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70968" w14:textId="77777777" w:rsidR="00054804" w:rsidRPr="005F4C67" w:rsidRDefault="001B76E5" w:rsidP="005F4C67">
      <w:pPr>
        <w:pStyle w:val="Title"/>
        <w:rPr>
          <w:rFonts w:asciiTheme="minorHAnsi" w:hAnsiTheme="minorHAnsi"/>
          <w:color w:val="5B9BD5" w:themeColor="accent1"/>
          <w:sz w:val="36"/>
        </w:rPr>
      </w:pPr>
      <w:r w:rsidRPr="005F4C67">
        <w:rPr>
          <w:rFonts w:asciiTheme="minorHAnsi" w:hAnsiTheme="minorHAnsi"/>
          <w:color w:val="5B9BD5" w:themeColor="accent1"/>
          <w:sz w:val="36"/>
        </w:rPr>
        <w:t xml:space="preserve">Accessibility </w:t>
      </w:r>
      <w:r w:rsidR="00054804" w:rsidRPr="005F4C67">
        <w:rPr>
          <w:rFonts w:asciiTheme="minorHAnsi" w:hAnsiTheme="minorHAnsi"/>
          <w:color w:val="5B9BD5" w:themeColor="accent1"/>
          <w:sz w:val="36"/>
        </w:rPr>
        <w:t>Testing Tools and Methodologies</w:t>
      </w:r>
    </w:p>
    <w:p w14:paraId="4C50B7C4" w14:textId="77777777" w:rsidR="007A424F" w:rsidRPr="005F4C67" w:rsidRDefault="00054804" w:rsidP="007A424F">
      <w:pPr>
        <w:pStyle w:val="Heading1"/>
        <w:rPr>
          <w:rFonts w:asciiTheme="minorHAnsi" w:hAnsiTheme="minorHAnsi"/>
          <w:sz w:val="24"/>
          <w:szCs w:val="24"/>
        </w:rPr>
      </w:pPr>
      <w:r w:rsidRPr="005F4C67">
        <w:rPr>
          <w:rFonts w:asciiTheme="minorHAnsi" w:hAnsiTheme="minorHAnsi"/>
          <w:sz w:val="24"/>
          <w:szCs w:val="24"/>
        </w:rPr>
        <w:t>Introduction</w:t>
      </w:r>
    </w:p>
    <w:p w14:paraId="3AE923B4" w14:textId="77777777" w:rsidR="005F4C67" w:rsidRDefault="00462E63" w:rsidP="00D66F7C">
      <w:pPr>
        <w:rPr>
          <w:sz w:val="24"/>
          <w:szCs w:val="24"/>
        </w:rPr>
      </w:pPr>
      <w:r w:rsidRPr="005F4C67">
        <w:rPr>
          <w:sz w:val="24"/>
          <w:szCs w:val="24"/>
        </w:rPr>
        <w:t xml:space="preserve">Web </w:t>
      </w:r>
      <w:r w:rsidR="00A02045" w:rsidRPr="005F4C67">
        <w:rPr>
          <w:sz w:val="24"/>
          <w:szCs w:val="24"/>
        </w:rPr>
        <w:t xml:space="preserve">Accessibility is </w:t>
      </w:r>
      <w:r w:rsidR="008A2CE0" w:rsidRPr="005F4C67">
        <w:rPr>
          <w:sz w:val="24"/>
          <w:szCs w:val="24"/>
        </w:rPr>
        <w:t>like any other</w:t>
      </w:r>
      <w:r w:rsidR="00EA3D37" w:rsidRPr="005F4C67">
        <w:rPr>
          <w:sz w:val="24"/>
          <w:szCs w:val="24"/>
        </w:rPr>
        <w:t xml:space="preserve"> any other functionality should be code </w:t>
      </w:r>
      <w:r w:rsidR="007A424F" w:rsidRPr="005F4C67">
        <w:rPr>
          <w:sz w:val="24"/>
          <w:szCs w:val="24"/>
        </w:rPr>
        <w:t xml:space="preserve">unit tested and a part of test driven development. </w:t>
      </w:r>
      <w:r w:rsidRPr="005F4C67">
        <w:rPr>
          <w:sz w:val="24"/>
          <w:szCs w:val="24"/>
        </w:rPr>
        <w:t xml:space="preserve">It ensures that individuals with disabilities will be able to use the system. </w:t>
      </w:r>
    </w:p>
    <w:p w14:paraId="4BBA201F" w14:textId="1D0B8C2E" w:rsidR="00054804" w:rsidRPr="005F4C67" w:rsidRDefault="007A424F" w:rsidP="00D66F7C">
      <w:pPr>
        <w:rPr>
          <w:sz w:val="24"/>
          <w:szCs w:val="24"/>
        </w:rPr>
      </w:pPr>
      <w:r w:rsidRPr="005F4C67">
        <w:rPr>
          <w:sz w:val="24"/>
          <w:szCs w:val="24"/>
        </w:rPr>
        <w:t xml:space="preserve">The two </w:t>
      </w:r>
      <w:r w:rsidR="00A94BE6" w:rsidRPr="005F4C67">
        <w:rPr>
          <w:sz w:val="24"/>
          <w:szCs w:val="24"/>
        </w:rPr>
        <w:t xml:space="preserve">phases of testing accessibility: </w:t>
      </w:r>
    </w:p>
    <w:p w14:paraId="3E6F2339" w14:textId="77777777" w:rsidR="00A94BE6" w:rsidRPr="005F4C67" w:rsidRDefault="00FD1B09" w:rsidP="00A94BE6">
      <w:pPr>
        <w:pStyle w:val="ListParagraph"/>
        <w:numPr>
          <w:ilvl w:val="0"/>
          <w:numId w:val="1"/>
        </w:numPr>
        <w:rPr>
          <w:sz w:val="24"/>
          <w:szCs w:val="24"/>
        </w:rPr>
      </w:pPr>
      <w:r w:rsidRPr="005F4C67">
        <w:rPr>
          <w:sz w:val="24"/>
          <w:szCs w:val="24"/>
        </w:rPr>
        <w:t xml:space="preserve">Testing </w:t>
      </w:r>
      <w:r w:rsidR="00BE2F90" w:rsidRPr="005F4C67">
        <w:rPr>
          <w:sz w:val="24"/>
          <w:szCs w:val="24"/>
        </w:rPr>
        <w:t xml:space="preserve">during </w:t>
      </w:r>
      <w:r w:rsidRPr="005F4C67">
        <w:rPr>
          <w:sz w:val="24"/>
          <w:szCs w:val="24"/>
        </w:rPr>
        <w:t>Develop</w:t>
      </w:r>
      <w:r w:rsidR="00BE2F90" w:rsidRPr="005F4C67">
        <w:rPr>
          <w:sz w:val="24"/>
          <w:szCs w:val="24"/>
        </w:rPr>
        <w:t>ment</w:t>
      </w:r>
    </w:p>
    <w:p w14:paraId="48A71301" w14:textId="77777777" w:rsidR="00C138AA" w:rsidRPr="005F4C67" w:rsidRDefault="00BE2F90" w:rsidP="00C138AA">
      <w:pPr>
        <w:pStyle w:val="ListParagraph"/>
        <w:numPr>
          <w:ilvl w:val="0"/>
          <w:numId w:val="1"/>
        </w:numPr>
        <w:rPr>
          <w:sz w:val="24"/>
          <w:szCs w:val="24"/>
        </w:rPr>
      </w:pPr>
      <w:r w:rsidRPr="005F4C67">
        <w:rPr>
          <w:sz w:val="24"/>
          <w:szCs w:val="24"/>
        </w:rPr>
        <w:t>Testing post Development</w:t>
      </w:r>
    </w:p>
    <w:p w14:paraId="4C90EA46" w14:textId="77777777" w:rsidR="00FD205A" w:rsidRPr="005F4C67" w:rsidRDefault="00FD205A" w:rsidP="00FD205A">
      <w:pPr>
        <w:rPr>
          <w:sz w:val="24"/>
          <w:szCs w:val="24"/>
        </w:rPr>
      </w:pPr>
      <w:r w:rsidRPr="005F4C67">
        <w:rPr>
          <w:sz w:val="24"/>
          <w:szCs w:val="24"/>
        </w:rPr>
        <w:t xml:space="preserve">In both the phases, </w:t>
      </w:r>
      <w:r w:rsidR="00841740" w:rsidRPr="005F4C67">
        <w:rPr>
          <w:sz w:val="24"/>
          <w:szCs w:val="24"/>
        </w:rPr>
        <w:t>accessibility evaluation requires both:</w:t>
      </w:r>
    </w:p>
    <w:p w14:paraId="6E786242" w14:textId="77777777" w:rsidR="00841740" w:rsidRPr="005F4C67" w:rsidRDefault="00841740" w:rsidP="00841740">
      <w:pPr>
        <w:pStyle w:val="ListParagraph"/>
        <w:numPr>
          <w:ilvl w:val="0"/>
          <w:numId w:val="2"/>
        </w:numPr>
        <w:rPr>
          <w:sz w:val="24"/>
          <w:szCs w:val="24"/>
        </w:rPr>
      </w:pPr>
      <w:r w:rsidRPr="005F4C67">
        <w:rPr>
          <w:sz w:val="24"/>
          <w:szCs w:val="24"/>
        </w:rPr>
        <w:t>Automated Testing</w:t>
      </w:r>
    </w:p>
    <w:p w14:paraId="1B5E6E39" w14:textId="77777777" w:rsidR="00841740" w:rsidRPr="005F4C67" w:rsidRDefault="00841740" w:rsidP="00841740">
      <w:pPr>
        <w:pStyle w:val="ListParagraph"/>
        <w:numPr>
          <w:ilvl w:val="0"/>
          <w:numId w:val="2"/>
        </w:numPr>
        <w:rPr>
          <w:sz w:val="24"/>
          <w:szCs w:val="24"/>
        </w:rPr>
      </w:pPr>
      <w:r w:rsidRPr="005F4C67">
        <w:rPr>
          <w:sz w:val="24"/>
          <w:szCs w:val="24"/>
        </w:rPr>
        <w:t>Manual Testing</w:t>
      </w:r>
    </w:p>
    <w:p w14:paraId="10B73815" w14:textId="77777777" w:rsidR="00705628" w:rsidRPr="005F4C67" w:rsidRDefault="00705628" w:rsidP="00705628">
      <w:pPr>
        <w:rPr>
          <w:sz w:val="24"/>
          <w:szCs w:val="24"/>
        </w:rPr>
      </w:pPr>
      <w:r w:rsidRPr="005F4C67">
        <w:rPr>
          <w:sz w:val="24"/>
          <w:szCs w:val="24"/>
        </w:rPr>
        <w:t>There a number of options</w:t>
      </w:r>
      <w:r w:rsidR="00BF0CA6" w:rsidRPr="005F4C67">
        <w:rPr>
          <w:sz w:val="24"/>
          <w:szCs w:val="24"/>
        </w:rPr>
        <w:t xml:space="preserve"> and tools</w:t>
      </w:r>
      <w:r w:rsidRPr="005F4C67">
        <w:rPr>
          <w:sz w:val="24"/>
          <w:szCs w:val="24"/>
        </w:rPr>
        <w:t xml:space="preserve"> available for testing accessibility </w:t>
      </w:r>
      <w:r w:rsidR="00BF0CA6" w:rsidRPr="005F4C67">
        <w:rPr>
          <w:sz w:val="24"/>
          <w:szCs w:val="24"/>
        </w:rPr>
        <w:t>through Development</w:t>
      </w:r>
      <w:r w:rsidR="00DF744B" w:rsidRPr="005F4C67">
        <w:rPr>
          <w:sz w:val="24"/>
          <w:szCs w:val="24"/>
        </w:rPr>
        <w:t xml:space="preserve"> to Delivery. The report consists of </w:t>
      </w:r>
      <w:r w:rsidR="00F40D3A" w:rsidRPr="005F4C67">
        <w:rPr>
          <w:sz w:val="24"/>
          <w:szCs w:val="24"/>
        </w:rPr>
        <w:t>comparison</w:t>
      </w:r>
      <w:r w:rsidR="00DF744B" w:rsidRPr="005F4C67">
        <w:rPr>
          <w:sz w:val="24"/>
          <w:szCs w:val="24"/>
        </w:rPr>
        <w:t xml:space="preserve"> of these tools and other available options and </w:t>
      </w:r>
      <w:r w:rsidR="00F40D3A" w:rsidRPr="005F4C67">
        <w:rPr>
          <w:sz w:val="24"/>
          <w:szCs w:val="24"/>
        </w:rPr>
        <w:t xml:space="preserve">some recommendations based on the results and outcomes. </w:t>
      </w:r>
    </w:p>
    <w:p w14:paraId="5FEF3A05" w14:textId="77777777" w:rsidR="001238F1" w:rsidRPr="005F4C67" w:rsidRDefault="001238F1" w:rsidP="001238F1">
      <w:pPr>
        <w:pStyle w:val="Heading1"/>
        <w:rPr>
          <w:rFonts w:asciiTheme="minorHAnsi" w:hAnsiTheme="minorHAnsi"/>
          <w:sz w:val="24"/>
          <w:szCs w:val="24"/>
        </w:rPr>
      </w:pPr>
      <w:r w:rsidRPr="005F4C67">
        <w:rPr>
          <w:rFonts w:asciiTheme="minorHAnsi" w:hAnsiTheme="minorHAnsi"/>
          <w:sz w:val="24"/>
          <w:szCs w:val="24"/>
        </w:rPr>
        <w:t>Testing During Development</w:t>
      </w:r>
    </w:p>
    <w:p w14:paraId="7791BB16" w14:textId="77777777" w:rsidR="00495D3B" w:rsidRPr="005F4C67" w:rsidRDefault="001238F1" w:rsidP="004C51B1">
      <w:pPr>
        <w:spacing w:after="0"/>
        <w:rPr>
          <w:sz w:val="24"/>
          <w:szCs w:val="24"/>
        </w:rPr>
      </w:pPr>
      <w:r w:rsidRPr="005F4C67">
        <w:rPr>
          <w:sz w:val="24"/>
          <w:szCs w:val="24"/>
        </w:rPr>
        <w:t>While development it is equally critical to keep a check o</w:t>
      </w:r>
      <w:r w:rsidR="009A76AB" w:rsidRPr="005F4C67">
        <w:rPr>
          <w:sz w:val="24"/>
          <w:szCs w:val="24"/>
        </w:rPr>
        <w:t xml:space="preserve">f any possible code violations. </w:t>
      </w:r>
      <w:r w:rsidR="001737E7" w:rsidRPr="005F4C67">
        <w:rPr>
          <w:sz w:val="24"/>
          <w:szCs w:val="24"/>
        </w:rPr>
        <w:t xml:space="preserve">While automated tools like grunt tasks </w:t>
      </w:r>
      <w:r w:rsidR="00C67057" w:rsidRPr="005F4C67">
        <w:rPr>
          <w:sz w:val="24"/>
          <w:szCs w:val="24"/>
        </w:rPr>
        <w:t xml:space="preserve">are one of the quick steps in checking accessibility through the local front end development environment, parallel manual checks like component level tabbing and screen reading is something that needs to be verified to ensure that such issues are fixed in the primitive stages of development. </w:t>
      </w:r>
    </w:p>
    <w:p w14:paraId="2CC34310" w14:textId="792D2493" w:rsidR="00C67057" w:rsidRPr="005F4C67" w:rsidRDefault="00C67057" w:rsidP="004C51B1">
      <w:pPr>
        <w:spacing w:after="0"/>
        <w:rPr>
          <w:sz w:val="24"/>
          <w:szCs w:val="24"/>
        </w:rPr>
      </w:pPr>
      <w:r w:rsidRPr="005F4C67">
        <w:rPr>
          <w:sz w:val="24"/>
          <w:szCs w:val="24"/>
        </w:rPr>
        <w:t>A detailed analysis of a f</w:t>
      </w:r>
      <w:r w:rsidR="00B256DC" w:rsidRPr="005F4C67">
        <w:rPr>
          <w:sz w:val="24"/>
          <w:szCs w:val="24"/>
        </w:rPr>
        <w:t xml:space="preserve">ew would enable us to understand the goals and how these tools report issues. </w:t>
      </w:r>
    </w:p>
    <w:p w14:paraId="59F09141" w14:textId="77777777" w:rsidR="00B256DC" w:rsidRPr="005F4C67" w:rsidRDefault="00B256DC" w:rsidP="00705628">
      <w:pPr>
        <w:rPr>
          <w:sz w:val="24"/>
          <w:szCs w:val="24"/>
        </w:rPr>
      </w:pPr>
      <w:r w:rsidRPr="005F4C67">
        <w:rPr>
          <w:sz w:val="24"/>
          <w:szCs w:val="24"/>
          <w:u w:val="single"/>
        </w:rPr>
        <w:t>Goals</w:t>
      </w:r>
      <w:r w:rsidRPr="005F4C67">
        <w:rPr>
          <w:sz w:val="24"/>
          <w:szCs w:val="24"/>
        </w:rPr>
        <w:t xml:space="preserve">: </w:t>
      </w:r>
    </w:p>
    <w:p w14:paraId="7D015FA6" w14:textId="03184B7E" w:rsidR="00B256DC" w:rsidRPr="005F4C67" w:rsidRDefault="00613153" w:rsidP="00B256DC">
      <w:pPr>
        <w:pStyle w:val="ListParagraph"/>
        <w:numPr>
          <w:ilvl w:val="0"/>
          <w:numId w:val="3"/>
        </w:numPr>
        <w:rPr>
          <w:sz w:val="24"/>
          <w:szCs w:val="24"/>
        </w:rPr>
      </w:pPr>
      <w:r w:rsidRPr="005F4C67">
        <w:rPr>
          <w:b/>
          <w:sz w:val="24"/>
          <w:szCs w:val="24"/>
          <w:u w:val="single"/>
        </w:rPr>
        <w:t>Check for HTML structure or element level violations in code</w:t>
      </w:r>
      <w:r w:rsidRPr="005F4C67">
        <w:rPr>
          <w:sz w:val="24"/>
          <w:szCs w:val="24"/>
        </w:rPr>
        <w:t xml:space="preserve"> – </w:t>
      </w:r>
      <w:r w:rsidR="003D2D2D" w:rsidRPr="005F4C67">
        <w:rPr>
          <w:sz w:val="24"/>
          <w:szCs w:val="24"/>
        </w:rPr>
        <w:t>Markup validation is an es</w:t>
      </w:r>
      <w:r w:rsidR="00925FD8" w:rsidRPr="005F4C67">
        <w:rPr>
          <w:sz w:val="24"/>
          <w:szCs w:val="24"/>
        </w:rPr>
        <w:t xml:space="preserve">sential step during development. </w:t>
      </w:r>
      <w:r w:rsidR="00605CB3" w:rsidRPr="005F4C67">
        <w:rPr>
          <w:sz w:val="24"/>
          <w:szCs w:val="24"/>
        </w:rPr>
        <w:t xml:space="preserve">An invalid or inconsistent markup may fail to use standard device / browser features. </w:t>
      </w:r>
    </w:p>
    <w:p w14:paraId="38BF58DE" w14:textId="77777777" w:rsidR="00605CB3" w:rsidRPr="005F4C67" w:rsidRDefault="006B1704" w:rsidP="00B256DC">
      <w:pPr>
        <w:pStyle w:val="ListParagraph"/>
        <w:numPr>
          <w:ilvl w:val="0"/>
          <w:numId w:val="3"/>
        </w:numPr>
        <w:rPr>
          <w:b/>
          <w:sz w:val="24"/>
          <w:szCs w:val="24"/>
          <w:u w:val="single"/>
        </w:rPr>
      </w:pPr>
      <w:r w:rsidRPr="005F4C67">
        <w:rPr>
          <w:b/>
          <w:sz w:val="24"/>
          <w:szCs w:val="24"/>
          <w:u w:val="single"/>
        </w:rPr>
        <w:t xml:space="preserve">Tabbing </w:t>
      </w:r>
      <w:r w:rsidR="00242E10" w:rsidRPr="005F4C67">
        <w:rPr>
          <w:b/>
          <w:sz w:val="24"/>
          <w:szCs w:val="24"/>
          <w:u w:val="single"/>
        </w:rPr>
        <w:t>Order and Keyboard Navigation</w:t>
      </w:r>
      <w:r w:rsidR="00150621" w:rsidRPr="005F4C67">
        <w:rPr>
          <w:b/>
          <w:sz w:val="24"/>
          <w:szCs w:val="24"/>
          <w:u w:val="single"/>
        </w:rPr>
        <w:t xml:space="preserve"> </w:t>
      </w:r>
      <w:r w:rsidR="00150621" w:rsidRPr="005F4C67">
        <w:rPr>
          <w:sz w:val="24"/>
          <w:szCs w:val="24"/>
        </w:rPr>
        <w:t xml:space="preserve">– Individual </w:t>
      </w:r>
      <w:r w:rsidR="00F14372" w:rsidRPr="005F4C67">
        <w:rPr>
          <w:sz w:val="24"/>
          <w:szCs w:val="24"/>
        </w:rPr>
        <w:t>components</w:t>
      </w:r>
      <w:r w:rsidR="00242E10" w:rsidRPr="005F4C67">
        <w:rPr>
          <w:sz w:val="24"/>
          <w:szCs w:val="24"/>
        </w:rPr>
        <w:t xml:space="preserve"> / segments</w:t>
      </w:r>
      <w:r w:rsidR="00F14372" w:rsidRPr="005F4C67">
        <w:rPr>
          <w:sz w:val="24"/>
          <w:szCs w:val="24"/>
        </w:rPr>
        <w:t xml:space="preserve"> fixed for </w:t>
      </w:r>
      <w:r w:rsidR="00242E10" w:rsidRPr="005F4C67">
        <w:rPr>
          <w:sz w:val="24"/>
          <w:szCs w:val="24"/>
        </w:rPr>
        <w:t>tabbing focus and keyboard ca</w:t>
      </w:r>
      <w:r w:rsidR="008927D7" w:rsidRPr="005F4C67">
        <w:rPr>
          <w:sz w:val="24"/>
          <w:szCs w:val="24"/>
        </w:rPr>
        <w:t xml:space="preserve">n optimize </w:t>
      </w:r>
      <w:r w:rsidR="006227C1" w:rsidRPr="005F4C67">
        <w:rPr>
          <w:sz w:val="24"/>
          <w:szCs w:val="24"/>
        </w:rPr>
        <w:t>effort of fixing such issues at page level.</w:t>
      </w:r>
    </w:p>
    <w:p w14:paraId="1FC11657" w14:textId="4D092860" w:rsidR="003D2D2D" w:rsidRPr="005F4C67" w:rsidRDefault="001E398A" w:rsidP="00B256DC">
      <w:pPr>
        <w:pStyle w:val="ListParagraph"/>
        <w:numPr>
          <w:ilvl w:val="0"/>
          <w:numId w:val="3"/>
        </w:numPr>
        <w:rPr>
          <w:b/>
          <w:sz w:val="24"/>
          <w:szCs w:val="24"/>
          <w:u w:val="single"/>
        </w:rPr>
      </w:pPr>
      <w:r w:rsidRPr="005F4C67">
        <w:rPr>
          <w:b/>
          <w:sz w:val="24"/>
          <w:szCs w:val="24"/>
          <w:u w:val="single"/>
        </w:rPr>
        <w:t xml:space="preserve">WCAG </w:t>
      </w:r>
      <w:r w:rsidR="00D03DC3" w:rsidRPr="005F4C67">
        <w:rPr>
          <w:b/>
          <w:sz w:val="24"/>
          <w:szCs w:val="24"/>
          <w:u w:val="single"/>
        </w:rPr>
        <w:t>Standard Based Validations</w:t>
      </w:r>
      <w:r w:rsidR="00925FD8" w:rsidRPr="005F4C67">
        <w:rPr>
          <w:b/>
          <w:sz w:val="24"/>
          <w:szCs w:val="24"/>
          <w:u w:val="single"/>
        </w:rPr>
        <w:t xml:space="preserve"> / Checklist</w:t>
      </w:r>
      <w:r w:rsidR="00D03DC3" w:rsidRPr="005F4C67">
        <w:rPr>
          <w:b/>
          <w:sz w:val="24"/>
          <w:szCs w:val="24"/>
          <w:u w:val="single"/>
        </w:rPr>
        <w:t xml:space="preserve"> </w:t>
      </w:r>
      <w:r w:rsidR="00D03DC3" w:rsidRPr="005F4C67">
        <w:rPr>
          <w:sz w:val="24"/>
          <w:szCs w:val="24"/>
        </w:rPr>
        <w:t xml:space="preserve">– Standard Markup </w:t>
      </w:r>
      <w:r w:rsidR="005C02F7" w:rsidRPr="005F4C67">
        <w:rPr>
          <w:sz w:val="24"/>
          <w:szCs w:val="24"/>
        </w:rPr>
        <w:t>and content guidelines for accessibility need to be validated in the process of Development</w:t>
      </w:r>
      <w:r w:rsidR="00925FD8" w:rsidRPr="005F4C67">
        <w:rPr>
          <w:sz w:val="24"/>
          <w:szCs w:val="24"/>
        </w:rPr>
        <w:t xml:space="preserve"> and post Development as well. </w:t>
      </w:r>
    </w:p>
    <w:p w14:paraId="0E4B6EDE" w14:textId="38DC2865" w:rsidR="007E69DB" w:rsidRPr="005F4C67" w:rsidRDefault="004F426A" w:rsidP="004F426A">
      <w:pPr>
        <w:pStyle w:val="Heading1"/>
        <w:rPr>
          <w:rFonts w:asciiTheme="minorHAnsi" w:hAnsiTheme="minorHAnsi"/>
          <w:sz w:val="24"/>
          <w:szCs w:val="24"/>
        </w:rPr>
      </w:pPr>
      <w:r w:rsidRPr="005F4C67">
        <w:rPr>
          <w:rFonts w:asciiTheme="minorHAnsi" w:hAnsiTheme="minorHAnsi"/>
          <w:sz w:val="24"/>
          <w:szCs w:val="24"/>
        </w:rPr>
        <w:t>Testing Tools and Techniques</w:t>
      </w:r>
      <w:r w:rsidR="007E69DB" w:rsidRPr="005F4C67">
        <w:rPr>
          <w:rFonts w:asciiTheme="minorHAnsi" w:hAnsiTheme="minorHAnsi"/>
          <w:sz w:val="24"/>
          <w:szCs w:val="24"/>
        </w:rPr>
        <w:t xml:space="preserve"> </w:t>
      </w:r>
    </w:p>
    <w:p w14:paraId="1FB76F11" w14:textId="35E037AB" w:rsidR="00B21F02" w:rsidRPr="005F4C67" w:rsidRDefault="00F970B2" w:rsidP="00B21F02">
      <w:pPr>
        <w:rPr>
          <w:sz w:val="24"/>
          <w:szCs w:val="24"/>
        </w:rPr>
      </w:pPr>
      <w:r w:rsidRPr="005F4C67">
        <w:rPr>
          <w:sz w:val="24"/>
          <w:szCs w:val="24"/>
        </w:rPr>
        <w:t>The following can be some generic p</w:t>
      </w:r>
      <w:r w:rsidR="00B21F02" w:rsidRPr="005F4C67">
        <w:rPr>
          <w:sz w:val="24"/>
          <w:szCs w:val="24"/>
        </w:rPr>
        <w:t>arameters to choose an Automated Accessibility Testing Tool</w:t>
      </w:r>
    </w:p>
    <w:p w14:paraId="5B2CB0EC" w14:textId="77777777" w:rsidR="00B21F02" w:rsidRPr="005F4C67" w:rsidRDefault="00B21F02" w:rsidP="00B21F02">
      <w:pPr>
        <w:pStyle w:val="ListParagraph"/>
        <w:numPr>
          <w:ilvl w:val="0"/>
          <w:numId w:val="9"/>
        </w:numPr>
        <w:rPr>
          <w:sz w:val="24"/>
          <w:szCs w:val="24"/>
        </w:rPr>
      </w:pPr>
      <w:r w:rsidRPr="005F4C67">
        <w:rPr>
          <w:sz w:val="24"/>
          <w:szCs w:val="24"/>
        </w:rPr>
        <w:t>User Friendly</w:t>
      </w:r>
    </w:p>
    <w:p w14:paraId="5C8C2E17" w14:textId="77777777" w:rsidR="00B21F02" w:rsidRPr="005F4C67" w:rsidRDefault="00B21F02" w:rsidP="00B21F02">
      <w:pPr>
        <w:pStyle w:val="ListParagraph"/>
        <w:numPr>
          <w:ilvl w:val="0"/>
          <w:numId w:val="9"/>
        </w:numPr>
        <w:rPr>
          <w:sz w:val="24"/>
          <w:szCs w:val="24"/>
        </w:rPr>
      </w:pPr>
      <w:r w:rsidRPr="005F4C67">
        <w:rPr>
          <w:sz w:val="24"/>
          <w:szCs w:val="24"/>
        </w:rPr>
        <w:t>Quality and Reliability of Results</w:t>
      </w:r>
    </w:p>
    <w:p w14:paraId="08D118D4" w14:textId="77777777" w:rsidR="00B21F02" w:rsidRPr="005F4C67" w:rsidRDefault="00B21F02" w:rsidP="00B21F02">
      <w:pPr>
        <w:pStyle w:val="ListParagraph"/>
        <w:numPr>
          <w:ilvl w:val="0"/>
          <w:numId w:val="9"/>
        </w:numPr>
        <w:rPr>
          <w:sz w:val="24"/>
          <w:szCs w:val="24"/>
        </w:rPr>
      </w:pPr>
      <w:r w:rsidRPr="005F4C67">
        <w:rPr>
          <w:sz w:val="24"/>
          <w:szCs w:val="24"/>
        </w:rPr>
        <w:t>Capability and Scope of DOM Testing</w:t>
      </w:r>
    </w:p>
    <w:p w14:paraId="58B222C7" w14:textId="77777777" w:rsidR="00B21F02" w:rsidRPr="005F4C67" w:rsidRDefault="00B21F02" w:rsidP="00B21F02">
      <w:pPr>
        <w:pStyle w:val="ListParagraph"/>
        <w:numPr>
          <w:ilvl w:val="0"/>
          <w:numId w:val="9"/>
        </w:numPr>
        <w:rPr>
          <w:sz w:val="24"/>
          <w:szCs w:val="24"/>
        </w:rPr>
      </w:pPr>
      <w:r w:rsidRPr="005F4C67">
        <w:rPr>
          <w:sz w:val="24"/>
          <w:szCs w:val="24"/>
        </w:rPr>
        <w:t xml:space="preserve">Spider through URLs [applicable for Large Scale Testing] </w:t>
      </w:r>
    </w:p>
    <w:p w14:paraId="44ED1B1D" w14:textId="77777777" w:rsidR="00B21F02" w:rsidRPr="005F4C67" w:rsidRDefault="00B21F02" w:rsidP="00B21F02">
      <w:pPr>
        <w:pStyle w:val="ListParagraph"/>
        <w:numPr>
          <w:ilvl w:val="0"/>
          <w:numId w:val="9"/>
        </w:numPr>
        <w:rPr>
          <w:sz w:val="24"/>
          <w:szCs w:val="24"/>
        </w:rPr>
      </w:pPr>
      <w:r w:rsidRPr="005F4C67">
        <w:rPr>
          <w:sz w:val="24"/>
          <w:szCs w:val="24"/>
        </w:rPr>
        <w:t>Continuous monitoring</w:t>
      </w:r>
    </w:p>
    <w:p w14:paraId="5735F3D0" w14:textId="77777777" w:rsidR="00B21F02" w:rsidRPr="005F4C67" w:rsidRDefault="00B21F02" w:rsidP="00B21F02">
      <w:pPr>
        <w:pStyle w:val="ListParagraph"/>
        <w:numPr>
          <w:ilvl w:val="0"/>
          <w:numId w:val="9"/>
        </w:numPr>
        <w:rPr>
          <w:sz w:val="24"/>
          <w:szCs w:val="24"/>
        </w:rPr>
      </w:pPr>
      <w:r w:rsidRPr="005F4C67">
        <w:rPr>
          <w:sz w:val="24"/>
          <w:szCs w:val="24"/>
        </w:rPr>
        <w:t>Uploaded files and/ or source code entered directly.</w:t>
      </w:r>
    </w:p>
    <w:p w14:paraId="4BD748F4" w14:textId="77777777" w:rsidR="00B21F02" w:rsidRPr="005F4C67" w:rsidRDefault="00B21F02" w:rsidP="00B21F02">
      <w:pPr>
        <w:pStyle w:val="ListParagraph"/>
        <w:numPr>
          <w:ilvl w:val="0"/>
          <w:numId w:val="9"/>
        </w:numPr>
        <w:rPr>
          <w:sz w:val="24"/>
          <w:szCs w:val="24"/>
        </w:rPr>
      </w:pPr>
      <w:r w:rsidRPr="005F4C67">
        <w:rPr>
          <w:sz w:val="24"/>
          <w:szCs w:val="24"/>
        </w:rPr>
        <w:lastRenderedPageBreak/>
        <w:t>Clear, easy to understand manual test guidance</w:t>
      </w:r>
    </w:p>
    <w:p w14:paraId="5337D371" w14:textId="5502BC68" w:rsidR="00B21F02" w:rsidRPr="005F4C67" w:rsidRDefault="00B21F02" w:rsidP="007E69DB">
      <w:pPr>
        <w:pStyle w:val="ListParagraph"/>
        <w:numPr>
          <w:ilvl w:val="0"/>
          <w:numId w:val="9"/>
        </w:numPr>
        <w:rPr>
          <w:sz w:val="24"/>
          <w:szCs w:val="24"/>
        </w:rPr>
      </w:pPr>
      <w:r w:rsidRPr="005F4C67">
        <w:rPr>
          <w:sz w:val="24"/>
          <w:szCs w:val="24"/>
        </w:rPr>
        <w:t>Configurable</w:t>
      </w:r>
    </w:p>
    <w:p w14:paraId="4D82CB57" w14:textId="77777777" w:rsidR="001238F1" w:rsidRPr="005F4C67" w:rsidRDefault="005C02F7" w:rsidP="00705628">
      <w:pPr>
        <w:rPr>
          <w:sz w:val="24"/>
          <w:szCs w:val="24"/>
        </w:rPr>
      </w:pPr>
      <w:r w:rsidRPr="005F4C67">
        <w:rPr>
          <w:sz w:val="24"/>
          <w:szCs w:val="24"/>
          <w:u w:val="single"/>
        </w:rPr>
        <w:t>Tools and Techniques</w:t>
      </w:r>
      <w:r w:rsidRPr="005F4C67">
        <w:rPr>
          <w:sz w:val="24"/>
          <w:szCs w:val="24"/>
        </w:rPr>
        <w:t xml:space="preserve">: </w:t>
      </w:r>
    </w:p>
    <w:p w14:paraId="4FD2D4A7" w14:textId="22937672" w:rsidR="00F970B2" w:rsidRPr="00C51493" w:rsidRDefault="005527D1" w:rsidP="00C51493">
      <w:pPr>
        <w:pStyle w:val="ListParagraph"/>
        <w:numPr>
          <w:ilvl w:val="0"/>
          <w:numId w:val="5"/>
        </w:numPr>
        <w:rPr>
          <w:sz w:val="24"/>
          <w:szCs w:val="24"/>
        </w:rPr>
      </w:pPr>
      <w:r w:rsidRPr="005F4C67">
        <w:rPr>
          <w:b/>
          <w:sz w:val="24"/>
          <w:szCs w:val="24"/>
        </w:rPr>
        <w:t>HTML Validation:</w:t>
      </w:r>
      <w:r w:rsidRPr="005F4C67">
        <w:rPr>
          <w:sz w:val="24"/>
          <w:szCs w:val="24"/>
        </w:rPr>
        <w:t xml:space="preserve"> While most would associate HTML Validation to full page markups, it is always good to test components / segments </w:t>
      </w:r>
      <w:r w:rsidR="00D82FFD" w:rsidRPr="005F4C67">
        <w:rPr>
          <w:sz w:val="24"/>
          <w:szCs w:val="24"/>
        </w:rPr>
        <w:t xml:space="preserve">against standard templates for any markup violations. In cases your component contains forms or any interactive elements, it is very important to ensure that </w:t>
      </w:r>
      <w:r w:rsidR="00713F9B" w:rsidRPr="005F4C67">
        <w:rPr>
          <w:sz w:val="24"/>
          <w:szCs w:val="24"/>
        </w:rPr>
        <w:t>those are accessibility compliant.</w:t>
      </w:r>
    </w:p>
    <w:p w14:paraId="0E33ABB0" w14:textId="77777777" w:rsidR="00C51493" w:rsidRDefault="00C51493" w:rsidP="00713F9B">
      <w:pPr>
        <w:pStyle w:val="ListParagraph"/>
        <w:ind w:left="1080"/>
        <w:rPr>
          <w:sz w:val="24"/>
          <w:szCs w:val="24"/>
        </w:rPr>
      </w:pPr>
    </w:p>
    <w:p w14:paraId="6634E362" w14:textId="35394C8F" w:rsidR="00F970B2" w:rsidRPr="00C51493" w:rsidRDefault="00713F9B" w:rsidP="00C51493">
      <w:pPr>
        <w:pStyle w:val="ListParagraph"/>
        <w:ind w:left="1080"/>
        <w:rPr>
          <w:sz w:val="24"/>
          <w:szCs w:val="24"/>
        </w:rPr>
      </w:pPr>
      <w:r w:rsidRPr="005F4C67">
        <w:rPr>
          <w:sz w:val="24"/>
          <w:szCs w:val="24"/>
        </w:rPr>
        <w:t xml:space="preserve">Some Standard tools for markup validation are: </w:t>
      </w:r>
    </w:p>
    <w:p w14:paraId="75E24702" w14:textId="77777777" w:rsidR="00713F9B" w:rsidRPr="005F4C67" w:rsidRDefault="00C011C7" w:rsidP="00713F9B">
      <w:pPr>
        <w:pStyle w:val="ListParagraph"/>
        <w:numPr>
          <w:ilvl w:val="0"/>
          <w:numId w:val="6"/>
        </w:numPr>
        <w:rPr>
          <w:sz w:val="24"/>
          <w:szCs w:val="24"/>
        </w:rPr>
      </w:pPr>
      <w:hyperlink r:id="rId7" w:history="1">
        <w:r w:rsidRPr="005F4C67">
          <w:rPr>
            <w:rStyle w:val="Hyperlink"/>
            <w:sz w:val="24"/>
            <w:szCs w:val="24"/>
          </w:rPr>
          <w:t>https://validator.w3.org</w:t>
        </w:r>
      </w:hyperlink>
      <w:r w:rsidRPr="005F4C67">
        <w:rPr>
          <w:sz w:val="24"/>
          <w:szCs w:val="24"/>
        </w:rPr>
        <w:t xml:space="preserve"> - The tool allows markup validation by URL, File input and direct entry of markup. </w:t>
      </w:r>
      <w:r w:rsidR="00AB3F19" w:rsidRPr="005F4C67">
        <w:rPr>
          <w:noProof/>
          <w:sz w:val="24"/>
          <w:szCs w:val="24"/>
        </w:rPr>
        <w:drawing>
          <wp:inline distT="0" distB="0" distL="0" distR="0" wp14:anchorId="675726E1" wp14:editId="157B765C">
            <wp:extent cx="5384165" cy="2207608"/>
            <wp:effectExtent l="0" t="0" r="635" b="2540"/>
            <wp:docPr id="1" name="Picture 1" descr="/Users/sranka/Desktop/Screen Shot 2016-11-12 at 1.5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ranka/Desktop/Screen Shot 2016-11-12 at 1.58.4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7019" cy="2208778"/>
                    </a:xfrm>
                    <a:prstGeom prst="rect">
                      <a:avLst/>
                    </a:prstGeom>
                    <a:noFill/>
                    <a:ln>
                      <a:noFill/>
                    </a:ln>
                  </pic:spPr>
                </pic:pic>
              </a:graphicData>
            </a:graphic>
          </wp:inline>
        </w:drawing>
      </w:r>
    </w:p>
    <w:p w14:paraId="04CB0CEB" w14:textId="77777777" w:rsidR="00C011C7" w:rsidRPr="005F4C67" w:rsidRDefault="00C266FD" w:rsidP="00713F9B">
      <w:pPr>
        <w:pStyle w:val="ListParagraph"/>
        <w:numPr>
          <w:ilvl w:val="0"/>
          <w:numId w:val="6"/>
        </w:numPr>
        <w:rPr>
          <w:sz w:val="24"/>
          <w:szCs w:val="24"/>
        </w:rPr>
      </w:pPr>
      <w:hyperlink r:id="rId9" w:history="1">
        <w:r w:rsidRPr="005F4C67">
          <w:rPr>
            <w:rStyle w:val="Hyperlink"/>
            <w:sz w:val="24"/>
            <w:szCs w:val="24"/>
          </w:rPr>
          <w:t>http://achecker.ca/checker/index.php</w:t>
        </w:r>
      </w:hyperlink>
      <w:r w:rsidR="00623E84" w:rsidRPr="005F4C67">
        <w:rPr>
          <w:sz w:val="24"/>
          <w:szCs w:val="24"/>
        </w:rPr>
        <w:t xml:space="preserve"> -  </w:t>
      </w:r>
      <w:r w:rsidR="007A6170" w:rsidRPr="005F4C67">
        <w:rPr>
          <w:sz w:val="24"/>
          <w:szCs w:val="24"/>
        </w:rPr>
        <w:t>A</w:t>
      </w:r>
      <w:r w:rsidR="00D16811" w:rsidRPr="005F4C67">
        <w:rPr>
          <w:sz w:val="24"/>
          <w:szCs w:val="24"/>
        </w:rPr>
        <w:t>Checker</w:t>
      </w:r>
      <w:r w:rsidR="00623E84" w:rsidRPr="005F4C67">
        <w:rPr>
          <w:sz w:val="24"/>
          <w:szCs w:val="24"/>
        </w:rPr>
        <w:t xml:space="preserve"> </w:t>
      </w:r>
      <w:r w:rsidR="00D16811" w:rsidRPr="005F4C67">
        <w:rPr>
          <w:sz w:val="24"/>
          <w:szCs w:val="24"/>
        </w:rPr>
        <w:t xml:space="preserve">is another tool that validates markup but also enables </w:t>
      </w:r>
      <w:r w:rsidR="007A6170" w:rsidRPr="005F4C67">
        <w:rPr>
          <w:sz w:val="24"/>
          <w:szCs w:val="24"/>
        </w:rPr>
        <w:t>HTML pages for conformance with accessibility standards.</w:t>
      </w:r>
    </w:p>
    <w:p w14:paraId="7CBB4A24" w14:textId="77777777" w:rsidR="00C266FD" w:rsidRPr="005F4C67" w:rsidRDefault="007A6170" w:rsidP="00C51493">
      <w:pPr>
        <w:jc w:val="center"/>
        <w:rPr>
          <w:sz w:val="24"/>
          <w:szCs w:val="24"/>
        </w:rPr>
      </w:pPr>
      <w:r w:rsidRPr="005F4C67">
        <w:rPr>
          <w:noProof/>
          <w:sz w:val="24"/>
          <w:szCs w:val="24"/>
        </w:rPr>
        <w:drawing>
          <wp:inline distT="0" distB="0" distL="0" distR="0" wp14:anchorId="3C785B1F" wp14:editId="6EB0CF83">
            <wp:extent cx="5163607" cy="2969813"/>
            <wp:effectExtent l="0" t="0" r="0" b="2540"/>
            <wp:docPr id="3" name="Picture 3" descr="/Users/sranka/Desktop/Screen Shot 2016-11-12 at 2.1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ranka/Desktop/Screen Shot 2016-11-12 at 2.16.5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676" cy="2988257"/>
                    </a:xfrm>
                    <a:prstGeom prst="rect">
                      <a:avLst/>
                    </a:prstGeom>
                    <a:noFill/>
                    <a:ln>
                      <a:noFill/>
                    </a:ln>
                  </pic:spPr>
                </pic:pic>
              </a:graphicData>
            </a:graphic>
          </wp:inline>
        </w:drawing>
      </w:r>
    </w:p>
    <w:p w14:paraId="0D89E4C1" w14:textId="2F4D747E" w:rsidR="009A7079" w:rsidRPr="005F4C67" w:rsidRDefault="007038EC" w:rsidP="007038EC">
      <w:pPr>
        <w:pStyle w:val="ListParagraph"/>
        <w:numPr>
          <w:ilvl w:val="0"/>
          <w:numId w:val="6"/>
        </w:numPr>
        <w:rPr>
          <w:sz w:val="24"/>
          <w:szCs w:val="24"/>
        </w:rPr>
      </w:pPr>
      <w:r w:rsidRPr="005F4C67">
        <w:rPr>
          <w:sz w:val="24"/>
          <w:szCs w:val="24"/>
        </w:rPr>
        <w:t xml:space="preserve">WAVE Toolbar: </w:t>
      </w:r>
      <w:r w:rsidR="009550F9" w:rsidRPr="005F4C67">
        <w:rPr>
          <w:sz w:val="24"/>
          <w:szCs w:val="24"/>
        </w:rPr>
        <w:t xml:space="preserve">This is available as an online tool </w:t>
      </w:r>
      <w:r w:rsidR="003A095C" w:rsidRPr="005F4C67">
        <w:rPr>
          <w:sz w:val="24"/>
          <w:szCs w:val="24"/>
        </w:rPr>
        <w:t>as well as a browser extension to validate accessibilit</w:t>
      </w:r>
      <w:r w:rsidR="009160E1" w:rsidRPr="005F4C67">
        <w:rPr>
          <w:sz w:val="24"/>
          <w:szCs w:val="24"/>
        </w:rPr>
        <w:t xml:space="preserve">y code requirements on a page. </w:t>
      </w:r>
    </w:p>
    <w:p w14:paraId="7E19839F" w14:textId="0B166E32" w:rsidR="009A7079" w:rsidRPr="005F4C67" w:rsidRDefault="00B8795C" w:rsidP="00C51493">
      <w:pPr>
        <w:jc w:val="center"/>
        <w:rPr>
          <w:sz w:val="24"/>
          <w:szCs w:val="24"/>
        </w:rPr>
      </w:pPr>
      <w:r w:rsidRPr="005F4C67">
        <w:rPr>
          <w:noProof/>
          <w:sz w:val="24"/>
          <w:szCs w:val="24"/>
        </w:rPr>
        <w:drawing>
          <wp:inline distT="0" distB="0" distL="0" distR="0" wp14:anchorId="7D528BA5" wp14:editId="43A39162">
            <wp:extent cx="6003149" cy="3446252"/>
            <wp:effectExtent l="0" t="0" r="0" b="8255"/>
            <wp:docPr id="4" name="Picture 4" descr="../Desktop/Screen%20Shot%202016-11-12%20at%204.57.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1-12%20at%204.57.1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4188" cy="3446849"/>
                    </a:xfrm>
                    <a:prstGeom prst="rect">
                      <a:avLst/>
                    </a:prstGeom>
                    <a:noFill/>
                    <a:ln>
                      <a:noFill/>
                    </a:ln>
                  </pic:spPr>
                </pic:pic>
              </a:graphicData>
            </a:graphic>
          </wp:inline>
        </w:drawing>
      </w:r>
    </w:p>
    <w:p w14:paraId="33DB5DDA" w14:textId="077356D2" w:rsidR="009A7079" w:rsidRPr="005F4C67" w:rsidRDefault="00925FD8" w:rsidP="00C51493">
      <w:pPr>
        <w:jc w:val="center"/>
        <w:rPr>
          <w:sz w:val="24"/>
          <w:szCs w:val="24"/>
        </w:rPr>
      </w:pPr>
      <w:r w:rsidRPr="005F4C67">
        <w:rPr>
          <w:noProof/>
          <w:sz w:val="24"/>
          <w:szCs w:val="24"/>
        </w:rPr>
        <w:drawing>
          <wp:inline distT="0" distB="0" distL="0" distR="0" wp14:anchorId="38160EE2" wp14:editId="0A2F5230">
            <wp:extent cx="6033135" cy="3593017"/>
            <wp:effectExtent l="0" t="0" r="12065" b="0"/>
            <wp:docPr id="5" name="Picture 5" descr="../Desktop/Screen%20Shot%202016-11-12%20at%205.05.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12%20at%205.05.53%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6153" cy="3594814"/>
                    </a:xfrm>
                    <a:prstGeom prst="rect">
                      <a:avLst/>
                    </a:prstGeom>
                    <a:noFill/>
                    <a:ln>
                      <a:noFill/>
                    </a:ln>
                  </pic:spPr>
                </pic:pic>
              </a:graphicData>
            </a:graphic>
          </wp:inline>
        </w:drawing>
      </w:r>
    </w:p>
    <w:p w14:paraId="38183ED0" w14:textId="03CA9384" w:rsidR="00495D3B" w:rsidRDefault="007A6170" w:rsidP="00705628">
      <w:pPr>
        <w:rPr>
          <w:i/>
          <w:sz w:val="24"/>
          <w:szCs w:val="24"/>
        </w:rPr>
      </w:pPr>
      <w:r w:rsidRPr="005F4C67">
        <w:rPr>
          <w:sz w:val="24"/>
          <w:szCs w:val="24"/>
        </w:rPr>
        <w:t xml:space="preserve">** </w:t>
      </w:r>
      <w:r w:rsidRPr="005F4C67">
        <w:rPr>
          <w:i/>
          <w:sz w:val="24"/>
          <w:szCs w:val="24"/>
        </w:rPr>
        <w:t>Their often are arguments that A</w:t>
      </w:r>
      <w:r w:rsidR="009A7079" w:rsidRPr="005F4C67">
        <w:rPr>
          <w:i/>
          <w:sz w:val="24"/>
          <w:szCs w:val="24"/>
        </w:rPr>
        <w:t>c</w:t>
      </w:r>
      <w:r w:rsidRPr="005F4C67">
        <w:rPr>
          <w:i/>
          <w:sz w:val="24"/>
          <w:szCs w:val="24"/>
        </w:rPr>
        <w:t>hecker</w:t>
      </w:r>
      <w:r w:rsidR="009A7079" w:rsidRPr="005F4C67">
        <w:rPr>
          <w:i/>
          <w:sz w:val="24"/>
          <w:szCs w:val="24"/>
        </w:rPr>
        <w:t xml:space="preserve"> and WAVE</w:t>
      </w:r>
      <w:r w:rsidRPr="005F4C67">
        <w:rPr>
          <w:i/>
          <w:sz w:val="24"/>
          <w:szCs w:val="24"/>
        </w:rPr>
        <w:t xml:space="preserve"> is a tool that should be used once the pages are ready and not necessary to be done on component level. But as a viewpoint, it is evident that it is suggested to use AChecker if the component or segment to be tested for accessibility contains form(s) or multiple interactive elements.</w:t>
      </w:r>
    </w:p>
    <w:p w14:paraId="750D2AE6" w14:textId="77777777" w:rsidR="00C51493" w:rsidRPr="005F4C67" w:rsidRDefault="00C51493" w:rsidP="00705628">
      <w:pPr>
        <w:rPr>
          <w:i/>
          <w:sz w:val="24"/>
          <w:szCs w:val="24"/>
        </w:rPr>
      </w:pPr>
    </w:p>
    <w:p w14:paraId="342544E5" w14:textId="71DACDA9" w:rsidR="00AF0A76" w:rsidRPr="005F4C67" w:rsidRDefault="00EB69C2" w:rsidP="00705628">
      <w:pPr>
        <w:rPr>
          <w:b/>
          <w:sz w:val="24"/>
          <w:szCs w:val="24"/>
        </w:rPr>
      </w:pPr>
      <w:r w:rsidRPr="005F4C67">
        <w:rPr>
          <w:b/>
          <w:sz w:val="24"/>
          <w:szCs w:val="24"/>
        </w:rPr>
        <w:t xml:space="preserve">Other Automation Tools for Evaluating Accessibility: </w:t>
      </w:r>
    </w:p>
    <w:p w14:paraId="79DEF36D" w14:textId="62D199A7" w:rsidR="00A97E6D" w:rsidRPr="005F4C67" w:rsidRDefault="00A97E6D" w:rsidP="00705628">
      <w:pPr>
        <w:rPr>
          <w:sz w:val="24"/>
          <w:szCs w:val="24"/>
        </w:rPr>
      </w:pPr>
      <w:r w:rsidRPr="005F4C67">
        <w:rPr>
          <w:sz w:val="24"/>
          <w:szCs w:val="24"/>
        </w:rPr>
        <w:t xml:space="preserve">While Achecker and WAVE are standard and widely used tools, there are much more tools that are close to what these two tools offer. You can find a detailed summary of other tools compared with Achecker and WAVE on the following blog: </w:t>
      </w:r>
      <w:hyperlink r:id="rId13" w:history="1">
        <w:r w:rsidRPr="005F4C67">
          <w:rPr>
            <w:rStyle w:val="Hyperlink"/>
            <w:sz w:val="24"/>
            <w:szCs w:val="24"/>
          </w:rPr>
          <w:t>http://terrillthompson.com/blog/730</w:t>
        </w:r>
      </w:hyperlink>
    </w:p>
    <w:p w14:paraId="152E9598" w14:textId="77777777" w:rsidR="00F40D3A" w:rsidRPr="005F4C67" w:rsidRDefault="007A6170" w:rsidP="007E10F3">
      <w:pPr>
        <w:pStyle w:val="ListParagraph"/>
        <w:numPr>
          <w:ilvl w:val="0"/>
          <w:numId w:val="5"/>
        </w:numPr>
        <w:rPr>
          <w:sz w:val="24"/>
          <w:szCs w:val="24"/>
        </w:rPr>
      </w:pPr>
      <w:r w:rsidRPr="005F4C67">
        <w:rPr>
          <w:b/>
          <w:sz w:val="24"/>
          <w:szCs w:val="24"/>
        </w:rPr>
        <w:t>WCAG Standard Based Validations</w:t>
      </w:r>
      <w:r w:rsidRPr="005F4C67">
        <w:rPr>
          <w:b/>
          <w:sz w:val="24"/>
          <w:szCs w:val="24"/>
        </w:rPr>
        <w:t xml:space="preserve">: </w:t>
      </w:r>
      <w:r w:rsidRPr="005F4C67">
        <w:rPr>
          <w:sz w:val="24"/>
          <w:szCs w:val="24"/>
        </w:rPr>
        <w:t xml:space="preserve">This test against </w:t>
      </w:r>
      <w:r w:rsidR="007E10F3" w:rsidRPr="005F4C67">
        <w:rPr>
          <w:sz w:val="24"/>
          <w:szCs w:val="24"/>
        </w:rPr>
        <w:t xml:space="preserve">WCAG standards during development can be monitored using grunt processes available. Some of </w:t>
      </w:r>
      <w:r w:rsidR="002956A3" w:rsidRPr="005F4C67">
        <w:rPr>
          <w:sz w:val="24"/>
          <w:szCs w:val="24"/>
        </w:rPr>
        <w:t>the popular ones</w:t>
      </w:r>
      <w:r w:rsidR="007E10F3" w:rsidRPr="005F4C67">
        <w:rPr>
          <w:sz w:val="24"/>
          <w:szCs w:val="24"/>
        </w:rPr>
        <w:t xml:space="preserve"> are: </w:t>
      </w:r>
    </w:p>
    <w:p w14:paraId="372DAE81" w14:textId="77777777" w:rsidR="002B29A0" w:rsidRPr="005F4C67" w:rsidRDefault="002B29A0" w:rsidP="002B29A0">
      <w:pPr>
        <w:pStyle w:val="ListParagraph"/>
        <w:numPr>
          <w:ilvl w:val="1"/>
          <w:numId w:val="5"/>
        </w:numPr>
        <w:rPr>
          <w:sz w:val="24"/>
          <w:szCs w:val="24"/>
        </w:rPr>
      </w:pPr>
      <w:r w:rsidRPr="005F4C67">
        <w:rPr>
          <w:sz w:val="24"/>
          <w:szCs w:val="24"/>
        </w:rPr>
        <w:t>Pa11y</w:t>
      </w:r>
    </w:p>
    <w:p w14:paraId="6E8C4CDF" w14:textId="77777777" w:rsidR="002B29A0" w:rsidRPr="005F4C67" w:rsidRDefault="004F17B0" w:rsidP="002B29A0">
      <w:pPr>
        <w:pStyle w:val="ListParagraph"/>
        <w:numPr>
          <w:ilvl w:val="1"/>
          <w:numId w:val="5"/>
        </w:numPr>
        <w:rPr>
          <w:sz w:val="24"/>
          <w:szCs w:val="24"/>
        </w:rPr>
      </w:pPr>
      <w:r w:rsidRPr="005F4C67">
        <w:rPr>
          <w:sz w:val="24"/>
          <w:szCs w:val="24"/>
        </w:rPr>
        <w:t xml:space="preserve">grunt-accessibility </w:t>
      </w:r>
    </w:p>
    <w:p w14:paraId="176E0831" w14:textId="77777777" w:rsidR="004F17B0" w:rsidRPr="005F4C67" w:rsidRDefault="004F17B0" w:rsidP="002B29A0">
      <w:pPr>
        <w:pStyle w:val="ListParagraph"/>
        <w:numPr>
          <w:ilvl w:val="1"/>
          <w:numId w:val="5"/>
        </w:numPr>
        <w:rPr>
          <w:sz w:val="24"/>
          <w:szCs w:val="24"/>
        </w:rPr>
      </w:pPr>
      <w:r w:rsidRPr="005F4C67">
        <w:rPr>
          <w:sz w:val="24"/>
          <w:szCs w:val="24"/>
        </w:rPr>
        <w:t xml:space="preserve">grunt-wcag-accessibility </w:t>
      </w:r>
    </w:p>
    <w:p w14:paraId="733CF8F8" w14:textId="77777777" w:rsidR="004F17B0" w:rsidRPr="005F4C67" w:rsidRDefault="004F17B0" w:rsidP="002B29A0">
      <w:pPr>
        <w:pStyle w:val="ListParagraph"/>
        <w:numPr>
          <w:ilvl w:val="1"/>
          <w:numId w:val="5"/>
        </w:numPr>
        <w:rPr>
          <w:sz w:val="24"/>
          <w:szCs w:val="24"/>
        </w:rPr>
      </w:pPr>
      <w:r w:rsidRPr="005F4C67">
        <w:rPr>
          <w:sz w:val="24"/>
          <w:szCs w:val="24"/>
        </w:rPr>
        <w:t>a11y</w:t>
      </w:r>
    </w:p>
    <w:p w14:paraId="052832A4" w14:textId="77777777" w:rsidR="0035780F" w:rsidRPr="005F4C67" w:rsidRDefault="0035780F" w:rsidP="0035780F">
      <w:pPr>
        <w:pStyle w:val="ListParagraph"/>
        <w:ind w:left="1080"/>
        <w:rPr>
          <w:sz w:val="24"/>
          <w:szCs w:val="24"/>
        </w:rPr>
      </w:pPr>
      <w:r w:rsidRPr="005F4C67">
        <w:rPr>
          <w:sz w:val="24"/>
          <w:szCs w:val="24"/>
        </w:rPr>
        <w:t xml:space="preserve">All the above grunt tasks only differ in the way they </w:t>
      </w:r>
      <w:r w:rsidR="00F62D3E" w:rsidRPr="005F4C67">
        <w:rPr>
          <w:sz w:val="24"/>
          <w:szCs w:val="24"/>
        </w:rPr>
        <w:t xml:space="preserve">present the issues reported. The reason for this is that internally all of the above internally use the </w:t>
      </w:r>
      <w:r w:rsidR="00BE6B52" w:rsidRPr="005F4C67">
        <w:rPr>
          <w:sz w:val="24"/>
          <w:szCs w:val="24"/>
        </w:rPr>
        <w:t xml:space="preserve"> </w:t>
      </w:r>
      <w:hyperlink r:id="rId14" w:history="1">
        <w:r w:rsidR="00BE6B52" w:rsidRPr="005F4C67">
          <w:rPr>
            <w:rStyle w:val="Hyperlink"/>
            <w:sz w:val="24"/>
            <w:szCs w:val="24"/>
          </w:rPr>
          <w:t>AccessSniff</w:t>
        </w:r>
      </w:hyperlink>
      <w:r w:rsidR="00BE6B52" w:rsidRPr="005F4C67">
        <w:rPr>
          <w:sz w:val="24"/>
          <w:szCs w:val="24"/>
        </w:rPr>
        <w:t xml:space="preserve"> and </w:t>
      </w:r>
      <w:hyperlink r:id="rId15" w:history="1">
        <w:r w:rsidR="00BE6B52" w:rsidRPr="005F4C67">
          <w:rPr>
            <w:rStyle w:val="Hyperlink"/>
            <w:sz w:val="24"/>
            <w:szCs w:val="24"/>
          </w:rPr>
          <w:t>HTML Codesnif</w:t>
        </w:r>
        <w:r w:rsidR="00BE6B52" w:rsidRPr="005F4C67">
          <w:rPr>
            <w:rStyle w:val="Hyperlink"/>
            <w:sz w:val="24"/>
            <w:szCs w:val="24"/>
          </w:rPr>
          <w:t>f</w:t>
        </w:r>
        <w:r w:rsidR="00BE6B52" w:rsidRPr="005F4C67">
          <w:rPr>
            <w:rStyle w:val="Hyperlink"/>
            <w:sz w:val="24"/>
            <w:szCs w:val="24"/>
          </w:rPr>
          <w:t>er</w:t>
        </w:r>
      </w:hyperlink>
      <w:r w:rsidR="00BE6B52" w:rsidRPr="005F4C67">
        <w:rPr>
          <w:sz w:val="24"/>
          <w:szCs w:val="24"/>
        </w:rPr>
        <w:t xml:space="preserve">  services to grade your site's accessibility using different levels of the WCAG guidelines.</w:t>
      </w:r>
    </w:p>
    <w:p w14:paraId="722B6A75" w14:textId="77777777" w:rsidR="00497B2D" w:rsidRPr="005F4C67" w:rsidRDefault="00497B2D" w:rsidP="0035780F">
      <w:pPr>
        <w:pStyle w:val="ListParagraph"/>
        <w:ind w:left="1080"/>
        <w:rPr>
          <w:sz w:val="24"/>
          <w:szCs w:val="24"/>
        </w:rPr>
      </w:pPr>
      <w:r w:rsidRPr="005F4C67">
        <w:rPr>
          <w:sz w:val="24"/>
          <w:szCs w:val="24"/>
        </w:rPr>
        <w:t xml:space="preserve">The rules against which validations are done in these grunt tasks using AccessSniff and HTML Codesniffer are: </w:t>
      </w:r>
    </w:p>
    <w:p w14:paraId="06A00324" w14:textId="77777777" w:rsidR="00EE509D" w:rsidRPr="005F4C67" w:rsidRDefault="00497B2D" w:rsidP="003D13D7">
      <w:pPr>
        <w:pStyle w:val="ListParagraph"/>
        <w:ind w:left="1080"/>
        <w:rPr>
          <w:sz w:val="24"/>
          <w:szCs w:val="24"/>
        </w:rPr>
      </w:pPr>
      <w:hyperlink r:id="rId16" w:history="1">
        <w:r w:rsidRPr="005F4C67">
          <w:rPr>
            <w:rStyle w:val="Hyperlink"/>
            <w:sz w:val="24"/>
            <w:szCs w:val="24"/>
          </w:rPr>
          <w:t>http://squizlabs.github.io/HTML_CodeSniffer/Standards/WCAG2/</w:t>
        </w:r>
      </w:hyperlink>
    </w:p>
    <w:p w14:paraId="18F43A38" w14:textId="77777777" w:rsidR="00CE4B2D" w:rsidRPr="005F4C67" w:rsidRDefault="00CE4B2D" w:rsidP="00374814">
      <w:pPr>
        <w:widowControl w:val="0"/>
        <w:autoSpaceDE w:val="0"/>
        <w:autoSpaceDN w:val="0"/>
        <w:adjustRightInd w:val="0"/>
        <w:spacing w:after="0" w:line="240" w:lineRule="auto"/>
        <w:rPr>
          <w:sz w:val="24"/>
          <w:szCs w:val="24"/>
        </w:rPr>
      </w:pPr>
    </w:p>
    <w:p w14:paraId="43A540A3" w14:textId="77777777" w:rsidR="00EE509D" w:rsidRPr="005F4C67" w:rsidRDefault="00EE509D" w:rsidP="00374814">
      <w:pPr>
        <w:widowControl w:val="0"/>
        <w:autoSpaceDE w:val="0"/>
        <w:autoSpaceDN w:val="0"/>
        <w:adjustRightInd w:val="0"/>
        <w:spacing w:after="0" w:line="240" w:lineRule="auto"/>
        <w:rPr>
          <w:rFonts w:cs="Arial"/>
          <w:bCs/>
          <w:color w:val="262626"/>
          <w:sz w:val="24"/>
          <w:szCs w:val="24"/>
          <w:u w:color="262626"/>
        </w:rPr>
      </w:pPr>
      <w:r w:rsidRPr="005F4C67">
        <w:rPr>
          <w:sz w:val="24"/>
          <w:szCs w:val="24"/>
        </w:rPr>
        <w:t>In case of “</w:t>
      </w:r>
      <w:r w:rsidRPr="005F4C67">
        <w:rPr>
          <w:sz w:val="24"/>
          <w:szCs w:val="24"/>
          <w:u w:val="single"/>
        </w:rPr>
        <w:t>grunt-accessibility</w:t>
      </w:r>
      <w:r w:rsidRPr="005F4C67">
        <w:rPr>
          <w:sz w:val="24"/>
          <w:szCs w:val="24"/>
        </w:rPr>
        <w:t xml:space="preserve">”, The following reporting format is provided. </w:t>
      </w:r>
      <w:r w:rsidRPr="005F4C67">
        <w:rPr>
          <w:rFonts w:cs="Arial"/>
          <w:bCs/>
          <w:color w:val="262626"/>
          <w:sz w:val="24"/>
          <w:szCs w:val="24"/>
          <w:u w:color="262626"/>
        </w:rPr>
        <w:t xml:space="preserve"> This is one of the popular grunt modules and provides a detailed </w:t>
      </w:r>
      <w:r w:rsidR="001E2273" w:rsidRPr="005F4C67">
        <w:rPr>
          <w:rFonts w:cs="Arial"/>
          <w:bCs/>
          <w:color w:val="262626"/>
          <w:sz w:val="24"/>
          <w:szCs w:val="24"/>
          <w:u w:color="262626"/>
        </w:rPr>
        <w:t>CSV / HTML / JSON reporting for accessibility issues with a provided configuration.</w:t>
      </w:r>
    </w:p>
    <w:p w14:paraId="35AD8EC6" w14:textId="77777777" w:rsidR="00EE509D" w:rsidRPr="005F4C67" w:rsidRDefault="00EE509D" w:rsidP="00374814">
      <w:pPr>
        <w:widowControl w:val="0"/>
        <w:autoSpaceDE w:val="0"/>
        <w:autoSpaceDN w:val="0"/>
        <w:adjustRightInd w:val="0"/>
        <w:spacing w:after="0" w:line="240" w:lineRule="auto"/>
        <w:rPr>
          <w:rFonts w:cs="Arial"/>
          <w:color w:val="5D5D5D"/>
          <w:sz w:val="24"/>
          <w:szCs w:val="24"/>
          <w:u w:color="262626"/>
        </w:rPr>
      </w:pPr>
    </w:p>
    <w:p w14:paraId="5E4B0870" w14:textId="77777777" w:rsidR="00374814" w:rsidRPr="005F4C67" w:rsidRDefault="00374814" w:rsidP="00374814">
      <w:pPr>
        <w:widowControl w:val="0"/>
        <w:autoSpaceDE w:val="0"/>
        <w:autoSpaceDN w:val="0"/>
        <w:adjustRightInd w:val="0"/>
        <w:spacing w:after="0" w:line="240" w:lineRule="auto"/>
        <w:rPr>
          <w:rFonts w:cs="Arial"/>
          <w:color w:val="262626"/>
          <w:sz w:val="24"/>
          <w:szCs w:val="24"/>
          <w:u w:color="262626"/>
        </w:rPr>
      </w:pPr>
      <w:r w:rsidRPr="005F4C67">
        <w:rPr>
          <w:rFonts w:cs="Arial"/>
          <w:b/>
          <w:bCs/>
          <w:color w:val="262626"/>
          <w:sz w:val="24"/>
          <w:szCs w:val="24"/>
          <w:u w:val="single" w:color="262626"/>
        </w:rPr>
        <w:t>Key Notes</w:t>
      </w:r>
      <w:r w:rsidRPr="005F4C67">
        <w:rPr>
          <w:rFonts w:cs="Arial"/>
          <w:color w:val="262626"/>
          <w:sz w:val="24"/>
          <w:szCs w:val="24"/>
          <w:u w:color="262626"/>
        </w:rPr>
        <w:t>: </w:t>
      </w:r>
    </w:p>
    <w:p w14:paraId="7F8F879A" w14:textId="77777777" w:rsidR="00374814" w:rsidRPr="005F4C67" w:rsidRDefault="00374814" w:rsidP="00374814">
      <w:pPr>
        <w:widowControl w:val="0"/>
        <w:numPr>
          <w:ilvl w:val="0"/>
          <w:numId w:val="7"/>
        </w:numPr>
        <w:tabs>
          <w:tab w:val="left" w:pos="220"/>
          <w:tab w:val="left" w:pos="720"/>
        </w:tabs>
        <w:autoSpaceDE w:val="0"/>
        <w:autoSpaceDN w:val="0"/>
        <w:adjustRightInd w:val="0"/>
        <w:spacing w:after="0" w:line="240" w:lineRule="auto"/>
        <w:ind w:hanging="720"/>
        <w:rPr>
          <w:rFonts w:cs="Arial"/>
          <w:color w:val="262626"/>
          <w:sz w:val="24"/>
          <w:szCs w:val="24"/>
          <w:u w:color="262626"/>
        </w:rPr>
      </w:pPr>
      <w:r w:rsidRPr="005F4C67">
        <w:rPr>
          <w:rFonts w:cs="Arial"/>
          <w:color w:val="262626"/>
          <w:sz w:val="24"/>
          <w:szCs w:val="24"/>
          <w:u w:color="262626"/>
        </w:rPr>
        <w:t xml:space="preserve">Reports can be generated for levels </w:t>
      </w:r>
      <w:r w:rsidRPr="005F4C67">
        <w:rPr>
          <w:rFonts w:cs="Arial"/>
          <w:b/>
          <w:bCs/>
          <w:color w:val="262626"/>
          <w:sz w:val="24"/>
          <w:szCs w:val="24"/>
          <w:u w:color="262626"/>
        </w:rPr>
        <w:t>WCAG2A</w:t>
      </w:r>
      <w:r w:rsidRPr="005F4C67">
        <w:rPr>
          <w:rFonts w:cs="Arial"/>
          <w:color w:val="262626"/>
          <w:sz w:val="24"/>
          <w:szCs w:val="24"/>
          <w:u w:color="262626"/>
        </w:rPr>
        <w:t>, </w:t>
      </w:r>
      <w:r w:rsidRPr="005F4C67">
        <w:rPr>
          <w:rFonts w:cs="Arial"/>
          <w:b/>
          <w:bCs/>
          <w:color w:val="262626"/>
          <w:sz w:val="24"/>
          <w:szCs w:val="24"/>
          <w:u w:color="262626"/>
        </w:rPr>
        <w:t>WCAG2AA</w:t>
      </w:r>
      <w:r w:rsidRPr="005F4C67">
        <w:rPr>
          <w:rFonts w:cs="Arial"/>
          <w:color w:val="262626"/>
          <w:sz w:val="24"/>
          <w:szCs w:val="24"/>
          <w:u w:color="262626"/>
        </w:rPr>
        <w:t>, </w:t>
      </w:r>
      <w:r w:rsidRPr="005F4C67">
        <w:rPr>
          <w:rFonts w:cs="Arial"/>
          <w:b/>
          <w:bCs/>
          <w:color w:val="262626"/>
          <w:sz w:val="24"/>
          <w:szCs w:val="24"/>
          <w:u w:color="262626"/>
        </w:rPr>
        <w:t>WCAG2AAA</w:t>
      </w:r>
      <w:r w:rsidRPr="005F4C67">
        <w:rPr>
          <w:rFonts w:cs="Arial"/>
          <w:color w:val="262626"/>
          <w:sz w:val="24"/>
          <w:szCs w:val="24"/>
          <w:u w:color="262626"/>
        </w:rPr>
        <w:t>, and </w:t>
      </w:r>
      <w:r w:rsidRPr="005F4C67">
        <w:rPr>
          <w:rFonts w:cs="Arial"/>
          <w:b/>
          <w:bCs/>
          <w:color w:val="262626"/>
          <w:sz w:val="24"/>
          <w:szCs w:val="24"/>
          <w:u w:color="262626"/>
        </w:rPr>
        <w:t>Section508</w:t>
      </w:r>
    </w:p>
    <w:p w14:paraId="405213C2" w14:textId="77777777" w:rsidR="00374814" w:rsidRPr="005F4C67" w:rsidRDefault="00374814" w:rsidP="00374814">
      <w:pPr>
        <w:widowControl w:val="0"/>
        <w:numPr>
          <w:ilvl w:val="0"/>
          <w:numId w:val="7"/>
        </w:numPr>
        <w:tabs>
          <w:tab w:val="left" w:pos="220"/>
          <w:tab w:val="left" w:pos="720"/>
        </w:tabs>
        <w:autoSpaceDE w:val="0"/>
        <w:autoSpaceDN w:val="0"/>
        <w:adjustRightInd w:val="0"/>
        <w:spacing w:after="0" w:line="240" w:lineRule="auto"/>
        <w:ind w:hanging="720"/>
        <w:rPr>
          <w:rFonts w:cs="Arial"/>
          <w:color w:val="262626"/>
          <w:sz w:val="24"/>
          <w:szCs w:val="24"/>
          <w:u w:color="262626"/>
        </w:rPr>
      </w:pPr>
      <w:r w:rsidRPr="005F4C67">
        <w:rPr>
          <w:rFonts w:cs="Arial"/>
          <w:color w:val="262626"/>
          <w:sz w:val="24"/>
          <w:szCs w:val="24"/>
          <w:u w:color="262626"/>
        </w:rPr>
        <w:t>R</w:t>
      </w:r>
      <w:r w:rsidR="00EE509D" w:rsidRPr="005F4C67">
        <w:rPr>
          <w:rFonts w:cs="Arial"/>
          <w:color w:val="262626"/>
          <w:sz w:val="24"/>
          <w:szCs w:val="24"/>
          <w:u w:color="262626"/>
        </w:rPr>
        <w:t xml:space="preserve">eporting formats supported are </w:t>
      </w:r>
      <w:r w:rsidRPr="005F4C67">
        <w:rPr>
          <w:rFonts w:cs="Arial"/>
          <w:color w:val="262626"/>
          <w:sz w:val="24"/>
          <w:szCs w:val="24"/>
          <w:u w:color="262626"/>
        </w:rPr>
        <w:t>".</w:t>
      </w:r>
      <w:r w:rsidRPr="005F4C67">
        <w:rPr>
          <w:rFonts w:cs="Arial"/>
          <w:b/>
          <w:bCs/>
          <w:color w:val="262626"/>
          <w:sz w:val="24"/>
          <w:szCs w:val="24"/>
          <w:u w:color="262626"/>
        </w:rPr>
        <w:t>csv</w:t>
      </w:r>
      <w:r w:rsidRPr="005F4C67">
        <w:rPr>
          <w:rFonts w:cs="Arial"/>
          <w:color w:val="262626"/>
          <w:sz w:val="24"/>
          <w:szCs w:val="24"/>
          <w:u w:color="262626"/>
        </w:rPr>
        <w:t>", ".</w:t>
      </w:r>
      <w:r w:rsidRPr="005F4C67">
        <w:rPr>
          <w:rFonts w:cs="Arial"/>
          <w:b/>
          <w:bCs/>
          <w:color w:val="262626"/>
          <w:sz w:val="24"/>
          <w:szCs w:val="24"/>
          <w:u w:color="262626"/>
        </w:rPr>
        <w:t>txt</w:t>
      </w:r>
      <w:r w:rsidRPr="005F4C67">
        <w:rPr>
          <w:rFonts w:cs="Arial"/>
          <w:color w:val="262626"/>
          <w:sz w:val="24"/>
          <w:szCs w:val="24"/>
          <w:u w:color="262626"/>
        </w:rPr>
        <w:t>" and ".</w:t>
      </w:r>
      <w:r w:rsidRPr="005F4C67">
        <w:rPr>
          <w:rFonts w:cs="Arial"/>
          <w:b/>
          <w:bCs/>
          <w:color w:val="262626"/>
          <w:sz w:val="24"/>
          <w:szCs w:val="24"/>
          <w:u w:color="262626"/>
        </w:rPr>
        <w:t>json</w:t>
      </w:r>
      <w:r w:rsidRPr="005F4C67">
        <w:rPr>
          <w:rFonts w:cs="Arial"/>
          <w:color w:val="262626"/>
          <w:sz w:val="24"/>
          <w:szCs w:val="24"/>
          <w:u w:color="262626"/>
        </w:rPr>
        <w:t>" </w:t>
      </w:r>
    </w:p>
    <w:p w14:paraId="27CCDA36" w14:textId="77777777" w:rsidR="00374814" w:rsidRPr="005F4C67" w:rsidRDefault="00374814" w:rsidP="00374814">
      <w:pPr>
        <w:widowControl w:val="0"/>
        <w:numPr>
          <w:ilvl w:val="0"/>
          <w:numId w:val="7"/>
        </w:numPr>
        <w:tabs>
          <w:tab w:val="left" w:pos="220"/>
          <w:tab w:val="left" w:pos="720"/>
        </w:tabs>
        <w:autoSpaceDE w:val="0"/>
        <w:autoSpaceDN w:val="0"/>
        <w:adjustRightInd w:val="0"/>
        <w:spacing w:after="0" w:line="240" w:lineRule="auto"/>
        <w:ind w:hanging="720"/>
        <w:rPr>
          <w:rFonts w:cs="Arial"/>
          <w:color w:val="262626"/>
          <w:sz w:val="24"/>
          <w:szCs w:val="24"/>
          <w:u w:color="262626"/>
        </w:rPr>
      </w:pPr>
      <w:r w:rsidRPr="005F4C67">
        <w:rPr>
          <w:rFonts w:cs="Arial"/>
          <w:color w:val="262626"/>
          <w:sz w:val="24"/>
          <w:szCs w:val="24"/>
          <w:u w:color="262626"/>
        </w:rPr>
        <w:t>Reported Attributes: </w:t>
      </w:r>
      <w:r w:rsidRPr="005F4C67">
        <w:rPr>
          <w:rFonts w:cs="Arial"/>
          <w:i/>
          <w:iCs/>
          <w:color w:val="262626"/>
          <w:sz w:val="24"/>
          <w:szCs w:val="24"/>
          <w:u w:color="262626"/>
        </w:rPr>
        <w:t>(as per CSV file generated)</w:t>
      </w:r>
    </w:p>
    <w:p w14:paraId="78DC1032" w14:textId="37100E9F" w:rsidR="00EE509D" w:rsidRPr="005F4C67" w:rsidRDefault="004F426A" w:rsidP="004F426A">
      <w:pPr>
        <w:widowControl w:val="0"/>
        <w:numPr>
          <w:ilvl w:val="0"/>
          <w:numId w:val="7"/>
        </w:numPr>
        <w:tabs>
          <w:tab w:val="left" w:pos="220"/>
          <w:tab w:val="left" w:pos="720"/>
        </w:tabs>
        <w:autoSpaceDE w:val="0"/>
        <w:autoSpaceDN w:val="0"/>
        <w:adjustRightInd w:val="0"/>
        <w:spacing w:after="0" w:line="240" w:lineRule="auto"/>
        <w:ind w:hanging="720"/>
        <w:rPr>
          <w:rFonts w:cs="Arial"/>
          <w:color w:val="262626"/>
          <w:sz w:val="24"/>
          <w:szCs w:val="24"/>
          <w:u w:color="262626"/>
        </w:rPr>
      </w:pPr>
      <w:r w:rsidRPr="005F4C67">
        <w:rPr>
          <w:rFonts w:cs="Arial"/>
          <w:color w:val="262626"/>
          <w:sz w:val="24"/>
          <w:szCs w:val="24"/>
          <w:u w:color="262626"/>
        </w:rPr>
        <w:t xml:space="preserve">Categories of reported Items: </w:t>
      </w:r>
      <w:r w:rsidRPr="005F4C67">
        <w:rPr>
          <w:rFonts w:cs="Arial"/>
          <w:b/>
          <w:bCs/>
          <w:color w:val="262626"/>
          <w:sz w:val="24"/>
          <w:szCs w:val="24"/>
          <w:u w:color="262626"/>
        </w:rPr>
        <w:t>Notices</w:t>
      </w:r>
      <w:r w:rsidRPr="005F4C67">
        <w:rPr>
          <w:rFonts w:cs="Arial"/>
          <w:color w:val="262626"/>
          <w:sz w:val="24"/>
          <w:szCs w:val="24"/>
          <w:u w:color="262626"/>
        </w:rPr>
        <w:t xml:space="preserve">, </w:t>
      </w:r>
      <w:r w:rsidRPr="005F4C67">
        <w:rPr>
          <w:rFonts w:cs="Arial"/>
          <w:b/>
          <w:bCs/>
          <w:color w:val="262626"/>
          <w:sz w:val="24"/>
          <w:szCs w:val="24"/>
          <w:u w:color="262626"/>
        </w:rPr>
        <w:t>Warnings</w:t>
      </w:r>
      <w:r w:rsidRPr="005F4C67">
        <w:rPr>
          <w:rFonts w:cs="Arial"/>
          <w:color w:val="262626"/>
          <w:sz w:val="24"/>
          <w:szCs w:val="24"/>
          <w:u w:color="262626"/>
        </w:rPr>
        <w:t xml:space="preserve"> and </w:t>
      </w:r>
      <w:r w:rsidRPr="005F4C67">
        <w:rPr>
          <w:rFonts w:cs="Arial"/>
          <w:b/>
          <w:bCs/>
          <w:color w:val="262626"/>
          <w:sz w:val="24"/>
          <w:szCs w:val="24"/>
          <w:u w:color="262626"/>
        </w:rPr>
        <w:t>Errors.</w:t>
      </w:r>
    </w:p>
    <w:p w14:paraId="7E0DB8BC" w14:textId="77777777" w:rsidR="004F426A" w:rsidRPr="005F4C67" w:rsidRDefault="004F426A" w:rsidP="004F426A">
      <w:pPr>
        <w:widowControl w:val="0"/>
        <w:tabs>
          <w:tab w:val="left" w:pos="220"/>
          <w:tab w:val="left" w:pos="720"/>
        </w:tabs>
        <w:autoSpaceDE w:val="0"/>
        <w:autoSpaceDN w:val="0"/>
        <w:adjustRightInd w:val="0"/>
        <w:spacing w:after="0" w:line="240" w:lineRule="auto"/>
        <w:ind w:left="720"/>
        <w:rPr>
          <w:rFonts w:cs="Arial"/>
          <w:color w:val="262626"/>
          <w:sz w:val="24"/>
          <w:szCs w:val="24"/>
          <w:u w:color="262626"/>
        </w:rPr>
      </w:pPr>
    </w:p>
    <w:tbl>
      <w:tblPr>
        <w:tblW w:w="0" w:type="auto"/>
        <w:tblInd w:w="-118" w:type="dxa"/>
        <w:tblBorders>
          <w:top w:val="nil"/>
          <w:left w:val="nil"/>
          <w:right w:val="nil"/>
        </w:tblBorders>
        <w:tblLayout w:type="fixed"/>
        <w:tblLook w:val="0000" w:firstRow="0" w:lastRow="0" w:firstColumn="0" w:lastColumn="0" w:noHBand="0" w:noVBand="0"/>
      </w:tblPr>
      <w:tblGrid>
        <w:gridCol w:w="1668"/>
        <w:gridCol w:w="1275"/>
        <w:gridCol w:w="1560"/>
        <w:gridCol w:w="1559"/>
        <w:gridCol w:w="1843"/>
        <w:gridCol w:w="2835"/>
      </w:tblGrid>
      <w:tr w:rsidR="00EE509D" w:rsidRPr="005F4C67" w14:paraId="1819DAAD" w14:textId="77777777" w:rsidTr="00EE509D">
        <w:tblPrEx>
          <w:tblCellMar>
            <w:top w:w="0" w:type="dxa"/>
            <w:bottom w:w="0" w:type="dxa"/>
          </w:tblCellMar>
        </w:tblPrEx>
        <w:tc>
          <w:tcPr>
            <w:tcW w:w="1668"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2D66526A" w14:textId="77777777" w:rsidR="00374814" w:rsidRPr="005F4C67" w:rsidRDefault="00374814">
            <w:pPr>
              <w:widowControl w:val="0"/>
              <w:autoSpaceDE w:val="0"/>
              <w:autoSpaceDN w:val="0"/>
              <w:adjustRightInd w:val="0"/>
              <w:spacing w:after="0" w:line="240" w:lineRule="auto"/>
              <w:rPr>
                <w:rFonts w:cs="Arial"/>
                <w:b/>
                <w:bCs/>
                <w:sz w:val="24"/>
                <w:szCs w:val="24"/>
                <w:u w:color="262626"/>
              </w:rPr>
            </w:pPr>
            <w:r w:rsidRPr="005F4C67">
              <w:rPr>
                <w:rFonts w:cs="Arial"/>
                <w:b/>
                <w:bCs/>
                <w:color w:val="262626"/>
                <w:sz w:val="24"/>
                <w:szCs w:val="24"/>
                <w:u w:color="262626"/>
              </w:rPr>
              <w:t>Heading</w:t>
            </w:r>
          </w:p>
        </w:tc>
        <w:tc>
          <w:tcPr>
            <w:tcW w:w="1275"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497476E9" w14:textId="77777777" w:rsidR="00374814" w:rsidRPr="005F4C67" w:rsidRDefault="00374814">
            <w:pPr>
              <w:widowControl w:val="0"/>
              <w:autoSpaceDE w:val="0"/>
              <w:autoSpaceDN w:val="0"/>
              <w:adjustRightInd w:val="0"/>
              <w:spacing w:after="0" w:line="240" w:lineRule="auto"/>
              <w:rPr>
                <w:rFonts w:cs="Arial"/>
                <w:b/>
                <w:bCs/>
                <w:sz w:val="24"/>
                <w:szCs w:val="24"/>
                <w:u w:color="262626"/>
              </w:rPr>
            </w:pPr>
            <w:r w:rsidRPr="005F4C67">
              <w:rPr>
                <w:rFonts w:cs="Arial"/>
                <w:b/>
                <w:bCs/>
                <w:color w:val="262626"/>
                <w:sz w:val="24"/>
                <w:szCs w:val="24"/>
                <w:u w:color="262626"/>
              </w:rPr>
              <w:t>Issue</w:t>
            </w:r>
          </w:p>
        </w:tc>
        <w:tc>
          <w:tcPr>
            <w:tcW w:w="1560"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1402B0A6" w14:textId="77777777" w:rsidR="00374814" w:rsidRPr="005F4C67" w:rsidRDefault="00374814">
            <w:pPr>
              <w:widowControl w:val="0"/>
              <w:autoSpaceDE w:val="0"/>
              <w:autoSpaceDN w:val="0"/>
              <w:adjustRightInd w:val="0"/>
              <w:spacing w:after="0" w:line="240" w:lineRule="auto"/>
              <w:rPr>
                <w:rFonts w:cs="Arial"/>
                <w:b/>
                <w:bCs/>
                <w:sz w:val="24"/>
                <w:szCs w:val="24"/>
                <w:u w:color="262626"/>
              </w:rPr>
            </w:pPr>
            <w:r w:rsidRPr="005F4C67">
              <w:rPr>
                <w:rFonts w:cs="Arial"/>
                <w:b/>
                <w:bCs/>
                <w:color w:val="262626"/>
                <w:sz w:val="24"/>
                <w:szCs w:val="24"/>
                <w:u w:color="262626"/>
              </w:rPr>
              <w:t>Element</w:t>
            </w:r>
          </w:p>
        </w:tc>
        <w:tc>
          <w:tcPr>
            <w:tcW w:w="1559"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463F8847" w14:textId="77777777" w:rsidR="00374814" w:rsidRPr="005F4C67" w:rsidRDefault="00374814">
            <w:pPr>
              <w:widowControl w:val="0"/>
              <w:autoSpaceDE w:val="0"/>
              <w:autoSpaceDN w:val="0"/>
              <w:adjustRightInd w:val="0"/>
              <w:spacing w:after="0" w:line="240" w:lineRule="auto"/>
              <w:rPr>
                <w:rFonts w:cs="Arial"/>
                <w:b/>
                <w:bCs/>
                <w:sz w:val="24"/>
                <w:szCs w:val="24"/>
                <w:u w:color="262626"/>
              </w:rPr>
            </w:pPr>
            <w:r w:rsidRPr="005F4C67">
              <w:rPr>
                <w:rFonts w:cs="Arial"/>
                <w:b/>
                <w:bCs/>
                <w:color w:val="262626"/>
                <w:sz w:val="24"/>
                <w:szCs w:val="24"/>
                <w:u w:color="262626"/>
              </w:rPr>
              <w:t>Line</w:t>
            </w:r>
          </w:p>
        </w:tc>
        <w:tc>
          <w:tcPr>
            <w:tcW w:w="1843"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0E5BD992" w14:textId="77777777" w:rsidR="00374814" w:rsidRPr="005F4C67" w:rsidRDefault="00374814">
            <w:pPr>
              <w:widowControl w:val="0"/>
              <w:autoSpaceDE w:val="0"/>
              <w:autoSpaceDN w:val="0"/>
              <w:adjustRightInd w:val="0"/>
              <w:spacing w:after="0" w:line="240" w:lineRule="auto"/>
              <w:rPr>
                <w:rFonts w:cs="Arial"/>
                <w:b/>
                <w:bCs/>
                <w:sz w:val="24"/>
                <w:szCs w:val="24"/>
                <w:u w:color="262626"/>
              </w:rPr>
            </w:pPr>
            <w:r w:rsidRPr="005F4C67">
              <w:rPr>
                <w:rFonts w:cs="Arial"/>
                <w:b/>
                <w:bCs/>
                <w:color w:val="262626"/>
                <w:sz w:val="24"/>
                <w:szCs w:val="24"/>
                <w:u w:color="262626"/>
              </w:rPr>
              <w:t>Column</w:t>
            </w:r>
          </w:p>
        </w:tc>
        <w:tc>
          <w:tcPr>
            <w:tcW w:w="2835" w:type="dxa"/>
            <w:tcBorders>
              <w:top w:val="single" w:sz="8" w:space="0" w:color="D5D5D5"/>
              <w:left w:val="single" w:sz="8" w:space="0" w:color="D5D5D5"/>
              <w:bottom w:val="single" w:sz="8" w:space="0" w:color="D5D5D5"/>
              <w:right w:val="single" w:sz="8" w:space="0" w:color="D5D5D5"/>
            </w:tcBorders>
            <w:shd w:val="clear" w:color="auto" w:fill="ECECEC"/>
            <w:tcMar>
              <w:top w:w="200" w:type="nil"/>
              <w:left w:w="140" w:type="nil"/>
              <w:bottom w:w="140" w:type="nil"/>
              <w:right w:w="300" w:type="nil"/>
            </w:tcMar>
          </w:tcPr>
          <w:p w14:paraId="74B67E58" w14:textId="77777777" w:rsidR="00374814" w:rsidRPr="005F4C67" w:rsidRDefault="00374814">
            <w:pPr>
              <w:widowControl w:val="0"/>
              <w:autoSpaceDE w:val="0"/>
              <w:autoSpaceDN w:val="0"/>
              <w:adjustRightInd w:val="0"/>
              <w:spacing w:after="0" w:line="240" w:lineRule="auto"/>
              <w:rPr>
                <w:rFonts w:cs="Arial"/>
                <w:b/>
                <w:bCs/>
                <w:sz w:val="24"/>
                <w:szCs w:val="24"/>
                <w:u w:color="262626"/>
              </w:rPr>
            </w:pPr>
            <w:r w:rsidRPr="005F4C67">
              <w:rPr>
                <w:rFonts w:cs="Arial"/>
                <w:b/>
                <w:bCs/>
                <w:color w:val="262626"/>
                <w:sz w:val="24"/>
                <w:szCs w:val="24"/>
                <w:u w:color="262626"/>
              </w:rPr>
              <w:t>Description</w:t>
            </w:r>
          </w:p>
        </w:tc>
      </w:tr>
      <w:tr w:rsidR="00EE509D" w:rsidRPr="005F4C67" w14:paraId="5D900C62" w14:textId="77777777" w:rsidTr="00EE509D">
        <w:tblPrEx>
          <w:tblCellMar>
            <w:top w:w="0" w:type="dxa"/>
            <w:bottom w:w="0" w:type="dxa"/>
          </w:tblCellMar>
        </w:tblPrEx>
        <w:tc>
          <w:tcPr>
            <w:tcW w:w="1668"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2E6D71F" w14:textId="77777777" w:rsidR="00374814" w:rsidRPr="005F4C67" w:rsidRDefault="00374814">
            <w:pPr>
              <w:widowControl w:val="0"/>
              <w:autoSpaceDE w:val="0"/>
              <w:autoSpaceDN w:val="0"/>
              <w:adjustRightInd w:val="0"/>
              <w:spacing w:after="0" w:line="240" w:lineRule="auto"/>
              <w:rPr>
                <w:rFonts w:cs="Arial"/>
                <w:color w:val="262626"/>
                <w:sz w:val="24"/>
                <w:szCs w:val="24"/>
                <w:u w:color="262626"/>
              </w:rPr>
            </w:pPr>
            <w:r w:rsidRPr="005F4C67">
              <w:rPr>
                <w:rFonts w:cs="Arial"/>
                <w:color w:val="262626"/>
                <w:sz w:val="24"/>
                <w:szCs w:val="24"/>
                <w:u w:color="262626"/>
              </w:rPr>
              <w:t> </w:t>
            </w:r>
          </w:p>
        </w:tc>
        <w:tc>
          <w:tcPr>
            <w:tcW w:w="1275"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CD7838C" w14:textId="77777777" w:rsidR="00374814" w:rsidRPr="005F4C67" w:rsidRDefault="00374814">
            <w:pPr>
              <w:widowControl w:val="0"/>
              <w:autoSpaceDE w:val="0"/>
              <w:autoSpaceDN w:val="0"/>
              <w:adjustRightInd w:val="0"/>
              <w:spacing w:after="0" w:line="240" w:lineRule="auto"/>
              <w:rPr>
                <w:rFonts w:cs="Arial"/>
                <w:color w:val="262626"/>
                <w:sz w:val="24"/>
                <w:szCs w:val="24"/>
                <w:u w:color="262626"/>
              </w:rPr>
            </w:pPr>
            <w:r w:rsidRPr="005F4C67">
              <w:rPr>
                <w:rFonts w:cs="Arial"/>
                <w:color w:val="262626"/>
                <w:sz w:val="24"/>
                <w:szCs w:val="24"/>
                <w:u w:color="262626"/>
              </w:rPr>
              <w:t> </w:t>
            </w:r>
          </w:p>
        </w:tc>
        <w:tc>
          <w:tcPr>
            <w:tcW w:w="1560"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52DE700B" w14:textId="77777777" w:rsidR="00374814" w:rsidRPr="005F4C67" w:rsidRDefault="00374814">
            <w:pPr>
              <w:widowControl w:val="0"/>
              <w:autoSpaceDE w:val="0"/>
              <w:autoSpaceDN w:val="0"/>
              <w:adjustRightInd w:val="0"/>
              <w:spacing w:after="0" w:line="240" w:lineRule="auto"/>
              <w:rPr>
                <w:rFonts w:cs="Arial"/>
                <w:color w:val="262626"/>
                <w:sz w:val="24"/>
                <w:szCs w:val="24"/>
                <w:u w:color="262626"/>
              </w:rPr>
            </w:pPr>
            <w:r w:rsidRPr="005F4C67">
              <w:rPr>
                <w:rFonts w:cs="Arial"/>
                <w:color w:val="262626"/>
                <w:sz w:val="24"/>
                <w:szCs w:val="24"/>
                <w:u w:color="262626"/>
              </w:rPr>
              <w:t> </w:t>
            </w:r>
          </w:p>
        </w:tc>
        <w:tc>
          <w:tcPr>
            <w:tcW w:w="1559"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3A7D3C33" w14:textId="77777777" w:rsidR="00374814" w:rsidRPr="005F4C67" w:rsidRDefault="00374814">
            <w:pPr>
              <w:widowControl w:val="0"/>
              <w:autoSpaceDE w:val="0"/>
              <w:autoSpaceDN w:val="0"/>
              <w:adjustRightInd w:val="0"/>
              <w:spacing w:after="0" w:line="240" w:lineRule="auto"/>
              <w:rPr>
                <w:rFonts w:cs="Arial"/>
                <w:color w:val="262626"/>
                <w:sz w:val="24"/>
                <w:szCs w:val="24"/>
                <w:u w:color="262626"/>
              </w:rPr>
            </w:pPr>
            <w:r w:rsidRPr="005F4C67">
              <w:rPr>
                <w:rFonts w:cs="Arial"/>
                <w:color w:val="262626"/>
                <w:sz w:val="24"/>
                <w:szCs w:val="24"/>
                <w:u w:color="262626"/>
              </w:rPr>
              <w:t> </w:t>
            </w:r>
          </w:p>
        </w:tc>
        <w:tc>
          <w:tcPr>
            <w:tcW w:w="1843"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717B4113" w14:textId="77777777" w:rsidR="00374814" w:rsidRPr="005F4C67" w:rsidRDefault="00374814">
            <w:pPr>
              <w:widowControl w:val="0"/>
              <w:autoSpaceDE w:val="0"/>
              <w:autoSpaceDN w:val="0"/>
              <w:adjustRightInd w:val="0"/>
              <w:spacing w:after="0" w:line="240" w:lineRule="auto"/>
              <w:rPr>
                <w:rFonts w:cs="Arial"/>
                <w:color w:val="262626"/>
                <w:sz w:val="24"/>
                <w:szCs w:val="24"/>
                <w:u w:color="262626"/>
              </w:rPr>
            </w:pPr>
            <w:r w:rsidRPr="005F4C67">
              <w:rPr>
                <w:rFonts w:cs="Arial"/>
                <w:color w:val="262626"/>
                <w:sz w:val="24"/>
                <w:szCs w:val="24"/>
                <w:u w:color="262626"/>
              </w:rPr>
              <w:t> </w:t>
            </w:r>
          </w:p>
        </w:tc>
        <w:tc>
          <w:tcPr>
            <w:tcW w:w="2835" w:type="dxa"/>
            <w:tcBorders>
              <w:top w:val="single" w:sz="8" w:space="0" w:color="D5D5D5"/>
              <w:left w:val="single" w:sz="8" w:space="0" w:color="D5D5D5"/>
              <w:bottom w:val="single" w:sz="8" w:space="0" w:color="D5D5D5"/>
              <w:right w:val="single" w:sz="8" w:space="0" w:color="D5D5D5"/>
            </w:tcBorders>
            <w:tcMar>
              <w:top w:w="200" w:type="nil"/>
              <w:left w:w="140" w:type="nil"/>
              <w:bottom w:w="140" w:type="nil"/>
              <w:right w:w="200" w:type="nil"/>
            </w:tcMar>
          </w:tcPr>
          <w:p w14:paraId="207C59DC" w14:textId="77777777" w:rsidR="00374814" w:rsidRPr="005F4C67" w:rsidRDefault="00374814">
            <w:pPr>
              <w:widowControl w:val="0"/>
              <w:autoSpaceDE w:val="0"/>
              <w:autoSpaceDN w:val="0"/>
              <w:adjustRightInd w:val="0"/>
              <w:spacing w:after="0" w:line="240" w:lineRule="auto"/>
              <w:rPr>
                <w:rFonts w:cs="Arial"/>
                <w:color w:val="262626"/>
                <w:sz w:val="24"/>
                <w:szCs w:val="24"/>
                <w:u w:color="262626"/>
              </w:rPr>
            </w:pPr>
            <w:r w:rsidRPr="005F4C67">
              <w:rPr>
                <w:rFonts w:cs="Arial"/>
                <w:color w:val="262626"/>
                <w:sz w:val="24"/>
                <w:szCs w:val="24"/>
                <w:u w:color="262626"/>
              </w:rPr>
              <w:t> </w:t>
            </w:r>
          </w:p>
        </w:tc>
      </w:tr>
    </w:tbl>
    <w:p w14:paraId="39F9B6B3" w14:textId="77777777" w:rsidR="00677745" w:rsidRPr="005F4C67" w:rsidRDefault="00677745" w:rsidP="00117542">
      <w:pPr>
        <w:pStyle w:val="Heading1"/>
        <w:spacing w:before="120"/>
        <w:rPr>
          <w:rFonts w:asciiTheme="minorHAnsi" w:hAnsiTheme="minorHAnsi"/>
          <w:sz w:val="24"/>
          <w:szCs w:val="24"/>
          <w:u w:color="262626"/>
        </w:rPr>
      </w:pPr>
      <w:r w:rsidRPr="005F4C67">
        <w:rPr>
          <w:rFonts w:asciiTheme="minorHAnsi" w:hAnsiTheme="minorHAnsi"/>
          <w:sz w:val="24"/>
          <w:szCs w:val="24"/>
          <w:u w:color="262626"/>
        </w:rPr>
        <w:t>Manual Testing</w:t>
      </w:r>
    </w:p>
    <w:p w14:paraId="05946CA3" w14:textId="57F910E5" w:rsidR="005F4C67" w:rsidRDefault="00C51493" w:rsidP="00C51493">
      <w:pPr>
        <w:widowControl w:val="0"/>
        <w:tabs>
          <w:tab w:val="left" w:pos="220"/>
          <w:tab w:val="left" w:pos="720"/>
        </w:tabs>
        <w:autoSpaceDE w:val="0"/>
        <w:autoSpaceDN w:val="0"/>
        <w:adjustRightInd w:val="0"/>
        <w:spacing w:after="0" w:line="240" w:lineRule="auto"/>
        <w:rPr>
          <w:rFonts w:cs="Arial"/>
          <w:color w:val="262626"/>
          <w:sz w:val="24"/>
          <w:szCs w:val="24"/>
          <w:u w:color="262626"/>
        </w:rPr>
      </w:pPr>
      <w:r w:rsidRPr="00C51493">
        <w:rPr>
          <w:rFonts w:cs="Arial"/>
          <w:b/>
          <w:color w:val="262626"/>
          <w:sz w:val="24"/>
          <w:szCs w:val="24"/>
          <w:u w:val="single" w:color="262626"/>
        </w:rPr>
        <w:t>Keyboard Navigation and Tab Focus</w:t>
      </w:r>
      <w:r w:rsidRPr="00C51493">
        <w:rPr>
          <w:rFonts w:cs="Arial"/>
          <w:color w:val="262626"/>
          <w:sz w:val="24"/>
          <w:szCs w:val="24"/>
          <w:u w:color="262626"/>
        </w:rPr>
        <w:t xml:space="preserve"> – Component Level navigation via keyboard and tab focus should be tested to find out any issues that can be handled at component / segment level. </w:t>
      </w:r>
    </w:p>
    <w:p w14:paraId="73D2A6E5" w14:textId="77777777" w:rsidR="00C51493" w:rsidRDefault="00C51493" w:rsidP="00C51493">
      <w:pPr>
        <w:widowControl w:val="0"/>
        <w:tabs>
          <w:tab w:val="left" w:pos="220"/>
          <w:tab w:val="left" w:pos="720"/>
        </w:tabs>
        <w:autoSpaceDE w:val="0"/>
        <w:autoSpaceDN w:val="0"/>
        <w:adjustRightInd w:val="0"/>
        <w:spacing w:after="0" w:line="240" w:lineRule="auto"/>
        <w:rPr>
          <w:rFonts w:cs="Arial"/>
          <w:color w:val="262626"/>
          <w:sz w:val="24"/>
          <w:szCs w:val="24"/>
          <w:u w:color="262626"/>
        </w:rPr>
      </w:pPr>
    </w:p>
    <w:p w14:paraId="698937D3" w14:textId="79F1CFE3" w:rsidR="00C51493" w:rsidRDefault="00C51493" w:rsidP="00C51493">
      <w:pPr>
        <w:widowControl w:val="0"/>
        <w:tabs>
          <w:tab w:val="left" w:pos="220"/>
          <w:tab w:val="left" w:pos="720"/>
        </w:tabs>
        <w:autoSpaceDE w:val="0"/>
        <w:autoSpaceDN w:val="0"/>
        <w:adjustRightInd w:val="0"/>
        <w:spacing w:after="0" w:line="240" w:lineRule="auto"/>
        <w:rPr>
          <w:rFonts w:cs="Arial"/>
          <w:b/>
          <w:color w:val="262626"/>
          <w:sz w:val="24"/>
          <w:szCs w:val="24"/>
          <w:u w:val="single" w:color="262626"/>
        </w:rPr>
      </w:pPr>
      <w:r w:rsidRPr="00C51493">
        <w:rPr>
          <w:rFonts w:cs="Arial"/>
          <w:b/>
          <w:color w:val="262626"/>
          <w:sz w:val="24"/>
          <w:szCs w:val="24"/>
          <w:u w:val="single" w:color="262626"/>
        </w:rPr>
        <w:t>Manual Testing</w:t>
      </w:r>
      <w:r>
        <w:rPr>
          <w:rFonts w:cs="Arial"/>
          <w:b/>
          <w:color w:val="262626"/>
          <w:sz w:val="24"/>
          <w:szCs w:val="24"/>
          <w:u w:val="single" w:color="262626"/>
        </w:rPr>
        <w:t xml:space="preserve">: </w:t>
      </w:r>
    </w:p>
    <w:p w14:paraId="1E787980" w14:textId="502F8074" w:rsidR="00C51493" w:rsidRDefault="00C51493" w:rsidP="00C51493">
      <w:pPr>
        <w:widowControl w:val="0"/>
        <w:tabs>
          <w:tab w:val="left" w:pos="220"/>
          <w:tab w:val="left" w:pos="720"/>
        </w:tabs>
        <w:autoSpaceDE w:val="0"/>
        <w:autoSpaceDN w:val="0"/>
        <w:adjustRightInd w:val="0"/>
        <w:spacing w:after="0" w:line="240" w:lineRule="auto"/>
        <w:rPr>
          <w:sz w:val="24"/>
          <w:szCs w:val="24"/>
        </w:rPr>
      </w:pPr>
      <w:r>
        <w:rPr>
          <w:sz w:val="24"/>
          <w:szCs w:val="24"/>
        </w:rPr>
        <w:t>WCAG Guidelines for manual testing guidelines.</w:t>
      </w:r>
    </w:p>
    <w:p w14:paraId="4CC12024" w14:textId="77777777" w:rsidR="00C51493" w:rsidRPr="00C51493" w:rsidRDefault="00C51493" w:rsidP="00C51493">
      <w:pPr>
        <w:widowControl w:val="0"/>
        <w:tabs>
          <w:tab w:val="left" w:pos="220"/>
          <w:tab w:val="left" w:pos="720"/>
        </w:tabs>
        <w:autoSpaceDE w:val="0"/>
        <w:autoSpaceDN w:val="0"/>
        <w:adjustRightInd w:val="0"/>
        <w:spacing w:after="0" w:line="240" w:lineRule="auto"/>
        <w:rPr>
          <w:rFonts w:cs="Arial"/>
          <w:b/>
          <w:color w:val="262626"/>
          <w:sz w:val="24"/>
          <w:szCs w:val="24"/>
          <w:u w:val="single" w:color="262626"/>
        </w:rPr>
      </w:pPr>
    </w:p>
    <w:tbl>
      <w:tblPr>
        <w:tblW w:w="5175" w:type="pct"/>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59"/>
        <w:gridCol w:w="6809"/>
      </w:tblGrid>
      <w:tr w:rsidR="00C51493" w:rsidRPr="005F4C67" w14:paraId="5FED2D6C" w14:textId="77777777" w:rsidTr="00C51493">
        <w:tblPrEx>
          <w:tblCellMar>
            <w:top w:w="0" w:type="dxa"/>
            <w:bottom w:w="0" w:type="dxa"/>
          </w:tblCellMar>
        </w:tblPrEx>
        <w:trPr>
          <w:trHeight w:val="318"/>
        </w:trPr>
        <w:tc>
          <w:tcPr>
            <w:tcW w:w="4359" w:type="dxa"/>
            <w:shd w:val="clear" w:color="auto" w:fill="FFFFFF"/>
            <w:tcMar>
              <w:top w:w="140" w:type="nil"/>
              <w:left w:w="140" w:type="nil"/>
              <w:bottom w:w="140" w:type="nil"/>
              <w:right w:w="140" w:type="nil"/>
            </w:tcMar>
            <w:vAlign w:val="center"/>
          </w:tcPr>
          <w:p w14:paraId="76656A5E"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Bold"/>
                <w:b/>
                <w:bCs/>
                <w:color w:val="1A1A1A"/>
                <w:sz w:val="24"/>
                <w:szCs w:val="24"/>
              </w:rPr>
              <w:t>WCAG Guideline</w:t>
            </w:r>
          </w:p>
        </w:tc>
        <w:tc>
          <w:tcPr>
            <w:tcW w:w="6809" w:type="dxa"/>
            <w:shd w:val="clear" w:color="auto" w:fill="FFFFFF"/>
            <w:tcMar>
              <w:top w:w="140" w:type="nil"/>
              <w:left w:w="140" w:type="nil"/>
              <w:bottom w:w="140" w:type="nil"/>
              <w:right w:w="140" w:type="nil"/>
            </w:tcMar>
            <w:vAlign w:val="center"/>
          </w:tcPr>
          <w:p w14:paraId="2BAE7C8E"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Bold"/>
                <w:b/>
                <w:bCs/>
                <w:color w:val="1A1A1A"/>
                <w:sz w:val="24"/>
                <w:szCs w:val="24"/>
              </w:rPr>
              <w:t>Manual Test Description</w:t>
            </w:r>
          </w:p>
        </w:tc>
      </w:tr>
      <w:tr w:rsidR="00C51493" w:rsidRPr="005F4C67" w14:paraId="0AB81DF8" w14:textId="77777777" w:rsidTr="00C51493">
        <w:tblPrEx>
          <w:tblCellMar>
            <w:top w:w="0" w:type="dxa"/>
            <w:bottom w:w="0" w:type="dxa"/>
          </w:tblCellMar>
        </w:tblPrEx>
        <w:trPr>
          <w:trHeight w:val="318"/>
        </w:trPr>
        <w:tc>
          <w:tcPr>
            <w:tcW w:w="11168" w:type="dxa"/>
            <w:gridSpan w:val="2"/>
            <w:shd w:val="clear" w:color="auto" w:fill="FFFF00"/>
            <w:tcMar>
              <w:top w:w="140" w:type="nil"/>
              <w:left w:w="140" w:type="nil"/>
              <w:bottom w:w="140" w:type="nil"/>
              <w:right w:w="140" w:type="nil"/>
            </w:tcMar>
            <w:vAlign w:val="center"/>
          </w:tcPr>
          <w:p w14:paraId="25F38814" w14:textId="11C17BE2" w:rsidR="00C51493" w:rsidRPr="00C51493" w:rsidRDefault="00C51493">
            <w:pPr>
              <w:widowControl w:val="0"/>
              <w:autoSpaceDE w:val="0"/>
              <w:autoSpaceDN w:val="0"/>
              <w:adjustRightInd w:val="0"/>
              <w:spacing w:after="0" w:line="240" w:lineRule="auto"/>
              <w:rPr>
                <w:rFonts w:cs="OpenSans-Bold"/>
                <w:b/>
                <w:bCs/>
                <w:color w:val="1A1A1A"/>
                <w:sz w:val="24"/>
                <w:szCs w:val="24"/>
                <w:u w:val="single"/>
              </w:rPr>
            </w:pPr>
            <w:r w:rsidRPr="00C51493">
              <w:rPr>
                <w:rFonts w:cs="OpenSans-Bold"/>
                <w:b/>
                <w:bCs/>
                <w:color w:val="1A1A1A"/>
                <w:sz w:val="24"/>
                <w:szCs w:val="24"/>
                <w:u w:val="single"/>
              </w:rPr>
              <w:t>Level A</w:t>
            </w:r>
          </w:p>
        </w:tc>
      </w:tr>
      <w:tr w:rsidR="00C51493" w:rsidRPr="005F4C67" w14:paraId="0E2346BB" w14:textId="77777777" w:rsidTr="00C51493">
        <w:tblPrEx>
          <w:tblCellMar>
            <w:top w:w="0" w:type="dxa"/>
            <w:bottom w:w="0" w:type="dxa"/>
          </w:tblCellMar>
        </w:tblPrEx>
        <w:tc>
          <w:tcPr>
            <w:tcW w:w="4359" w:type="dxa"/>
            <w:shd w:val="clear" w:color="auto" w:fill="auto"/>
            <w:tcMar>
              <w:top w:w="140" w:type="nil"/>
              <w:left w:w="140" w:type="nil"/>
              <w:bottom w:w="140" w:type="nil"/>
              <w:right w:w="140" w:type="nil"/>
            </w:tcMar>
            <w:vAlign w:val="center"/>
          </w:tcPr>
          <w:p w14:paraId="5CDC7F56" w14:textId="77777777" w:rsid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1.1.1 All non-text content that is presented to the user has a text alternative that serves the equivalent purpose. (Level A)</w:t>
            </w:r>
          </w:p>
          <w:p w14:paraId="28F48045"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c>
          <w:tcPr>
            <w:tcW w:w="6809" w:type="dxa"/>
            <w:shd w:val="clear" w:color="auto" w:fill="auto"/>
            <w:tcMar>
              <w:top w:w="140" w:type="nil"/>
              <w:left w:w="140" w:type="nil"/>
              <w:bottom w:w="140" w:type="nil"/>
              <w:right w:w="140" w:type="nil"/>
            </w:tcMar>
            <w:vAlign w:val="center"/>
          </w:tcPr>
          <w:p w14:paraId="46E9B075" w14:textId="36A14F9F" w:rsidR="00C51493"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CSS background images should not be used for images that convey important information. This is because you can't put alternate text on a CSS background image. Right-click on an image to view source, and if there is no &lt;img alt="" /&gt; tag, then it is probably a CSS background image.</w:t>
            </w:r>
          </w:p>
        </w:tc>
      </w:tr>
      <w:tr w:rsidR="00C51493" w:rsidRPr="005F4C67" w14:paraId="3486080A"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73598B9C" w14:textId="77777777" w:rsid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1.3.1 Information, structure, and relationships conveyed through presentation can be programmatically determined or are available in text. (Level A)</w:t>
            </w:r>
          </w:p>
          <w:p w14:paraId="7A5D3FAF"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c>
          <w:tcPr>
            <w:tcW w:w="6809" w:type="dxa"/>
            <w:shd w:val="clear" w:color="auto" w:fill="FFFFFF"/>
            <w:tcMar>
              <w:top w:w="140" w:type="nil"/>
              <w:left w:w="140" w:type="nil"/>
              <w:bottom w:w="140" w:type="nil"/>
              <w:right w:w="140" w:type="nil"/>
            </w:tcMar>
            <w:vAlign w:val="center"/>
          </w:tcPr>
          <w:p w14:paraId="4D4DD994" w14:textId="77777777" w:rsidR="005F4C67" w:rsidRDefault="005F4C67">
            <w:pPr>
              <w:widowControl w:val="0"/>
              <w:autoSpaceDE w:val="0"/>
              <w:autoSpaceDN w:val="0"/>
              <w:adjustRightInd w:val="0"/>
              <w:spacing w:after="0" w:line="240" w:lineRule="auto"/>
              <w:rPr>
                <w:rFonts w:cs="OpenSans-Italic"/>
                <w:i/>
                <w:iCs/>
                <w:color w:val="1A1A1A"/>
                <w:sz w:val="24"/>
                <w:szCs w:val="24"/>
              </w:rPr>
            </w:pPr>
            <w:r w:rsidRPr="005F4C67">
              <w:rPr>
                <w:rFonts w:cs="OpenSans"/>
                <w:color w:val="1A1A1A"/>
                <w:sz w:val="24"/>
                <w:szCs w:val="24"/>
              </w:rPr>
              <w:t xml:space="preserve">Validate that changes in text presentation are not used to convey information without using appropriate markup </w:t>
            </w:r>
            <w:r w:rsidRPr="005F4C67">
              <w:rPr>
                <w:rFonts w:cs="OpenSans-Italic"/>
                <w:i/>
                <w:iCs/>
                <w:color w:val="1A1A1A"/>
                <w:sz w:val="24"/>
                <w:szCs w:val="24"/>
              </w:rPr>
              <w:t>(e.g. text styled as a heading but not marked up with heading tags),</w:t>
            </w:r>
            <w:r w:rsidRPr="005F4C67">
              <w:rPr>
                <w:rFonts w:cs="OpenSans"/>
                <w:color w:val="1A1A1A"/>
                <w:sz w:val="24"/>
                <w:szCs w:val="24"/>
              </w:rPr>
              <w:t xml:space="preserve"> and that layout tables do not use any attributes associated with data tables </w:t>
            </w:r>
            <w:r w:rsidRPr="005F4C67">
              <w:rPr>
                <w:rFonts w:cs="OpenSans-Italic"/>
                <w:i/>
                <w:iCs/>
                <w:color w:val="1A1A1A"/>
                <w:sz w:val="24"/>
                <w:szCs w:val="24"/>
              </w:rPr>
              <w:t>(e.g. IDs and headers for columns/rows, or E.g. Use of &lt;th&gt; tag, "summary" attribute, etc. for a LAYOUT table).</w:t>
            </w:r>
          </w:p>
          <w:p w14:paraId="66610EEA"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r>
      <w:tr w:rsidR="00C51493" w:rsidRPr="005F4C67" w14:paraId="28EDDB4E"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3EA0F0FC" w14:textId="77777777" w:rsid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1.3.2 When the sequence in which content is presented affects its meaning, a correct reading sequence can be programmatically determined. (Level A)</w:t>
            </w:r>
          </w:p>
          <w:p w14:paraId="14EF4A17"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c>
          <w:tcPr>
            <w:tcW w:w="6809" w:type="dxa"/>
            <w:shd w:val="clear" w:color="auto" w:fill="F5F5F5"/>
            <w:tcMar>
              <w:top w:w="140" w:type="nil"/>
              <w:left w:w="140" w:type="nil"/>
              <w:bottom w:w="140" w:type="nil"/>
              <w:right w:w="140" w:type="nil"/>
            </w:tcMar>
            <w:vAlign w:val="center"/>
          </w:tcPr>
          <w:p w14:paraId="3F49D4CE" w14:textId="77777777" w:rsid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an HTML layout table makes sense when linearized, i.e. when the table is read from top to bottom, left to right.</w:t>
            </w:r>
          </w:p>
          <w:p w14:paraId="3AFA21C2"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r>
      <w:tr w:rsidR="00C51493" w:rsidRPr="005F4C67" w14:paraId="321E7C44"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0E75B3D6" w14:textId="77777777" w:rsid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1.3.3 Instructions provided for understanding and operating content do not rely solely on sensory characteristics of components such as shape, size, visual location, orientation, or sound. (Level A)</w:t>
            </w:r>
          </w:p>
          <w:p w14:paraId="48031248"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c>
          <w:tcPr>
            <w:tcW w:w="6809" w:type="dxa"/>
            <w:shd w:val="clear" w:color="auto" w:fill="FFFFFF"/>
            <w:tcMar>
              <w:top w:w="140" w:type="nil"/>
              <w:left w:w="140" w:type="nil"/>
              <w:bottom w:w="140" w:type="nil"/>
              <w:right w:w="140" w:type="nil"/>
            </w:tcMar>
            <w:vAlign w:val="center"/>
          </w:tcPr>
          <w:p w14:paraId="38E130EB"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a graphical symbol alone is not used to convey information. For example, an empty shopping cart icon vs. a shopping cart icon with an item in it, with no text alternative to indicate the cart's status.</w:t>
            </w:r>
          </w:p>
        </w:tc>
      </w:tr>
      <w:tr w:rsidR="00C51493" w:rsidRPr="005F4C67" w14:paraId="08D3FC2D"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5480D9C7" w14:textId="77777777" w:rsid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2.1.1 All functionality of the content is operable through a keyboard interface without requiring specific timings for individual keystrokes, except where the underlying function requires input that depends on the path of the user's movement and not just the endpoints. (Level A)</w:t>
            </w:r>
          </w:p>
          <w:p w14:paraId="56920ED3"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c>
          <w:tcPr>
            <w:tcW w:w="6809" w:type="dxa"/>
            <w:shd w:val="clear" w:color="auto" w:fill="F5F5F5"/>
            <w:tcMar>
              <w:top w:w="140" w:type="nil"/>
              <w:left w:w="140" w:type="nil"/>
              <w:bottom w:w="140" w:type="nil"/>
              <w:right w:w="140" w:type="nil"/>
            </w:tcMar>
            <w:vAlign w:val="center"/>
          </w:tcPr>
          <w:p w14:paraId="3C4F917D"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all critical user flows are achievable through keyboard alone.</w:t>
            </w:r>
          </w:p>
          <w:p w14:paraId="538D4445" w14:textId="77777777" w:rsidR="005F4C67" w:rsidRPr="005F4C67" w:rsidRDefault="005F4C67">
            <w:pPr>
              <w:widowControl w:val="0"/>
              <w:autoSpaceDE w:val="0"/>
              <w:autoSpaceDN w:val="0"/>
              <w:adjustRightInd w:val="0"/>
              <w:spacing w:after="0" w:line="240" w:lineRule="auto"/>
              <w:rPr>
                <w:rFonts w:cs="OpenSans"/>
                <w:color w:val="1A1A1A"/>
                <w:sz w:val="24"/>
                <w:szCs w:val="24"/>
              </w:rPr>
            </w:pPr>
          </w:p>
          <w:p w14:paraId="6D80FF6D"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all remaining content is accessible through keyboard alone.</w:t>
            </w:r>
          </w:p>
        </w:tc>
      </w:tr>
      <w:tr w:rsidR="00C51493" w:rsidRPr="005F4C67" w14:paraId="5E1258BA"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477DFC53"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2.1.2 If keyboard focus can be moved to a component of the page using a keyboard interface, then focus can be moved away from that component using only a keyboard interface, and, if it requires more than unmodified arrow or tab keys or other standard exit methods, the user is advised of the method for moving focus away. (Level A)</w:t>
            </w:r>
          </w:p>
        </w:tc>
        <w:tc>
          <w:tcPr>
            <w:tcW w:w="6809" w:type="dxa"/>
            <w:shd w:val="clear" w:color="auto" w:fill="FFFFFF"/>
            <w:tcMar>
              <w:top w:w="140" w:type="nil"/>
              <w:left w:w="140" w:type="nil"/>
              <w:bottom w:w="140" w:type="nil"/>
              <w:right w:w="140" w:type="nil"/>
            </w:tcMar>
            <w:vAlign w:val="center"/>
          </w:tcPr>
          <w:p w14:paraId="4745DBE9"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there are no keyboard traps (interactions you can get into with your keyboard, but can't get out of). These would be most likely to occur in overlays and other interactive elements on the page such as video players or image galleries.</w:t>
            </w:r>
          </w:p>
        </w:tc>
      </w:tr>
      <w:tr w:rsidR="00C51493" w:rsidRPr="005F4C67" w14:paraId="35C2F859"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00E2C4AC"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2.4.1 A mechanism is available to bypass blocks of content that are repeated on multiple Web pages. (Level A)</w:t>
            </w:r>
          </w:p>
        </w:tc>
        <w:tc>
          <w:tcPr>
            <w:tcW w:w="6809" w:type="dxa"/>
            <w:shd w:val="clear" w:color="auto" w:fill="F5F5F5"/>
            <w:tcMar>
              <w:top w:w="140" w:type="nil"/>
              <w:left w:w="140" w:type="nil"/>
              <w:bottom w:w="140" w:type="nil"/>
              <w:right w:w="140" w:type="nil"/>
            </w:tcMar>
            <w:vAlign w:val="center"/>
          </w:tcPr>
          <w:p w14:paraId="169F9995"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a link is provided to skip navigation and other page elements that are repeated across web pages OR that a page has proper heading structure.</w:t>
            </w:r>
          </w:p>
          <w:p w14:paraId="03D3AB39" w14:textId="77777777" w:rsidR="005F4C67" w:rsidRPr="005F4C67" w:rsidRDefault="005F4C67">
            <w:pPr>
              <w:widowControl w:val="0"/>
              <w:autoSpaceDE w:val="0"/>
              <w:autoSpaceDN w:val="0"/>
              <w:adjustRightInd w:val="0"/>
              <w:spacing w:after="0" w:line="240" w:lineRule="auto"/>
              <w:rPr>
                <w:rFonts w:cs="OpenSans"/>
                <w:color w:val="1A1A1A"/>
                <w:sz w:val="24"/>
                <w:szCs w:val="24"/>
              </w:rPr>
            </w:pPr>
          </w:p>
          <w:p w14:paraId="6A5C4A43"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Make sure it actually works to use the "skip navigation" link by tabbing to it, hitting "Enter" with your keyboard to follow the link. Ensure that the content area moves into focus, then tab again and ensure that the tab focus continues to be in the content area.</w:t>
            </w:r>
          </w:p>
          <w:p w14:paraId="67149FEC" w14:textId="77777777" w:rsidR="005F4C67" w:rsidRDefault="005F4C67">
            <w:pPr>
              <w:widowControl w:val="0"/>
              <w:autoSpaceDE w:val="0"/>
              <w:autoSpaceDN w:val="0"/>
              <w:adjustRightInd w:val="0"/>
              <w:spacing w:after="0" w:line="240" w:lineRule="auto"/>
              <w:rPr>
                <w:rFonts w:cs="OpenSans-Italic"/>
                <w:i/>
                <w:iCs/>
                <w:color w:val="1A1A1A"/>
                <w:sz w:val="24"/>
                <w:szCs w:val="24"/>
              </w:rPr>
            </w:pPr>
            <w:r w:rsidRPr="005F4C67">
              <w:rPr>
                <w:rFonts w:cs="OpenSans-Italic"/>
                <w:i/>
                <w:iCs/>
                <w:color w:val="1A1A1A"/>
                <w:sz w:val="24"/>
                <w:szCs w:val="24"/>
              </w:rPr>
              <w:t>Note: A developer can provide the skip navigation link as a hidden anchor link, but it's helpful for keyboard users not using a screen reader if the link becomes visible on focus, or is always visible.</w:t>
            </w:r>
          </w:p>
          <w:p w14:paraId="7199D666" w14:textId="77777777" w:rsidR="00117542" w:rsidRPr="005F4C67" w:rsidRDefault="00117542">
            <w:pPr>
              <w:widowControl w:val="0"/>
              <w:autoSpaceDE w:val="0"/>
              <w:autoSpaceDN w:val="0"/>
              <w:adjustRightInd w:val="0"/>
              <w:spacing w:after="0" w:line="240" w:lineRule="auto"/>
              <w:rPr>
                <w:rFonts w:cs="OpenSans"/>
                <w:color w:val="1A1A1A"/>
                <w:sz w:val="24"/>
                <w:szCs w:val="24"/>
              </w:rPr>
            </w:pPr>
          </w:p>
        </w:tc>
      </w:tr>
      <w:tr w:rsidR="00C51493" w:rsidRPr="005F4C67" w14:paraId="43BB978A"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13BE3A63"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2.4.3 If a Web page can be navigated sequentially and the navigation sequences affect meaning or operation, focusable components receive focus in an order that preserves meaning and operability. (Level A)</w:t>
            </w:r>
          </w:p>
        </w:tc>
        <w:tc>
          <w:tcPr>
            <w:tcW w:w="6809" w:type="dxa"/>
            <w:shd w:val="clear" w:color="auto" w:fill="FFFFFF"/>
            <w:tcMar>
              <w:top w:w="140" w:type="nil"/>
              <w:left w:w="140" w:type="nil"/>
              <w:bottom w:w="140" w:type="nil"/>
              <w:right w:w="140" w:type="nil"/>
            </w:tcMar>
            <w:vAlign w:val="center"/>
          </w:tcPr>
          <w:p w14:paraId="03D2A975"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navigation order of links, form elements, etc. is logical and intuitive. Do this by tabbing through all elements. If the focus area does not move in a sensible way from in the reading order from top to bottom, there is an issue.</w:t>
            </w:r>
          </w:p>
        </w:tc>
      </w:tr>
      <w:tr w:rsidR="00C51493" w:rsidRPr="005F4C67" w14:paraId="0DCABAB0"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0EB15F27"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2.4.4 The purpose of each link can be determined from the link text alone or from the link text together with its programmatically determined link context, except where the purpose of the link would be ambiguous to users in general. (Level A)</w:t>
            </w:r>
          </w:p>
        </w:tc>
        <w:tc>
          <w:tcPr>
            <w:tcW w:w="6809" w:type="dxa"/>
            <w:shd w:val="clear" w:color="auto" w:fill="F5F5F5"/>
            <w:tcMar>
              <w:top w:w="140" w:type="nil"/>
              <w:left w:w="140" w:type="nil"/>
              <w:bottom w:w="140" w:type="nil"/>
              <w:right w:w="140" w:type="nil"/>
            </w:tcMar>
            <w:vAlign w:val="center"/>
          </w:tcPr>
          <w:p w14:paraId="11ECFEF5" w14:textId="1D4806B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the purpose of each link (or form image button or image map hotspot) can be determined from the link text alone, OR from the link text and its context, by doing the following:</w:t>
            </w:r>
          </w:p>
          <w:p w14:paraId="4BFDB81F"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(1) Locate content needed to understand how link text describes the purpose of the link, and (2) Check whether the content is contained in the same sentence, paragraph, list item, or table cell, or in the preceding heading.</w:t>
            </w:r>
          </w:p>
          <w:p w14:paraId="5F8D632A"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links (or form image buttons) with the same text labels that go to different locations are readily distinguishable (i.e. not in the same context in the markup).</w:t>
            </w:r>
          </w:p>
          <w:p w14:paraId="4E221D4C"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Italic"/>
                <w:i/>
                <w:iCs/>
                <w:color w:val="1A1A1A"/>
                <w:sz w:val="24"/>
                <w:szCs w:val="24"/>
              </w:rPr>
              <w:t>Note: If the design makes it difficult to include the link text IN CONTEXT in the markup, then the content should be updated. </w:t>
            </w:r>
          </w:p>
        </w:tc>
      </w:tr>
      <w:tr w:rsidR="00C51493" w:rsidRPr="005F4C67" w14:paraId="7528C402"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3568AFC1"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3.2.1 When any component receives focus, it does not initiate a change of context. (Level A)</w:t>
            </w:r>
          </w:p>
        </w:tc>
        <w:tc>
          <w:tcPr>
            <w:tcW w:w="6809" w:type="dxa"/>
            <w:shd w:val="clear" w:color="auto" w:fill="FFFFFF"/>
            <w:tcMar>
              <w:top w:w="140" w:type="nil"/>
              <w:left w:w="140" w:type="nil"/>
              <w:bottom w:w="140" w:type="nil"/>
              <w:right w:w="140" w:type="nil"/>
            </w:tcMar>
            <w:vAlign w:val="center"/>
          </w:tcPr>
          <w:p w14:paraId="0C2B5356"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 xml:space="preserve">Validate that when any page element receives focus, it does not result in a substantial change to the page, the spawning of a pop-up window, an additional change of keyboard focus, or any other change that could confuse or disorient the user. </w:t>
            </w:r>
            <w:r w:rsidRPr="005F4C67">
              <w:rPr>
                <w:rFonts w:cs="OpenSans-Italic"/>
                <w:i/>
                <w:iCs/>
                <w:color w:val="1A1A1A"/>
                <w:sz w:val="24"/>
                <w:szCs w:val="24"/>
              </w:rPr>
              <w:t>(E.g. Opening a new window when the page is loaded, or using a script to remove focus when focus is received).</w:t>
            </w:r>
          </w:p>
        </w:tc>
      </w:tr>
      <w:tr w:rsidR="00C51493" w:rsidRPr="005F4C67" w14:paraId="07E8C0F9"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37F482A7"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3.2.2 Changing the setting of any user interface component does not automatically cause a change of context unless the user has been advised of the behavior before using the component. (Level A)</w:t>
            </w:r>
          </w:p>
        </w:tc>
        <w:tc>
          <w:tcPr>
            <w:tcW w:w="6809" w:type="dxa"/>
            <w:shd w:val="clear" w:color="auto" w:fill="F5F5F5"/>
            <w:tcMar>
              <w:top w:w="140" w:type="nil"/>
              <w:left w:w="140" w:type="nil"/>
              <w:bottom w:w="140" w:type="nil"/>
              <w:right w:w="140" w:type="nil"/>
            </w:tcMar>
            <w:vAlign w:val="center"/>
          </w:tcPr>
          <w:p w14:paraId="3A45194F"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 xml:space="preserve">Validate that when a user inputs information or interacts with a control, it does not result in a substantial change to the page, the spawning of a pop-up window, an additional change of keyboard focus, or any other change that could confuse or disorient the user unless the user is informed of the change ahead of time. </w:t>
            </w:r>
            <w:r w:rsidRPr="005F4C67">
              <w:rPr>
                <w:rFonts w:cs="OpenSans-Italic"/>
                <w:i/>
                <w:iCs/>
                <w:color w:val="1A1A1A"/>
                <w:sz w:val="24"/>
                <w:szCs w:val="24"/>
              </w:rPr>
              <w:t>(E.g. Automatic submission of a form and presentation of new content without a warning, or launching some action upon selection of a radio button, check box, or select list).</w:t>
            </w:r>
          </w:p>
        </w:tc>
      </w:tr>
      <w:tr w:rsidR="00C51493" w:rsidRPr="005F4C67" w14:paraId="579BCAED"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073FB8B3"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3.3.1 If an input error is automatically detected, the item that is in error is identified and the error is described to the user in text. (Level A)</w:t>
            </w:r>
          </w:p>
        </w:tc>
        <w:tc>
          <w:tcPr>
            <w:tcW w:w="6809" w:type="dxa"/>
            <w:shd w:val="clear" w:color="auto" w:fill="FFFFFF"/>
            <w:tcMar>
              <w:top w:w="140" w:type="nil"/>
              <w:left w:w="140" w:type="nil"/>
              <w:bottom w:w="140" w:type="nil"/>
              <w:right w:w="140" w:type="nil"/>
            </w:tcMar>
            <w:vAlign w:val="center"/>
          </w:tcPr>
          <w:p w14:paraId="329D4CE5"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 xml:space="preserve">Validate that required form elements or form elements that require a specific format, value, or length provide this information within the element's label. The information should be present between the &lt;label&gt; tags in the markup. Validate that form validation errors are presented in an efficient, intuitive, and accessible manner. </w:t>
            </w:r>
            <w:r w:rsidRPr="005F4C67">
              <w:rPr>
                <w:rFonts w:cs="OpenSans-Italic"/>
                <w:i/>
                <w:iCs/>
                <w:color w:val="1A1A1A"/>
                <w:sz w:val="24"/>
                <w:szCs w:val="24"/>
              </w:rPr>
              <w:t>I.e., form errors should receive keyboard focus and be read out by the screen reader.</w:t>
            </w:r>
          </w:p>
        </w:tc>
      </w:tr>
      <w:tr w:rsidR="00C51493" w:rsidRPr="005F4C67" w14:paraId="194DEE09" w14:textId="77777777" w:rsidTr="00C51493">
        <w:tblPrEx>
          <w:tblCellMar>
            <w:top w:w="0" w:type="dxa"/>
            <w:bottom w:w="0" w:type="dxa"/>
          </w:tblCellMar>
        </w:tblPrEx>
        <w:trPr>
          <w:trHeight w:val="332"/>
        </w:trPr>
        <w:tc>
          <w:tcPr>
            <w:tcW w:w="11168" w:type="dxa"/>
            <w:gridSpan w:val="2"/>
            <w:shd w:val="clear" w:color="auto" w:fill="FFFF00"/>
            <w:tcMar>
              <w:top w:w="140" w:type="nil"/>
              <w:left w:w="140" w:type="nil"/>
              <w:bottom w:w="140" w:type="nil"/>
              <w:right w:w="140" w:type="nil"/>
            </w:tcMar>
            <w:vAlign w:val="center"/>
          </w:tcPr>
          <w:p w14:paraId="622750A6" w14:textId="46B9451A" w:rsidR="00C51493" w:rsidRPr="00C51493" w:rsidRDefault="00C51493">
            <w:pPr>
              <w:widowControl w:val="0"/>
              <w:autoSpaceDE w:val="0"/>
              <w:autoSpaceDN w:val="0"/>
              <w:adjustRightInd w:val="0"/>
              <w:spacing w:after="0" w:line="240" w:lineRule="auto"/>
              <w:rPr>
                <w:rFonts w:cs="OpenSans"/>
                <w:b/>
                <w:color w:val="1A1A1A"/>
                <w:sz w:val="24"/>
                <w:szCs w:val="24"/>
                <w:u w:val="single"/>
              </w:rPr>
            </w:pPr>
            <w:r w:rsidRPr="00C51493">
              <w:rPr>
                <w:rFonts w:cs="OpenSans"/>
                <w:b/>
                <w:color w:val="1A1A1A"/>
                <w:sz w:val="24"/>
                <w:szCs w:val="24"/>
                <w:u w:val="single"/>
              </w:rPr>
              <w:t>Level AA</w:t>
            </w:r>
          </w:p>
        </w:tc>
      </w:tr>
      <w:tr w:rsidR="00C51493" w:rsidRPr="005F4C67" w14:paraId="56CEA94D"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0EC4C8DB"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1.4.4 Except for captions and images of text, text can be resized without assistive technology up to 200 percent without loss of content or functionality. (Level AA)</w:t>
            </w:r>
          </w:p>
        </w:tc>
        <w:tc>
          <w:tcPr>
            <w:tcW w:w="6809" w:type="dxa"/>
            <w:shd w:val="clear" w:color="auto" w:fill="F5F5F5"/>
            <w:tcMar>
              <w:top w:w="140" w:type="nil"/>
              <w:left w:w="140" w:type="nil"/>
              <w:bottom w:w="140" w:type="nil"/>
              <w:right w:w="140" w:type="nil"/>
            </w:tcMar>
            <w:vAlign w:val="center"/>
          </w:tcPr>
          <w:p w14:paraId="2E5A3C79"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 xml:space="preserve">Validate that text can be resized up to 200% and remain legible. Test this in Firefox: </w:t>
            </w:r>
            <w:r w:rsidRPr="005F4C67">
              <w:rPr>
                <w:rFonts w:cs="OpenSans-Italic"/>
                <w:i/>
                <w:iCs/>
                <w:color w:val="1A1A1A"/>
                <w:sz w:val="24"/>
                <w:szCs w:val="24"/>
              </w:rPr>
              <w:t>View &gt; Zoom &gt; Zoom text only,</w:t>
            </w:r>
            <w:r w:rsidRPr="005F4C67">
              <w:rPr>
                <w:rFonts w:cs="OpenSans"/>
                <w:color w:val="1A1A1A"/>
                <w:sz w:val="24"/>
                <w:szCs w:val="24"/>
              </w:rPr>
              <w:t xml:space="preserve"> then ctrl+ on your keyboard to increase the font size on your screen.</w:t>
            </w:r>
          </w:p>
        </w:tc>
      </w:tr>
      <w:tr w:rsidR="00C51493" w:rsidRPr="005F4C67" w14:paraId="131F0010" w14:textId="77777777" w:rsidTr="00C51493">
        <w:tblPrEx>
          <w:tblCellMar>
            <w:top w:w="0" w:type="dxa"/>
            <w:bottom w:w="0" w:type="dxa"/>
          </w:tblCellMar>
        </w:tblPrEx>
        <w:trPr>
          <w:trHeight w:val="305"/>
        </w:trPr>
        <w:tc>
          <w:tcPr>
            <w:tcW w:w="4359" w:type="dxa"/>
            <w:shd w:val="clear" w:color="auto" w:fill="FFFFFF"/>
            <w:tcMar>
              <w:top w:w="140" w:type="nil"/>
              <w:left w:w="140" w:type="nil"/>
              <w:bottom w:w="140" w:type="nil"/>
              <w:right w:w="140" w:type="nil"/>
            </w:tcMar>
            <w:vAlign w:val="center"/>
          </w:tcPr>
          <w:p w14:paraId="5141C36B"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2.4.7 Any keyboard operable user interface has a mode of operation where the keyboard focus indicator is visible. (Level AA)</w:t>
            </w:r>
          </w:p>
        </w:tc>
        <w:tc>
          <w:tcPr>
            <w:tcW w:w="6809" w:type="dxa"/>
            <w:shd w:val="clear" w:color="auto" w:fill="FFFFFF"/>
            <w:tcMar>
              <w:top w:w="140" w:type="nil"/>
              <w:left w:w="140" w:type="nil"/>
              <w:bottom w:w="140" w:type="nil"/>
              <w:right w:w="140" w:type="nil"/>
            </w:tcMar>
            <w:vAlign w:val="center"/>
          </w:tcPr>
          <w:p w14:paraId="62F2AE8B"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 xml:space="preserve">Validate that it is visually apparent which page element has the current keyboard focus (i.e., as you tab through the page, you can see where you are). </w:t>
            </w:r>
            <w:r w:rsidRPr="005F4C67">
              <w:rPr>
                <w:rFonts w:cs="OpenSans-Italic"/>
                <w:i/>
                <w:iCs/>
                <w:color w:val="1A1A1A"/>
                <w:sz w:val="24"/>
                <w:szCs w:val="24"/>
              </w:rPr>
              <w:t>Note: This may need an associated design.</w:t>
            </w:r>
          </w:p>
        </w:tc>
      </w:tr>
      <w:tr w:rsidR="00C51493" w:rsidRPr="005F4C67" w14:paraId="04A29971"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27521911"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3.1.2 The human language of each passage or phrase in the content can be programmatically determined except for proper names, technical terms, words of indeterminate language, and words or phrases that have become part of the vernacular of the immediately surrounding text. (Level AA)</w:t>
            </w:r>
          </w:p>
        </w:tc>
        <w:tc>
          <w:tcPr>
            <w:tcW w:w="6809" w:type="dxa"/>
            <w:shd w:val="clear" w:color="auto" w:fill="F5F5F5"/>
            <w:tcMar>
              <w:top w:w="140" w:type="nil"/>
              <w:left w:w="140" w:type="nil"/>
              <w:bottom w:w="140" w:type="nil"/>
              <w:right w:w="140" w:type="nil"/>
            </w:tcMar>
            <w:vAlign w:val="center"/>
          </w:tcPr>
          <w:p w14:paraId="13985DF2"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the language of page content that is in a different language is identified using the lang attribute (e.g.,</w:t>
            </w:r>
          </w:p>
          <w:p w14:paraId="5758CC4D"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&lt;blockquote lang="es"&gt;).</w:t>
            </w:r>
          </w:p>
        </w:tc>
      </w:tr>
      <w:tr w:rsidR="00C51493" w:rsidRPr="005F4C67" w14:paraId="490A1783" w14:textId="77777777" w:rsidTr="00C51493">
        <w:tblPrEx>
          <w:tblCellMar>
            <w:top w:w="0" w:type="dxa"/>
            <w:bottom w:w="0" w:type="dxa"/>
          </w:tblCellMar>
        </w:tblPrEx>
        <w:tc>
          <w:tcPr>
            <w:tcW w:w="4359" w:type="dxa"/>
            <w:shd w:val="clear" w:color="auto" w:fill="FFFF00"/>
            <w:tcMar>
              <w:top w:w="140" w:type="nil"/>
              <w:left w:w="140" w:type="nil"/>
              <w:bottom w:w="140" w:type="nil"/>
              <w:right w:w="140" w:type="nil"/>
            </w:tcMar>
            <w:vAlign w:val="center"/>
          </w:tcPr>
          <w:p w14:paraId="3946D017" w14:textId="2334D588" w:rsidR="00C51493" w:rsidRPr="00C51493" w:rsidRDefault="00C51493">
            <w:pPr>
              <w:widowControl w:val="0"/>
              <w:autoSpaceDE w:val="0"/>
              <w:autoSpaceDN w:val="0"/>
              <w:adjustRightInd w:val="0"/>
              <w:spacing w:after="0" w:line="240" w:lineRule="auto"/>
              <w:rPr>
                <w:rFonts w:cs="OpenSans"/>
                <w:b/>
                <w:color w:val="1A1A1A"/>
                <w:sz w:val="24"/>
                <w:szCs w:val="24"/>
                <w:u w:val="single"/>
              </w:rPr>
            </w:pPr>
            <w:r w:rsidRPr="00C51493">
              <w:rPr>
                <w:rFonts w:cs="OpenSans"/>
                <w:b/>
                <w:color w:val="1A1A1A"/>
                <w:sz w:val="24"/>
                <w:szCs w:val="24"/>
                <w:u w:val="single"/>
              </w:rPr>
              <w:t>Level AAA</w:t>
            </w:r>
          </w:p>
        </w:tc>
        <w:tc>
          <w:tcPr>
            <w:tcW w:w="6809" w:type="dxa"/>
            <w:shd w:val="clear" w:color="auto" w:fill="FFFF00"/>
            <w:tcMar>
              <w:top w:w="140" w:type="nil"/>
              <w:left w:w="140" w:type="nil"/>
              <w:bottom w:w="140" w:type="nil"/>
              <w:right w:w="140" w:type="nil"/>
            </w:tcMar>
            <w:vAlign w:val="center"/>
          </w:tcPr>
          <w:p w14:paraId="6CA9CC28" w14:textId="77777777" w:rsidR="00C51493" w:rsidRPr="005F4C67" w:rsidRDefault="00C51493">
            <w:pPr>
              <w:widowControl w:val="0"/>
              <w:autoSpaceDE w:val="0"/>
              <w:autoSpaceDN w:val="0"/>
              <w:adjustRightInd w:val="0"/>
              <w:spacing w:after="0" w:line="240" w:lineRule="auto"/>
              <w:rPr>
                <w:rFonts w:cs="OpenSans"/>
                <w:color w:val="1A1A1A"/>
                <w:sz w:val="24"/>
                <w:szCs w:val="24"/>
              </w:rPr>
            </w:pPr>
          </w:p>
        </w:tc>
      </w:tr>
      <w:tr w:rsidR="00C51493" w:rsidRPr="005F4C67" w14:paraId="53ECD476" w14:textId="77777777" w:rsidTr="00C51493">
        <w:tblPrEx>
          <w:tblCellMar>
            <w:top w:w="0" w:type="dxa"/>
            <w:bottom w:w="0" w:type="dxa"/>
          </w:tblCellMar>
        </w:tblPrEx>
        <w:tc>
          <w:tcPr>
            <w:tcW w:w="4359" w:type="dxa"/>
            <w:shd w:val="clear" w:color="auto" w:fill="FFFFFF"/>
            <w:tcMar>
              <w:top w:w="140" w:type="nil"/>
              <w:left w:w="140" w:type="nil"/>
              <w:bottom w:w="140" w:type="nil"/>
              <w:right w:w="140" w:type="nil"/>
            </w:tcMar>
            <w:vAlign w:val="center"/>
          </w:tcPr>
          <w:p w14:paraId="6CE53401"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2.2.4 Interruptions can be postponed or suppressed by the user, except interruptions involving an emergency. (Level AAA)</w:t>
            </w:r>
          </w:p>
        </w:tc>
        <w:tc>
          <w:tcPr>
            <w:tcW w:w="6809" w:type="dxa"/>
            <w:shd w:val="clear" w:color="auto" w:fill="FFFFFF"/>
            <w:tcMar>
              <w:top w:w="140" w:type="nil"/>
              <w:left w:w="140" w:type="nil"/>
              <w:bottom w:w="140" w:type="nil"/>
              <w:right w:w="140" w:type="nil"/>
            </w:tcMar>
            <w:vAlign w:val="center"/>
          </w:tcPr>
          <w:p w14:paraId="3008EDCB"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there are no meta redirects with time limits, that there are no meta refreshes with a time out.</w:t>
            </w:r>
          </w:p>
          <w:p w14:paraId="61976015" w14:textId="77777777" w:rsidR="005F4C67" w:rsidRPr="005F4C67" w:rsidRDefault="005F4C67">
            <w:pPr>
              <w:widowControl w:val="0"/>
              <w:autoSpaceDE w:val="0"/>
              <w:autoSpaceDN w:val="0"/>
              <w:adjustRightInd w:val="0"/>
              <w:spacing w:after="0" w:line="240" w:lineRule="auto"/>
              <w:rPr>
                <w:rFonts w:cs="OpenSans"/>
                <w:color w:val="1A1A1A"/>
                <w:sz w:val="24"/>
                <w:szCs w:val="24"/>
              </w:rPr>
            </w:pPr>
          </w:p>
          <w:p w14:paraId="074DEF95"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interruptions (alerts, page updates, etc.) can be postponed or suppressed by the user.</w:t>
            </w:r>
          </w:p>
        </w:tc>
      </w:tr>
      <w:tr w:rsidR="00C51493" w:rsidRPr="005F4C67" w14:paraId="67E5E800" w14:textId="77777777" w:rsidTr="00C51493">
        <w:tblPrEx>
          <w:tblCellMar>
            <w:top w:w="0" w:type="dxa"/>
            <w:bottom w:w="0" w:type="dxa"/>
          </w:tblCellMar>
        </w:tblPrEx>
        <w:tc>
          <w:tcPr>
            <w:tcW w:w="4359" w:type="dxa"/>
            <w:shd w:val="clear" w:color="auto" w:fill="F5F5F5"/>
            <w:tcMar>
              <w:top w:w="140" w:type="nil"/>
              <w:left w:w="140" w:type="nil"/>
              <w:bottom w:w="140" w:type="nil"/>
              <w:right w:w="140" w:type="nil"/>
            </w:tcMar>
            <w:vAlign w:val="center"/>
          </w:tcPr>
          <w:p w14:paraId="3F9F8896"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2.2.5 When an authenticated session expires, the user can continue the activity without loss of data after re-authenticating. (Level AAA)</w:t>
            </w:r>
          </w:p>
        </w:tc>
        <w:tc>
          <w:tcPr>
            <w:tcW w:w="6809" w:type="dxa"/>
            <w:shd w:val="clear" w:color="auto" w:fill="F5F5F5"/>
            <w:tcMar>
              <w:top w:w="140" w:type="nil"/>
              <w:left w:w="140" w:type="nil"/>
              <w:bottom w:w="140" w:type="nil"/>
              <w:right w:w="140" w:type="nil"/>
            </w:tcMar>
            <w:vAlign w:val="center"/>
          </w:tcPr>
          <w:p w14:paraId="6647B489" w14:textId="77777777" w:rsidR="005F4C67" w:rsidRPr="005F4C67" w:rsidRDefault="005F4C67">
            <w:pPr>
              <w:widowControl w:val="0"/>
              <w:autoSpaceDE w:val="0"/>
              <w:autoSpaceDN w:val="0"/>
              <w:adjustRightInd w:val="0"/>
              <w:spacing w:after="0" w:line="240" w:lineRule="auto"/>
              <w:rPr>
                <w:rFonts w:cs="OpenSans"/>
                <w:color w:val="1A1A1A"/>
                <w:sz w:val="24"/>
                <w:szCs w:val="24"/>
              </w:rPr>
            </w:pPr>
            <w:r w:rsidRPr="005F4C67">
              <w:rPr>
                <w:rFonts w:cs="OpenSans"/>
                <w:color w:val="1A1A1A"/>
                <w:sz w:val="24"/>
                <w:szCs w:val="24"/>
              </w:rPr>
              <w:t>Validate that if an authentication session expires, the user can re-authenticate and continue the activity without losing any data from the current page.</w:t>
            </w:r>
          </w:p>
        </w:tc>
      </w:tr>
    </w:tbl>
    <w:p w14:paraId="644A9BE0" w14:textId="49DC3B42" w:rsidR="00C401E3" w:rsidRDefault="00C51493" w:rsidP="00C401E3">
      <w:pPr>
        <w:pStyle w:val="Heading1"/>
        <w:spacing w:before="0"/>
        <w:rPr>
          <w:color w:val="000000" w:themeColor="text1"/>
          <w:sz w:val="21"/>
        </w:rPr>
      </w:pPr>
      <w:r w:rsidRPr="00C401E3">
        <w:rPr>
          <w:rFonts w:asciiTheme="minorHAnsi" w:hAnsiTheme="minorHAnsi"/>
          <w:color w:val="000000" w:themeColor="text1"/>
          <w:sz w:val="24"/>
          <w:szCs w:val="24"/>
          <w:u w:color="262626"/>
        </w:rPr>
        <w:t>**</w:t>
      </w:r>
      <w:r>
        <w:rPr>
          <w:rFonts w:asciiTheme="minorHAnsi" w:hAnsiTheme="minorHAnsi"/>
          <w:sz w:val="24"/>
          <w:szCs w:val="24"/>
          <w:u w:color="262626"/>
        </w:rPr>
        <w:t xml:space="preserve"> </w:t>
      </w:r>
      <w:r w:rsidRPr="00C401E3">
        <w:rPr>
          <w:color w:val="000000" w:themeColor="text1"/>
          <w:sz w:val="21"/>
        </w:rPr>
        <w:t xml:space="preserve">Source : W3C Manual Testing </w:t>
      </w:r>
      <w:r w:rsidR="00C401E3" w:rsidRPr="00C401E3">
        <w:rPr>
          <w:color w:val="000000" w:themeColor="text1"/>
          <w:sz w:val="21"/>
        </w:rPr>
        <w:t xml:space="preserve">compiled by: </w:t>
      </w:r>
      <w:hyperlink r:id="rId17" w:history="1">
        <w:r w:rsidR="00C401E3" w:rsidRPr="00C401E3">
          <w:rPr>
            <w:color w:val="000000" w:themeColor="text1"/>
            <w:sz w:val="21"/>
            <w:u w:val="single"/>
          </w:rPr>
          <w:t>http://accessib.li/2016/02/12/using-tools-alone-to-test-for-accessibility-compliance-results-in-a-false-sense-of-security/</w:t>
        </w:r>
      </w:hyperlink>
    </w:p>
    <w:p w14:paraId="24F79A03" w14:textId="77777777" w:rsidR="00C401E3" w:rsidRPr="00C401E3" w:rsidRDefault="00C401E3" w:rsidP="00C401E3"/>
    <w:p w14:paraId="0E592920" w14:textId="032CB429" w:rsidR="00C401E3" w:rsidRPr="005E2BF0" w:rsidRDefault="00C401E3" w:rsidP="005E2BF0">
      <w:pPr>
        <w:pStyle w:val="Heading1"/>
        <w:rPr>
          <w:sz w:val="36"/>
          <w:u w:val="single"/>
        </w:rPr>
      </w:pPr>
      <w:bookmarkStart w:id="0" w:name="_GoBack"/>
      <w:bookmarkEnd w:id="0"/>
    </w:p>
    <w:p w14:paraId="6EB33FFB" w14:textId="4AB1E1B2" w:rsidR="007E69DB" w:rsidRPr="005F4C67" w:rsidRDefault="007E69DB" w:rsidP="006421F5">
      <w:pPr>
        <w:rPr>
          <w:sz w:val="24"/>
          <w:szCs w:val="24"/>
        </w:rPr>
      </w:pPr>
    </w:p>
    <w:sectPr w:rsidR="007E69DB" w:rsidRPr="005F4C67" w:rsidSect="001B76E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726D25" w14:textId="77777777" w:rsidR="00D54E09" w:rsidRDefault="00D54E09" w:rsidP="00C51493">
      <w:pPr>
        <w:spacing w:after="0" w:line="240" w:lineRule="auto"/>
      </w:pPr>
      <w:r>
        <w:separator/>
      </w:r>
    </w:p>
  </w:endnote>
  <w:endnote w:type="continuationSeparator" w:id="0">
    <w:p w14:paraId="4A8E75F2" w14:textId="77777777" w:rsidR="00D54E09" w:rsidRDefault="00D54E09" w:rsidP="00C51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OpenSans-Bold">
    <w:altName w:val="Calibri"/>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99A61" w14:textId="77777777" w:rsidR="00D54E09" w:rsidRDefault="00D54E09" w:rsidP="00C51493">
      <w:pPr>
        <w:spacing w:after="0" w:line="240" w:lineRule="auto"/>
      </w:pPr>
      <w:r>
        <w:separator/>
      </w:r>
    </w:p>
  </w:footnote>
  <w:footnote w:type="continuationSeparator" w:id="0">
    <w:p w14:paraId="34EF9212" w14:textId="77777777" w:rsidR="00D54E09" w:rsidRDefault="00D54E09" w:rsidP="00C5149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BDE6669"/>
    <w:multiLevelType w:val="hybridMultilevel"/>
    <w:tmpl w:val="4014963C"/>
    <w:lvl w:ilvl="0" w:tplc="90207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001623"/>
    <w:multiLevelType w:val="hybridMultilevel"/>
    <w:tmpl w:val="F4667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B1529"/>
    <w:multiLevelType w:val="hybridMultilevel"/>
    <w:tmpl w:val="FD52D908"/>
    <w:lvl w:ilvl="0" w:tplc="546042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6C02312"/>
    <w:multiLevelType w:val="hybridMultilevel"/>
    <w:tmpl w:val="3000F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71010A"/>
    <w:multiLevelType w:val="hybridMultilevel"/>
    <w:tmpl w:val="5F9C7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A24495"/>
    <w:multiLevelType w:val="hybridMultilevel"/>
    <w:tmpl w:val="CFA46DF2"/>
    <w:lvl w:ilvl="0" w:tplc="4BC2A2E8">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F5A0100"/>
    <w:multiLevelType w:val="hybridMultilevel"/>
    <w:tmpl w:val="D004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4"/>
  </w:num>
  <w:num w:numId="6">
    <w:abstractNumId w:val="7"/>
  </w:num>
  <w:num w:numId="7">
    <w:abstractNumId w:val="0"/>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6E5"/>
    <w:rsid w:val="00054804"/>
    <w:rsid w:val="0011013A"/>
    <w:rsid w:val="00117542"/>
    <w:rsid w:val="001238F1"/>
    <w:rsid w:val="00150621"/>
    <w:rsid w:val="001737E7"/>
    <w:rsid w:val="001B67A1"/>
    <w:rsid w:val="001B76E5"/>
    <w:rsid w:val="001C1052"/>
    <w:rsid w:val="001E2273"/>
    <w:rsid w:val="001E398A"/>
    <w:rsid w:val="00242E10"/>
    <w:rsid w:val="0024789D"/>
    <w:rsid w:val="002956A3"/>
    <w:rsid w:val="002B29A0"/>
    <w:rsid w:val="00303C5B"/>
    <w:rsid w:val="00351FC8"/>
    <w:rsid w:val="0035780F"/>
    <w:rsid w:val="00374814"/>
    <w:rsid w:val="00376664"/>
    <w:rsid w:val="00381B04"/>
    <w:rsid w:val="003A095C"/>
    <w:rsid w:val="003D13D7"/>
    <w:rsid w:val="003D2D2D"/>
    <w:rsid w:val="003F1C2C"/>
    <w:rsid w:val="004074A3"/>
    <w:rsid w:val="00462E63"/>
    <w:rsid w:val="00490CBA"/>
    <w:rsid w:val="00495D3B"/>
    <w:rsid w:val="00497B2D"/>
    <w:rsid w:val="004C51B1"/>
    <w:rsid w:val="004F17B0"/>
    <w:rsid w:val="004F426A"/>
    <w:rsid w:val="005527D1"/>
    <w:rsid w:val="005C02F7"/>
    <w:rsid w:val="005E2BF0"/>
    <w:rsid w:val="005F4C67"/>
    <w:rsid w:val="00605CB3"/>
    <w:rsid w:val="00613153"/>
    <w:rsid w:val="006227C1"/>
    <w:rsid w:val="00623E84"/>
    <w:rsid w:val="006421F5"/>
    <w:rsid w:val="00677745"/>
    <w:rsid w:val="006A56A0"/>
    <w:rsid w:val="006B1704"/>
    <w:rsid w:val="006E2231"/>
    <w:rsid w:val="007038EC"/>
    <w:rsid w:val="00705628"/>
    <w:rsid w:val="00713F9B"/>
    <w:rsid w:val="0076555E"/>
    <w:rsid w:val="007A424F"/>
    <w:rsid w:val="007A6170"/>
    <w:rsid w:val="007E10F3"/>
    <w:rsid w:val="007E69DB"/>
    <w:rsid w:val="00841740"/>
    <w:rsid w:val="00883BFC"/>
    <w:rsid w:val="008927D7"/>
    <w:rsid w:val="008A2CE0"/>
    <w:rsid w:val="009160E1"/>
    <w:rsid w:val="00925FD8"/>
    <w:rsid w:val="00937E53"/>
    <w:rsid w:val="009550F9"/>
    <w:rsid w:val="009A7079"/>
    <w:rsid w:val="009A76AB"/>
    <w:rsid w:val="009F73D4"/>
    <w:rsid w:val="00A02045"/>
    <w:rsid w:val="00A94BE6"/>
    <w:rsid w:val="00A97E6D"/>
    <w:rsid w:val="00AA4B22"/>
    <w:rsid w:val="00AA73B0"/>
    <w:rsid w:val="00AB3F19"/>
    <w:rsid w:val="00AE5E0A"/>
    <w:rsid w:val="00AF0A76"/>
    <w:rsid w:val="00B21F02"/>
    <w:rsid w:val="00B256DC"/>
    <w:rsid w:val="00B8795C"/>
    <w:rsid w:val="00BA4DBF"/>
    <w:rsid w:val="00BE2F90"/>
    <w:rsid w:val="00BE6B52"/>
    <w:rsid w:val="00BF0CA6"/>
    <w:rsid w:val="00C011C7"/>
    <w:rsid w:val="00C138AA"/>
    <w:rsid w:val="00C266FD"/>
    <w:rsid w:val="00C401E3"/>
    <w:rsid w:val="00C51493"/>
    <w:rsid w:val="00C67057"/>
    <w:rsid w:val="00C9075C"/>
    <w:rsid w:val="00CA5E5C"/>
    <w:rsid w:val="00CC7D92"/>
    <w:rsid w:val="00CE4B2D"/>
    <w:rsid w:val="00D03DC3"/>
    <w:rsid w:val="00D16811"/>
    <w:rsid w:val="00D54E09"/>
    <w:rsid w:val="00D66F7C"/>
    <w:rsid w:val="00D82FFD"/>
    <w:rsid w:val="00DF744B"/>
    <w:rsid w:val="00E76631"/>
    <w:rsid w:val="00EA3D37"/>
    <w:rsid w:val="00EB69C2"/>
    <w:rsid w:val="00ED4FD4"/>
    <w:rsid w:val="00EE509D"/>
    <w:rsid w:val="00F14372"/>
    <w:rsid w:val="00F40D3A"/>
    <w:rsid w:val="00F62D3E"/>
    <w:rsid w:val="00F970B2"/>
    <w:rsid w:val="00FD1B09"/>
    <w:rsid w:val="00FD20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2CF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B76E5"/>
  </w:style>
  <w:style w:type="paragraph" w:styleId="Heading1">
    <w:name w:val="heading 1"/>
    <w:basedOn w:val="Normal"/>
    <w:next w:val="Normal"/>
    <w:link w:val="Heading1Char"/>
    <w:uiPriority w:val="9"/>
    <w:qFormat/>
    <w:rsid w:val="004C51B1"/>
    <w:pPr>
      <w:keepNext/>
      <w:keepLines/>
      <w:spacing w:before="24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B76E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B76E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B76E5"/>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B76E5"/>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B76E5"/>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B76E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76E5"/>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1B76E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B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B76E5"/>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1B76E5"/>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semiHidden/>
    <w:rsid w:val="001B76E5"/>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B76E5"/>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B76E5"/>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B76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76E5"/>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1B76E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B76E5"/>
    <w:pPr>
      <w:spacing w:line="240" w:lineRule="auto"/>
    </w:pPr>
    <w:rPr>
      <w:b/>
      <w:bCs/>
      <w:color w:val="5B9BD5" w:themeColor="accent1"/>
      <w:sz w:val="18"/>
      <w:szCs w:val="18"/>
    </w:rPr>
  </w:style>
  <w:style w:type="paragraph" w:styleId="Title">
    <w:name w:val="Title"/>
    <w:basedOn w:val="Normal"/>
    <w:next w:val="Normal"/>
    <w:link w:val="TitleChar"/>
    <w:uiPriority w:val="10"/>
    <w:qFormat/>
    <w:rsid w:val="005F4C6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24"/>
      <w:szCs w:val="24"/>
    </w:rPr>
  </w:style>
  <w:style w:type="character" w:customStyle="1" w:styleId="TitleChar">
    <w:name w:val="Title Char"/>
    <w:basedOn w:val="DefaultParagraphFont"/>
    <w:link w:val="Title"/>
    <w:uiPriority w:val="10"/>
    <w:rsid w:val="005F4C67"/>
    <w:rPr>
      <w:rFonts w:asciiTheme="majorHAnsi" w:eastAsiaTheme="majorEastAsia" w:hAnsiTheme="majorHAnsi" w:cstheme="majorBidi"/>
      <w:color w:val="323E4F" w:themeColor="text2" w:themeShade="BF"/>
      <w:spacing w:val="5"/>
      <w:kern w:val="28"/>
      <w:sz w:val="24"/>
      <w:szCs w:val="24"/>
    </w:rPr>
  </w:style>
  <w:style w:type="paragraph" w:styleId="Subtitle">
    <w:name w:val="Subtitle"/>
    <w:basedOn w:val="Normal"/>
    <w:next w:val="Normal"/>
    <w:link w:val="SubtitleChar"/>
    <w:uiPriority w:val="11"/>
    <w:qFormat/>
    <w:rsid w:val="001B76E5"/>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1B76E5"/>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1B76E5"/>
    <w:rPr>
      <w:b/>
      <w:bCs/>
    </w:rPr>
  </w:style>
  <w:style w:type="character" w:styleId="Emphasis">
    <w:name w:val="Emphasis"/>
    <w:basedOn w:val="DefaultParagraphFont"/>
    <w:uiPriority w:val="20"/>
    <w:qFormat/>
    <w:rsid w:val="001B76E5"/>
    <w:rPr>
      <w:i/>
      <w:iCs/>
    </w:rPr>
  </w:style>
  <w:style w:type="paragraph" w:styleId="NoSpacing">
    <w:name w:val="No Spacing"/>
    <w:uiPriority w:val="1"/>
    <w:qFormat/>
    <w:rsid w:val="001B76E5"/>
    <w:pPr>
      <w:spacing w:after="0" w:line="240" w:lineRule="auto"/>
    </w:pPr>
  </w:style>
  <w:style w:type="paragraph" w:styleId="ListParagraph">
    <w:name w:val="List Paragraph"/>
    <w:basedOn w:val="Normal"/>
    <w:uiPriority w:val="34"/>
    <w:qFormat/>
    <w:rsid w:val="001B76E5"/>
    <w:pPr>
      <w:ind w:left="720"/>
      <w:contextualSpacing/>
    </w:pPr>
  </w:style>
  <w:style w:type="paragraph" w:styleId="Quote">
    <w:name w:val="Quote"/>
    <w:basedOn w:val="Normal"/>
    <w:next w:val="Normal"/>
    <w:link w:val="QuoteChar"/>
    <w:uiPriority w:val="29"/>
    <w:qFormat/>
    <w:rsid w:val="001B76E5"/>
    <w:rPr>
      <w:i/>
      <w:iCs/>
      <w:color w:val="000000" w:themeColor="text1"/>
    </w:rPr>
  </w:style>
  <w:style w:type="character" w:customStyle="1" w:styleId="QuoteChar">
    <w:name w:val="Quote Char"/>
    <w:basedOn w:val="DefaultParagraphFont"/>
    <w:link w:val="Quote"/>
    <w:uiPriority w:val="29"/>
    <w:rsid w:val="001B76E5"/>
    <w:rPr>
      <w:i/>
      <w:iCs/>
      <w:color w:val="000000" w:themeColor="text1"/>
    </w:rPr>
  </w:style>
  <w:style w:type="paragraph" w:styleId="IntenseQuote">
    <w:name w:val="Intense Quote"/>
    <w:basedOn w:val="Normal"/>
    <w:next w:val="Normal"/>
    <w:link w:val="IntenseQuoteChar"/>
    <w:uiPriority w:val="30"/>
    <w:qFormat/>
    <w:rsid w:val="001B76E5"/>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1B76E5"/>
    <w:rPr>
      <w:b/>
      <w:bCs/>
      <w:i/>
      <w:iCs/>
      <w:color w:val="5B9BD5" w:themeColor="accent1"/>
    </w:rPr>
  </w:style>
  <w:style w:type="character" w:styleId="SubtleEmphasis">
    <w:name w:val="Subtle Emphasis"/>
    <w:basedOn w:val="DefaultParagraphFont"/>
    <w:uiPriority w:val="19"/>
    <w:qFormat/>
    <w:rsid w:val="001B76E5"/>
    <w:rPr>
      <w:i/>
      <w:iCs/>
      <w:color w:val="808080" w:themeColor="text1" w:themeTint="7F"/>
    </w:rPr>
  </w:style>
  <w:style w:type="character" w:styleId="IntenseEmphasis">
    <w:name w:val="Intense Emphasis"/>
    <w:basedOn w:val="DefaultParagraphFont"/>
    <w:uiPriority w:val="21"/>
    <w:qFormat/>
    <w:rsid w:val="001B76E5"/>
    <w:rPr>
      <w:b/>
      <w:bCs/>
      <w:i/>
      <w:iCs/>
      <w:color w:val="5B9BD5" w:themeColor="accent1"/>
    </w:rPr>
  </w:style>
  <w:style w:type="character" w:styleId="SubtleReference">
    <w:name w:val="Subtle Reference"/>
    <w:basedOn w:val="DefaultParagraphFont"/>
    <w:uiPriority w:val="31"/>
    <w:qFormat/>
    <w:rsid w:val="001B76E5"/>
    <w:rPr>
      <w:smallCaps/>
      <w:color w:val="ED7D31" w:themeColor="accent2"/>
      <w:u w:val="single"/>
    </w:rPr>
  </w:style>
  <w:style w:type="character" w:styleId="IntenseReference">
    <w:name w:val="Intense Reference"/>
    <w:basedOn w:val="DefaultParagraphFont"/>
    <w:uiPriority w:val="32"/>
    <w:qFormat/>
    <w:rsid w:val="001B76E5"/>
    <w:rPr>
      <w:b/>
      <w:bCs/>
      <w:smallCaps/>
      <w:color w:val="ED7D31" w:themeColor="accent2"/>
      <w:spacing w:val="5"/>
      <w:u w:val="single"/>
    </w:rPr>
  </w:style>
  <w:style w:type="character" w:styleId="BookTitle">
    <w:name w:val="Book Title"/>
    <w:basedOn w:val="DefaultParagraphFont"/>
    <w:uiPriority w:val="33"/>
    <w:qFormat/>
    <w:rsid w:val="001B76E5"/>
    <w:rPr>
      <w:b/>
      <w:bCs/>
      <w:smallCaps/>
      <w:spacing w:val="5"/>
    </w:rPr>
  </w:style>
  <w:style w:type="paragraph" w:styleId="TOCHeading">
    <w:name w:val="TOC Heading"/>
    <w:basedOn w:val="Heading1"/>
    <w:next w:val="Normal"/>
    <w:uiPriority w:val="39"/>
    <w:semiHidden/>
    <w:unhideWhenUsed/>
    <w:qFormat/>
    <w:rsid w:val="001B76E5"/>
    <w:pPr>
      <w:outlineLvl w:val="9"/>
    </w:pPr>
  </w:style>
  <w:style w:type="character" w:styleId="Hyperlink">
    <w:name w:val="Hyperlink"/>
    <w:basedOn w:val="DefaultParagraphFont"/>
    <w:uiPriority w:val="99"/>
    <w:unhideWhenUsed/>
    <w:rsid w:val="00713F9B"/>
    <w:rPr>
      <w:color w:val="0563C1" w:themeColor="hyperlink"/>
      <w:u w:val="single"/>
    </w:rPr>
  </w:style>
  <w:style w:type="character" w:styleId="FollowedHyperlink">
    <w:name w:val="FollowedHyperlink"/>
    <w:basedOn w:val="DefaultParagraphFont"/>
    <w:uiPriority w:val="99"/>
    <w:semiHidden/>
    <w:unhideWhenUsed/>
    <w:rsid w:val="00BE6B52"/>
    <w:rPr>
      <w:color w:val="954F72" w:themeColor="followedHyperlink"/>
      <w:u w:val="single"/>
    </w:rPr>
  </w:style>
  <w:style w:type="paragraph" w:styleId="Header">
    <w:name w:val="header"/>
    <w:basedOn w:val="Normal"/>
    <w:link w:val="HeaderChar"/>
    <w:uiPriority w:val="99"/>
    <w:unhideWhenUsed/>
    <w:rsid w:val="00C51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493"/>
  </w:style>
  <w:style w:type="paragraph" w:styleId="Footer">
    <w:name w:val="footer"/>
    <w:basedOn w:val="Normal"/>
    <w:link w:val="FooterChar"/>
    <w:uiPriority w:val="99"/>
    <w:unhideWhenUsed/>
    <w:rsid w:val="00C51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terrillthompson.com/blog/730" TargetMode="External"/><Relationship Id="rId14" Type="http://schemas.openxmlformats.org/officeDocument/2006/relationships/hyperlink" Target="https://github.com/yargalot/AccessSniff" TargetMode="External"/><Relationship Id="rId15" Type="http://schemas.openxmlformats.org/officeDocument/2006/relationships/hyperlink" Target="http://github.com/squizlabs/HTML_CodeSniffer" TargetMode="External"/><Relationship Id="rId16" Type="http://schemas.openxmlformats.org/officeDocument/2006/relationships/hyperlink" Target="http://squizlabs.github.io/HTML_CodeSniffer/Standards/WCAG2/" TargetMode="External"/><Relationship Id="rId17" Type="http://schemas.openxmlformats.org/officeDocument/2006/relationships/hyperlink" Target="http://accessib.li/2016/02/12/using-tools-alone-to-test-for-accessibility-compliance-results-in-a-false-sense-of-security/"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validator.w3.org" TargetMode="External"/><Relationship Id="rId8" Type="http://schemas.openxmlformats.org/officeDocument/2006/relationships/image" Target="media/image1.png"/><Relationship Id="rId9" Type="http://schemas.openxmlformats.org/officeDocument/2006/relationships/hyperlink" Target="http://achecker.ca/checker/index.php"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7</Pages>
  <Words>2108</Words>
  <Characters>12022</Characters>
  <Application>Microsoft Macintosh Word</Application>
  <DocSecurity>0</DocSecurity>
  <Lines>100</Lines>
  <Paragraphs>28</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Introduction</vt:lpstr>
      <vt:lpstr>Testing During Development</vt:lpstr>
      <vt:lpstr>Testing Tools and Techniques </vt:lpstr>
      <vt:lpstr>Manual Testing</vt:lpstr>
      <vt:lpstr>** Source : W3C Manual Testing compiled by: http://accessib.li/2016/02/12/using-</vt:lpstr>
      <vt:lpstr>Conclusion</vt:lpstr>
    </vt:vector>
  </TitlesOfParts>
  <LinksUpToDate>false</LinksUpToDate>
  <CharactersWithSpaces>14102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cp:revision>
  <dcterms:created xsi:type="dcterms:W3CDTF">2016-11-12T04:48:00Z</dcterms:created>
  <dcterms:modified xsi:type="dcterms:W3CDTF">2016-11-12T14:17:00Z</dcterms:modified>
</cp:coreProperties>
</file>