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pPr>
    </w:p>
    <w:p>
      <w:pPr>
        <w:pStyle w:val="Heading1"/>
        <w:spacing w:after="120" w:before="360"/>
      </w:pPr>
      <w:r>
        <w:rPr>
          <w:rFonts w:ascii="Arial" w:cs="Arial" w:eastAsia="Arial" w:hAnsi="Arial"/>
          <w:b/>
          <w:bCs/>
          <w:color w:val="1F4E79"/>
          <w:sz w:val="40"/>
          <w:szCs w:val="40"/>
        </w:rPr>
        <w:t xml:space="preserve">Motors</w:t>
      </w:r>
    </w:p>
    <w:p>
      <w:pPr>
        <w:spacing w:after="400" w:before="0"/>
      </w:pPr>
      <w:r>
        <w:rPr>
          <w:rFonts w:ascii="Arial" w:cs="Arial" w:eastAsia="Arial" w:hAnsi="Arial"/>
          <w:i/>
          <w:iCs/>
          <w:color w:val="2E75B6"/>
          <w:sz w:val="24"/>
          <w:szCs w:val="24"/>
        </w:rPr>
        <w:t xml:space="preserve">Servo, Stepper, BLDC Motors &amp; Gearboxes for Articulated Joints</w:t>
      </w:r>
    </w:p>
    <w:p>
      <w:pPr>
        <w:pStyle w:val="Heading2"/>
      </w:pPr>
      <w:r>
        <w:rPr>
          <w:rFonts w:ascii="Arial" w:cs="Arial" w:eastAsia="Arial" w:hAnsi="Arial"/>
        </w:rPr>
        <w:t xml:space="preserve">1. Motor Selection Overview</w:t>
      </w:r>
    </w:p>
    <w:p>
      <w:pPr>
        <w:spacing w:after="80" w:before="80"/>
      </w:pPr>
      <w:r>
        <w:rPr>
          <w:rFonts w:ascii="Arial" w:cs="Arial" w:eastAsia="Arial" w:hAnsi="Arial"/>
          <w:sz w:val="22"/>
          <w:szCs w:val="22"/>
        </w:rPr>
        <w:t xml:space="preserve">Articulated robots typically use AC servo motors on major axes (J1–J3) for high torque and servo or BLDC motors on minor wrist axes (J4–J6) for speed and compactness. Gearboxes (harmonic drive or planetary) are mandatory on all joints.</w:t>
      </w:r>
    </w:p>
    <w:p>
      <w:pPr>
        <w:spacing w:after="120" w:before="120"/>
      </w:pPr>
    </w:p>
    <w:p>
      <w:pPr>
        <w:pStyle w:val="Heading2"/>
      </w:pPr>
      <w:r>
        <w:rPr>
          <w:rFonts w:ascii="Arial" w:cs="Arial" w:eastAsia="Arial" w:hAnsi="Arial"/>
        </w:rPr>
        <w:t xml:space="preserve">2. Servo Motors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6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 Servo (3-phase PMSM)</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Voltage</w:t>
            </w:r>
          </w:p>
        </w:tc>
        <w:tc>
          <w:tcPr>
            <w:tcW w:type="dxa" w:w="6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V AC / 400 V AC</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Rated Torque</w:t>
            </w:r>
          </w:p>
        </w:tc>
        <w:tc>
          <w:tcPr>
            <w:tcW w:type="dxa" w:w="6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0.3 Nm – 200 Nm</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Max Speed</w:t>
            </w:r>
          </w:p>
        </w:tc>
        <w:tc>
          <w:tcPr>
            <w:tcW w:type="dxa" w:w="6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 – 6000 RPM</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Encoder Resolution</w:t>
            </w:r>
          </w:p>
        </w:tc>
        <w:tc>
          <w:tcPr>
            <w:tcW w:type="dxa" w:w="6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17-bit or 23-bit absolute</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Protection</w:t>
            </w:r>
          </w:p>
        </w:tc>
        <w:tc>
          <w:tcPr>
            <w:tcW w:type="dxa" w:w="6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IP54 / IP65</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Typical Brands</w:t>
            </w:r>
          </w:p>
        </w:tc>
        <w:tc>
          <w:tcPr>
            <w:tcW w:type="dxa" w:w="6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Fanuc, KUKA, Yaskawa, Mitsubishi, Panasonic</w:t>
            </w:r>
          </w:p>
        </w:tc>
      </w:tr>
    </w:tbl>
    <w:p>
      <w:pPr>
        <w:spacing w:after="120" w:before="180"/>
      </w:pPr>
    </w:p>
    <w:p>
      <w:pPr>
        <w:pStyle w:val="Heading2"/>
      </w:pPr>
      <w:r>
        <w:rPr>
          <w:rFonts w:ascii="Arial" w:cs="Arial" w:eastAsia="Arial" w:hAnsi="Arial"/>
        </w:rPr>
        <w:t xml:space="preserve">3. Stepper Motors</w:t>
      </w:r>
    </w:p>
    <w:p>
      <w:pPr>
        <w:spacing w:after="80" w:before="80"/>
      </w:pPr>
      <w:r>
        <w:rPr>
          <w:rFonts w:ascii="Arial" w:cs="Arial" w:eastAsia="Arial" w:hAnsi="Arial"/>
          <w:sz w:val="22"/>
          <w:szCs w:val="22"/>
        </w:rPr>
        <w:t xml:space="preserve">Used where open-loop accuracy is sufficient. Common in smaller lab or DIY articulated/Cartesian robots.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NEMA 17</w:t>
            </w:r>
          </w:p>
        </w:tc>
        <w:tc>
          <w:tcPr>
            <w:tcW w:type="dxa" w:w="22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NEMA 23</w:t>
            </w:r>
          </w:p>
        </w:tc>
        <w:tc>
          <w:tcPr>
            <w:tcW w:type="dxa" w:w="22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NEMA 34</w:t>
            </w:r>
          </w:p>
        </w:tc>
      </w:tr>
      <w:tr>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Frame Size</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42 × 42 mm</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57 × 57 mm</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86 × 86 mm</w:t>
            </w:r>
          </w:p>
        </w:tc>
      </w:tr>
      <w:tr>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Holding Torque</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0.3 – 0.6 Nm</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1.0 – 3.0 Nm</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4.0 – 12.0 Nm</w:t>
            </w:r>
          </w:p>
        </w:tc>
      </w:tr>
      <w:tr>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Step Angle</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1.8° (200 steps)</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1.8° (200 steps)</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1.8° (200 steps)</w:t>
            </w:r>
          </w:p>
        </w:tc>
      </w:tr>
      <w:tr>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Current/Phase</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0.8 – 2.0 A</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2.0 – 4.5 A</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4.0 – 8.0 A</w:t>
            </w:r>
          </w:p>
        </w:tc>
      </w:tr>
      <w:tr>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Typical Use</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Wrist axes</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Elbow axis</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Shoulder (small)</w:t>
            </w:r>
          </w:p>
        </w:tc>
      </w:tr>
    </w:tbl>
    <w:p>
      <w:pPr>
        <w:spacing w:after="120" w:before="200"/>
      </w:pPr>
    </w:p>
    <w:p>
      <w:pPr>
        <w:pStyle w:val="Heading2"/>
      </w:pPr>
      <w:r>
        <w:rPr>
          <w:rFonts w:ascii="Arial" w:cs="Arial" w:eastAsia="Arial" w:hAnsi="Arial"/>
        </w:rPr>
        <w:t xml:space="preserve">4. BLDC Motors</w:t>
      </w:r>
    </w:p>
    <w:p>
      <w:pPr>
        <w:spacing w:after="80" w:before="80"/>
      </w:pPr>
      <w:r>
        <w:rPr>
          <w:rFonts w:ascii="Arial" w:cs="Arial" w:eastAsia="Arial" w:hAnsi="Arial"/>
          <w:sz w:val="22"/>
          <w:szCs w:val="22"/>
        </w:rPr>
        <w:t xml:space="preserve">Brushless DC motors provide high power density and long life. Ideal for high-speed wrist axes in articulated robots or high-duty-cycle Cartesian drives.</w:t>
      </w:r>
    </w:p>
    <w:p>
      <w:pPr>
        <w:pStyle w:val="ListParagraph"/>
        <w:numPr>
          <w:ilvl w:val="0"/>
          <w:numId w:val="2"/>
        </w:numPr>
        <w:spacing w:after="60" w:before="60"/>
      </w:pPr>
      <w:r>
        <w:rPr>
          <w:rFonts w:ascii="Arial" w:cs="Arial" w:eastAsia="Arial" w:hAnsi="Arial"/>
          <w:sz w:val="22"/>
          <w:szCs w:val="22"/>
        </w:rPr>
        <w:t xml:space="preserve">Voltage range: 12 V – 48 V DC (low-voltage) or 100 V – 400 V AC (industrial)</w:t>
      </w:r>
    </w:p>
    <w:p>
      <w:pPr>
        <w:pStyle w:val="ListParagraph"/>
        <w:numPr>
          <w:ilvl w:val="0"/>
          <w:numId w:val="2"/>
        </w:numPr>
        <w:spacing w:after="60" w:before="60"/>
      </w:pPr>
      <w:r>
        <w:rPr>
          <w:rFonts w:ascii="Arial" w:cs="Arial" w:eastAsia="Arial" w:hAnsi="Arial"/>
          <w:sz w:val="22"/>
          <w:szCs w:val="22"/>
        </w:rPr>
        <w:t xml:space="preserve">Speed range: 1000 – 20,000 RPM</w:t>
      </w:r>
    </w:p>
    <w:p>
      <w:pPr>
        <w:pStyle w:val="ListParagraph"/>
        <w:numPr>
          <w:ilvl w:val="0"/>
          <w:numId w:val="2"/>
        </w:numPr>
        <w:spacing w:after="60" w:before="60"/>
      </w:pPr>
      <w:r>
        <w:rPr>
          <w:rFonts w:ascii="Arial" w:cs="Arial" w:eastAsia="Arial" w:hAnsi="Arial"/>
          <w:sz w:val="22"/>
          <w:szCs w:val="22"/>
        </w:rPr>
        <w:t xml:space="preserve">Integrated Hall sensors or sinusoidal encoder feedback</w:t>
      </w:r>
    </w:p>
    <w:p>
      <w:pPr>
        <w:pStyle w:val="ListParagraph"/>
        <w:numPr>
          <w:ilvl w:val="0"/>
          <w:numId w:val="2"/>
        </w:numPr>
        <w:spacing w:after="60" w:before="60"/>
      </w:pPr>
      <w:r>
        <w:rPr>
          <w:rFonts w:ascii="Arial" w:cs="Arial" w:eastAsia="Arial" w:hAnsi="Arial"/>
          <w:sz w:val="22"/>
          <w:szCs w:val="22"/>
        </w:rPr>
        <w:t xml:space="preserve">Common controllers: ODrive, VESC, Maxon ESCON, Copley</w:t>
      </w:r>
    </w:p>
    <w:p>
      <w:pPr>
        <w:spacing w:after="120" w:before="180"/>
      </w:pPr>
    </w:p>
    <w:p>
      <w:pPr>
        <w:pStyle w:val="Heading2"/>
      </w:pPr>
      <w:r>
        <w:rPr>
          <w:rFonts w:ascii="Arial" w:cs="Arial" w:eastAsia="Arial" w:hAnsi="Arial"/>
        </w:rPr>
        <w:t xml:space="preserve">5. Gearboxes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Gear Ratio</w:t>
            </w:r>
          </w:p>
        </w:tc>
        <w:tc>
          <w:tcPr>
            <w:tcW w:type="dxa" w:w="22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Backlash</w:t>
            </w:r>
          </w:p>
        </w:tc>
        <w:tc>
          <w:tcPr>
            <w:tcW w:type="dxa" w:w="22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Harmonic Drive (Strain Wave)</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50:1 – 320:1</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&lt; 1 arc-min</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All robot joints</w:t>
            </w:r>
          </w:p>
        </w:tc>
      </w:tr>
      <w:tr>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Planetary Gearbox</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3:1 – 100:1</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1–5 arc-min</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General purpose</w:t>
            </w:r>
          </w:p>
        </w:tc>
      </w:tr>
      <w:tr>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Cycloidal Drive</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10:1 – 200:1</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&lt; 1 arc-min</w:t>
            </w:r>
          </w:p>
        </w:tc>
        <w:tc>
          <w:tcPr>
            <w:tcW w:type="dxa" w:w="2250"/>
            <w:tcBorders>
              <w:top w:val="single" w:color="2E75B6" w:sz="1"/>
              <w:left w:val="single" w:color="2E75B6" w:sz="1"/>
              <w:bottom w:val="single" w:color="2E75B6" w:sz="1"/>
              <w:right w:val="single" w:color="2E75B6" w:sz="1"/>
            </w:tcBorders>
            <w:shd w:fill="EBF3FA" w:val="clear"/>
            <w:tcMar>
              <w:top w:type="dxa" w:w="80"/>
              <w:left w:type="dxa" w:w="120"/>
              <w:bottom w:type="dxa" w:w="80"/>
              <w:right w:type="dxa" w:w="120"/>
            </w:tcMar>
          </w:tcPr>
          <w:p>
            <w:r>
              <w:rPr>
                <w:rFonts w:ascii="Arial" w:cs="Arial" w:eastAsia="Arial" w:hAnsi="Arial"/>
                <w:sz w:val="20"/>
                <w:szCs w:val="20"/>
              </w:rPr>
              <w:t xml:space="preserve">High-torque joints</w:t>
            </w:r>
          </w:p>
        </w:tc>
      </w:tr>
      <w:tr>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Worm Gear</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10:1 – 100:1</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5–30 arc-min</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Self-locking axes</w:t>
            </w:r>
          </w:p>
        </w:tc>
      </w:tr>
    </w:tbl>
    <w:p>
      <w:pPr>
        <w:spacing w:after="120" w:before="200"/>
      </w:pPr>
    </w:p>
    <w:p>
      <w:pPr>
        <w:pBdr>
          <w:bottom w:val="single" w:color="2E75B6" w:sz="4" w:space="1"/>
        </w:pBdr>
        <w:spacing w:after="200" w:before="200"/>
      </w:pPr>
    </w:p>
    <w:p>
      <w:pPr>
        <w:spacing w:after="80" w:before="80"/>
      </w:pPr>
      <w:r>
        <w:rPr>
          <w:rFonts w:ascii="Arial" w:cs="Arial" w:eastAsia="Arial" w:hAnsi="Arial"/>
          <w:i/>
          <w:iCs/>
          <w:color w:val="888888"/>
          <w:sz w:val="22"/>
          <w:szCs w:val="22"/>
        </w:rPr>
        <w:t xml:space="preserve">All motor selections must be validated against peak torque requirements including inertia mismatch ratio ≤ 10:1.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0"/>
    </w:pPr>
    <w:r>
      <w:rPr>
        <w:rFonts w:ascii="Arial" w:cs="Arial" w:eastAsia="Arial" w:hAnsi="Arial"/>
        <w:color w:val="888888"/>
        <w:sz w:val="16"/>
        <w:szCs w:val="16"/>
      </w:rPr>
      <w:t xml:space="preserve">Section 02 — Motors</w:t>
    </w:r>
    <w:r>
      <w:rPr>
        <w:rFonts w:ascii="Arial" w:cs="Arial" w:eastAsia="Arial" w:hAnsi="Arial"/>
        <w:color w:val="88888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0"/>
    </w:pPr>
    <w:r>
      <w:rPr>
        <w:rFonts w:ascii="Arial" w:cs="Arial" w:eastAsia="Arial" w:hAnsi="Arial"/>
        <w:b/>
        <w:bCs/>
        <w:color w:val="1F4E79"/>
        <w:sz w:val="18"/>
        <w:szCs w:val="18"/>
      </w:rPr>
      <w:t xml:space="preserve">Articulated Robot Reference</w:t>
    </w:r>
    <w:r>
      <w:rPr>
        <w:rFonts w:ascii="Arial" w:cs="Arial" w:eastAsia="Arial" w:hAnsi="Arial"/>
        <w:color w:val="666666"/>
        <w:sz w:val="18"/>
        <w:szCs w:val="18"/>
      </w:rPr>
      <w:t xml:space="preserve">	Motors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2026-06-03T10:13:54.315Z</dcterms:created>
  <dcterms:modified xsi:type="dcterms:W3CDTF">2026-06-03T10:13:54.315Z</dcterms:modified>
</cp:coreProperties>
</file>

<file path=docProps/custom.xml><?xml version="1.0" encoding="utf-8"?>
<Properties xmlns="http://schemas.openxmlformats.org/officeDocument/2006/custom-properties" xmlns:vt="http://schemas.openxmlformats.org/officeDocument/2006/docPropsVTypes"/>
</file>