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Industrial Robot Limitations</w:t>
      </w:r>
    </w:p>
    <w:p>
      <w:pPr>
        <w:spacing w:after="80" w:before="0"/>
        <w:jc w:val="center"/>
      </w:pPr>
      <w:r>
        <w:rPr>
          <w:rFonts w:ascii="Arial" w:cs="Arial" w:eastAsia="Arial" w:hAnsi="Arial"/>
          <w:color w:val="555555"/>
          <w:sz w:val="28"/>
          <w:szCs w:val="28"/>
        </w:rPr>
        <w:t xml:space="preserve">Articulated &amp; Cartesian Robots</w:t>
      </w:r>
    </w:p>
    <w:p>
      <w:pPr>
        <w:spacing w:after="600" w:before="0"/>
        <w:jc w:val="center"/>
      </w:pPr>
      <w:r>
        <w:rPr>
          <w:rFonts w:ascii="Arial" w:cs="Arial" w:eastAsia="Arial" w:hAnsi="Arial"/>
          <w:i/>
          <w:iCs/>
          <w:color w:val="888888"/>
          <w:sz w:val="22"/>
          <w:szCs w:val="22"/>
        </w:rPr>
        <w:t xml:space="preserve">A Technical Reference for Industrial Applications</w:t>
      </w:r>
    </w:p>
    <w:p>
      <w:pPr>
        <w:spacing w:after="200" w:before="0"/>
      </w:pPr>
      <w:r>
        <w:rPr>
          <w:rFonts w:ascii="Arial" w:cs="Arial" w:eastAsia="Arial" w:hAnsi="Arial"/>
          <w:color w:val="333333"/>
          <w:sz w:val="22"/>
          <w:szCs w:val="22"/>
        </w:rPr>
        <w:t xml:space="preserve">Understanding the limitations of industrial robots is essential for process engineers, automation specialists, and plant managers. This document outlines the key constraints of two of the most widely deployed robot architectures in manufacturing and industrial environments: articulated robots and Cartesian (linear/gantry) robots.</w:t>
      </w:r>
    </w:p>
    <w:p>
      <w:pPr>
        <w:pStyle w:val="Heading1"/>
      </w:pPr>
      <w:r>
        <w:t xml:space="preserve">Part 1: Articulated Robots</w:t>
      </w:r>
    </w:p>
    <w:p>
      <w:pPr>
        <w:spacing w:after="200" w:before="0"/>
      </w:pPr>
      <w:r>
        <w:rPr>
          <w:rFonts w:ascii="Arial" w:cs="Arial" w:eastAsia="Arial" w:hAnsi="Arial"/>
          <w:color w:val="333333"/>
          <w:sz w:val="22"/>
          <w:szCs w:val="22"/>
        </w:rPr>
        <w:t xml:space="preserve">Articulated robots are the most common type found on the industrial floor. They feature a series of rotary joints — typically four to seven axes — that mimic the range of motion of a human arm. While this gives them enormous flexibility, it also introduces a distinctive set of limitations that must be accounted for during system design and deployment.</w:t>
      </w:r>
    </w:p>
    <w:p>
      <w:pPr>
        <w:pStyle w:val="Heading2"/>
      </w:pPr>
      <w:r>
        <w:t xml:space="preserve">1.1 Mechanical and Structural Constraints</w:t>
      </w:r>
    </w:p>
    <w:p>
      <w:pPr>
        <w:pStyle w:val="Heading3"/>
      </w:pPr>
      <w:r>
        <w:t xml:space="preserve">Cumulative Joint Error and Positional Accuracy</w:t>
      </w:r>
    </w:p>
    <w:p>
      <w:pPr>
        <w:spacing w:after="160" w:before="0"/>
      </w:pPr>
      <w:r>
        <w:rPr>
          <w:rFonts w:ascii="Arial" w:cs="Arial" w:eastAsia="Arial" w:hAnsi="Arial"/>
          <w:color w:val="333333"/>
          <w:sz w:val="22"/>
          <w:szCs w:val="22"/>
        </w:rPr>
        <w:t xml:space="preserve">Each rotary joint in an articulated robot introduces a small degree of mechanical backlash, gear wear, and encoder imprecision. Because these errors stack across every axis, the end-effector accuracy degrades proportionally with the number of joints. In high-precision operations such as laser cutting, micro-assembly, or tight-tolerance welding, this cumulative drift can exceed acceptable thresholds — especially as the robot ages and joint components wear.</w:t>
      </w:r>
    </w:p>
    <w:p>
      <w:pPr>
        <w:pStyle w:val="Heading3"/>
      </w:pPr>
      <w:r>
        <w:t xml:space="preserve">Payload-to-Weight Ratio and Dynamic Loading</w:t>
      </w:r>
    </w:p>
    <w:p>
      <w:pPr>
        <w:spacing w:after="160" w:before="0"/>
      </w:pPr>
      <w:r>
        <w:rPr>
          <w:rFonts w:ascii="Arial" w:cs="Arial" w:eastAsia="Arial" w:hAnsi="Arial"/>
          <w:color w:val="333333"/>
          <w:sz w:val="22"/>
          <w:szCs w:val="22"/>
        </w:rPr>
        <w:t xml:space="preserve">Articulated robots carry their own significant mechanical mass through each joint. The further the end-effector is extended from the robot base, the greater the moment load on each upstream joint. This results in a payload capacity that decreases substantially as the working distance increases. Heavy-duty variants exist, but they come with large footprints and significantly higher costs. Rapid acceleration and deceleration also cause dynamic loading that can reduce accuracy and accelerate mechanical wear.</w:t>
      </w:r>
    </w:p>
    <w:p>
      <w:pPr>
        <w:pStyle w:val="Heading3"/>
      </w:pPr>
      <w:r>
        <w:t xml:space="preserve">Singularities</w:t>
      </w:r>
    </w:p>
    <w:p>
      <w:pPr>
        <w:spacing w:after="160" w:before="0"/>
      </w:pPr>
      <w:r>
        <w:rPr>
          <w:rFonts w:ascii="Arial" w:cs="Arial" w:eastAsia="Arial" w:hAnsi="Arial"/>
          <w:color w:val="333333"/>
          <w:sz w:val="22"/>
          <w:szCs w:val="22"/>
        </w:rPr>
        <w:t xml:space="preserve">Singularity configurations occur when two or more joint axes become colinear, effectively causing the robot to lose a degree of freedom at that instant. Passing through a singularity requires theoretically infinite joint velocities, causing the robot to slow down, stop, or behave unpredictably. This severely limits the usable workspace and forces path-planning software to route trajectories around these zones, often at the cost of cycle time and path optimality.</w:t>
      </w:r>
    </w:p>
    <w:p>
      <w:pPr>
        <w:pStyle w:val="Heading2"/>
      </w:pPr>
      <w:r>
        <w:t xml:space="preserve">1.2 Programming and Integration Complexity</w:t>
      </w:r>
    </w:p>
    <w:p>
      <w:pPr>
        <w:pStyle w:val="Heading3"/>
      </w:pPr>
      <w:r>
        <w:t xml:space="preserve">Complex Inverse Kinematics</w:t>
      </w:r>
    </w:p>
    <w:p>
      <w:pPr>
        <w:spacing w:after="160" w:before="0"/>
      </w:pPr>
      <w:r>
        <w:rPr>
          <w:rFonts w:ascii="Arial" w:cs="Arial" w:eastAsia="Arial" w:hAnsi="Arial"/>
          <w:color w:val="333333"/>
          <w:sz w:val="22"/>
          <w:szCs w:val="22"/>
        </w:rPr>
        <w:t xml:space="preserve">Translating a desired Cartesian tool position into the corresponding joint angles requires solving the inverse kinematics (IK) problem — a mathematically complex calculation that can have multiple solutions, no solutions near singularities, or solutions that violate joint limits. For operations that require continuous path control (painting, sealing, arc welding), incorrect IK solutions can produce unexpected joint configurations mid-path, leading to collisions or quality defects.</w:t>
      </w:r>
    </w:p>
    <w:p>
      <w:pPr>
        <w:pStyle w:val="Heading3"/>
      </w:pPr>
      <w:r>
        <w:t xml:space="preserve">Lengthy Commissioning and Calibration</w:t>
      </w:r>
    </w:p>
    <w:p>
      <w:pPr>
        <w:spacing w:after="160" w:before="0"/>
      </w:pPr>
      <w:r>
        <w:rPr>
          <w:rFonts w:ascii="Arial" w:cs="Arial" w:eastAsia="Arial" w:hAnsi="Arial"/>
          <w:color w:val="333333"/>
          <w:sz w:val="22"/>
          <w:szCs w:val="22"/>
        </w:rPr>
        <w:t xml:space="preserve">Setting up an articulated robot cell demands extensive calibration of the robot base frame, tool center point (TCP), and workpiece coordinate frames. Any post-installation movement of the robot or fixture requires recalibration. In industries with frequent product changeovers (automotive, electronics), this can represent a significant operational overhead. Offline programming tools mitigate this but add software licensing and engineering costs.</w:t>
      </w:r>
    </w:p>
    <w:p>
      <w:pPr>
        <w:pStyle w:val="Heading3"/>
      </w:pPr>
      <w:r>
        <w:t xml:space="preserve">Collision Avoidance in Cluttered Environments</w:t>
      </w:r>
    </w:p>
    <w:p>
      <w:pPr>
        <w:spacing w:after="160" w:before="0"/>
      </w:pPr>
      <w:r>
        <w:rPr>
          <w:rFonts w:ascii="Arial" w:cs="Arial" w:eastAsia="Arial" w:hAnsi="Arial"/>
          <w:color w:val="333333"/>
          <w:sz w:val="22"/>
          <w:szCs w:val="22"/>
        </w:rPr>
        <w:t xml:space="preserve">The multi-joint arm sweeps through a large three-dimensional volume during operation. In densely packed production cells, ensuring that all links and joints avoid fixtures, conveyors, and adjacent equipment throughout every possible trajectory is a demanding task. Simulation and digital twin tools are essential but require accurate 3D models of all surrounding equipment and ongoing maintenance as the cell evolves.</w:t>
      </w:r>
    </w:p>
    <w:p>
      <w:pPr>
        <w:pStyle w:val="Heading2"/>
      </w:pPr>
      <w:r>
        <w:t xml:space="preserve">1.3 Operational and Maintenance Limitations</w:t>
      </w:r>
    </w:p>
    <w:p>
      <w:pPr>
        <w:pStyle w:val="Heading3"/>
      </w:pPr>
      <w:r>
        <w:t xml:space="preserve">Thermal Sensitivity and Warm-Up Drift</w:t>
      </w:r>
    </w:p>
    <w:p>
      <w:pPr>
        <w:spacing w:after="160" w:before="0"/>
      </w:pPr>
      <w:r>
        <w:rPr>
          <w:rFonts w:ascii="Arial" w:cs="Arial" w:eastAsia="Arial" w:hAnsi="Arial"/>
          <w:color w:val="333333"/>
          <w:sz w:val="22"/>
          <w:szCs w:val="22"/>
        </w:rPr>
        <w:t xml:space="preserve">The joint servomotors and gearboxes generate heat during operation, causing mechanical components to expand and shift. In precision applications, this thermal drift requires warm-up cycles before production begins and may necessitate periodic recalibration mid-shift. Cold-start environments (food processing, cold storage automation) exacerbate this effect and may require specialized lubrication and extended warm-up protocols.</w:t>
      </w:r>
    </w:p>
    <w:p>
      <w:pPr>
        <w:pStyle w:val="Heading3"/>
      </w:pPr>
      <w:r>
        <w:t xml:space="preserve">Maintenance Complexity and Downtime Cost</w:t>
      </w:r>
    </w:p>
    <w:p>
      <w:pPr>
        <w:spacing w:after="160" w:before="0"/>
      </w:pPr>
      <w:r>
        <w:rPr>
          <w:rFonts w:ascii="Arial" w:cs="Arial" w:eastAsia="Arial" w:hAnsi="Arial"/>
          <w:color w:val="333333"/>
          <w:sz w:val="22"/>
          <w:szCs w:val="22"/>
        </w:rPr>
        <w:t xml:space="preserve">The large number of precision gear drives, encoders, and wiring harnesses routed through each joint make maintenance demanding. Gearbox replacement in particular requires specialized tooling, skilled technicians, and extended downtime. For high-utilization applications running multiple shifts, Mean Time Between Failure (MTBF) planning and spare parts inventory become critical cost drivers.</w:t>
      </w:r>
    </w:p>
    <w:p>
      <w:pPr>
        <w:pStyle w:val="Heading3"/>
      </w:pPr>
      <w:r>
        <w:t xml:space="preserve">Safety Perimeter Requirements</w:t>
      </w:r>
    </w:p>
    <w:p>
      <w:pPr>
        <w:spacing w:after="160" w:before="0"/>
      </w:pPr>
      <w:r>
        <w:rPr>
          <w:rFonts w:ascii="Arial" w:cs="Arial" w:eastAsia="Arial" w:hAnsi="Arial"/>
          <w:color w:val="333333"/>
          <w:sz w:val="22"/>
          <w:szCs w:val="22"/>
        </w:rPr>
        <w:t xml:space="preserve">Traditional articulated robots operate at high speeds with considerable kinetic energy and must be guarded by physical safety fencing or laser-scanner zones under ISO 10218 and related standards. The large swept volume requires correspondingly large safety exclusion zones, consuming valuable floor space. Although collaborative robot (cobot) variants address some of these constraints, they do so at the cost of speed and payload — making them unsuitable for high-throughput production.</w:t>
      </w:r>
    </w:p>
    <w:p>
      <w:pPr>
        <w:pStyle w:val="Heading2"/>
      </w:pPr>
      <w:r>
        <w:t xml:space="preserve">1.4 Environmental and Application Constraints</w:t>
      </w:r>
    </w:p>
    <w:p>
      <w:pPr>
        <w:pStyle w:val="Heading3"/>
      </w:pPr>
      <w:r>
        <w:t xml:space="preserve">Cleanroom and Hygienic Compatibility</w:t>
      </w:r>
    </w:p>
    <w:p>
      <w:pPr>
        <w:spacing w:after="160" w:before="0"/>
      </w:pPr>
      <w:r>
        <w:rPr>
          <w:rFonts w:ascii="Arial" w:cs="Arial" w:eastAsia="Arial" w:hAnsi="Arial"/>
          <w:color w:val="333333"/>
          <w:sz w:val="22"/>
          <w:szCs w:val="22"/>
        </w:rPr>
        <w:t xml:space="preserve">Standard articulated robots are not suitable for cleanroom or food-grade environments without significant modification. The open joint mechanisms, internal venting, and external cable management create particle generation and harboring points. Cleanroom-rated versions are available but are expensive and impose additional speed and payload restrictions. The complexity of ensuring IP-rated sealing across all joints also limits deployment in washdown or harsh-chemical environments.</w:t>
      </w:r>
    </w:p>
    <w:p>
      <w:pPr>
        <w:pStyle w:val="Heading3"/>
      </w:pPr>
      <w:r>
        <w:t xml:space="preserve">Vibration and Resonance at High Speed</w:t>
      </w:r>
    </w:p>
    <w:p>
      <w:pPr>
        <w:spacing w:after="300" w:before="0"/>
      </w:pPr>
      <w:r>
        <w:rPr>
          <w:rFonts w:ascii="Arial" w:cs="Arial" w:eastAsia="Arial" w:hAnsi="Arial"/>
          <w:color w:val="333333"/>
          <w:sz w:val="22"/>
          <w:szCs w:val="22"/>
        </w:rPr>
        <w:t xml:space="preserve">At high operating speeds, the elastic compliance of long arm links and gear trains can excite structural resonance, causing the end-effector to oscillate. This vibration degrades positional accuracy, limits achievable cycle times in reach-intensive tasks, and accelerates mechanical wear. Counterbalancing and stiffness optimization in robot design help, but are ultimately a limiting factor in how fast an articulated robot can operate at full extension.</w:t>
      </w:r>
    </w:p>
    <w:p>
      <w:pPr>
        <w:pStyle w:val="Heading1"/>
      </w:pPr>
      <w:r>
        <w:t xml:space="preserve">Part 2: Cartesian Robots</w:t>
      </w:r>
    </w:p>
    <w:p>
      <w:pPr>
        <w:spacing w:after="200" w:before="0"/>
      </w:pPr>
      <w:r>
        <w:rPr>
          <w:rFonts w:ascii="Arial" w:cs="Arial" w:eastAsia="Arial" w:hAnsi="Arial"/>
          <w:color w:val="333333"/>
          <w:sz w:val="22"/>
          <w:szCs w:val="22"/>
        </w:rPr>
        <w:t xml:space="preserve">Cartesian robots (also known as linear, gantry, or rectilinear robots) move along two or three orthogonal linear axes — X, Y, and Z. Their straightforward motion geometry offers high rigidity and predictable accuracy, but their architectural simplicity comes with a fundamentally different set of limitations that can be equally challenging to work around in an industrial context.</w:t>
      </w:r>
    </w:p>
    <w:p>
      <w:pPr>
        <w:pStyle w:val="Heading2"/>
      </w:pPr>
      <w:r>
        <w:t xml:space="preserve">2.1 Workspace and Flexibility Constraints</w:t>
      </w:r>
    </w:p>
    <w:p>
      <w:pPr>
        <w:pStyle w:val="Heading3"/>
      </w:pPr>
      <w:r>
        <w:t xml:space="preserve">Fixed Rectangular Workspace</w:t>
      </w:r>
    </w:p>
    <w:p>
      <w:pPr>
        <w:spacing w:after="160" w:before="0"/>
      </w:pPr>
      <w:r>
        <w:rPr>
          <w:rFonts w:ascii="Arial" w:cs="Arial" w:eastAsia="Arial" w:hAnsi="Arial"/>
          <w:color w:val="333333"/>
          <w:sz w:val="22"/>
          <w:szCs w:val="22"/>
        </w:rPr>
        <w:t xml:space="preserve">A Cartesian robot's reachable workspace is strictly rectangular and bounded by the physical length of each linear axis. It cannot work around obstacles within that volume, reach underneath structures, or access areas at oblique angles without additional rotary end-of-arm tooling. This makes it fundamentally unsuitable for tasks that require complex 3D approach paths — such as welding inside a vessel, inserting connectors at varied angles, or handling workpieces with complex geometries.</w:t>
      </w:r>
    </w:p>
    <w:p>
      <w:pPr>
        <w:pStyle w:val="Heading3"/>
      </w:pPr>
      <w:r>
        <w:t xml:space="preserve">No Native Orientation Control</w:t>
      </w:r>
    </w:p>
    <w:p>
      <w:pPr>
        <w:spacing w:after="160" w:before="0"/>
      </w:pPr>
      <w:r>
        <w:rPr>
          <w:rFonts w:ascii="Arial" w:cs="Arial" w:eastAsia="Arial" w:hAnsi="Arial"/>
          <w:color w:val="333333"/>
          <w:sz w:val="22"/>
          <w:szCs w:val="22"/>
        </w:rPr>
        <w:t xml:space="preserve">In their standard three-axis configuration, Cartesian robots have no ability to rotate or tilt the end-effector. Any orientation control requires the addition of one or more rotary axes at the wrist, which adds cost, reduces payload capacity, and introduces the kinematic complications that Cartesian systems are otherwise designed to avoid. Without orientation control, applications such as component insertion, dispensing at variable angles, or surface-normal tool contact are severely limited.</w:t>
      </w:r>
    </w:p>
    <w:p>
      <w:pPr>
        <w:pStyle w:val="Heading3"/>
      </w:pPr>
      <w:r>
        <w:t xml:space="preserve">Limited Adaptability to Product Changeover</w:t>
      </w:r>
    </w:p>
    <w:p>
      <w:pPr>
        <w:spacing w:after="160" w:before="0"/>
      </w:pPr>
      <w:r>
        <w:rPr>
          <w:rFonts w:ascii="Arial" w:cs="Arial" w:eastAsia="Arial" w:hAnsi="Arial"/>
          <w:color w:val="333333"/>
          <w:sz w:val="22"/>
          <w:szCs w:val="22"/>
        </w:rPr>
        <w:t xml:space="preserve">Because the workspace is physically defined by the axis lengths and frame structure, adapting a Cartesian system to handle a different product size or reconfiguring the work envelope often requires mechanical modifications — such as replacing linear slides, adjusting gantry spacing, or moving end stops. This is in sharp contrast to articulated robots, where a new program alone can handle significantly different workpiece geometries.</w:t>
      </w:r>
    </w:p>
    <w:p>
      <w:pPr>
        <w:pStyle w:val="Heading2"/>
      </w:pPr>
      <w:r>
        <w:t xml:space="preserve">2.2 Physical Footprint and Infrastructure Requirements</w:t>
      </w:r>
    </w:p>
    <w:p>
      <w:pPr>
        <w:pStyle w:val="Heading3"/>
      </w:pPr>
      <w:r>
        <w:t xml:space="preserve">Large Physical Footprint</w:t>
      </w:r>
    </w:p>
    <w:p>
      <w:pPr>
        <w:spacing w:after="160" w:before="0"/>
      </w:pPr>
      <w:r>
        <w:rPr>
          <w:rFonts w:ascii="Arial" w:cs="Arial" w:eastAsia="Arial" w:hAnsi="Arial"/>
          <w:color w:val="333333"/>
          <w:sz w:val="22"/>
          <w:szCs w:val="22"/>
        </w:rPr>
        <w:t xml:space="preserve">To cover a given working area, a Cartesian robot must physically span that entire area — its frame and axes must be larger than the workspace it serves. A gantry robot working over a 4m x 2m pallet, for example, requires a structural frame that extends beyond those dimensions on all sides. In facilities where floor space and overhead clearance are at a premium, this is a significant deployment constraint.</w:t>
      </w:r>
    </w:p>
    <w:p>
      <w:pPr>
        <w:pStyle w:val="Heading3"/>
      </w:pPr>
      <w:r>
        <w:t xml:space="preserve">Structural Installation Demands</w:t>
      </w:r>
    </w:p>
    <w:p>
      <w:pPr>
        <w:spacing w:after="160" w:before="0"/>
      </w:pPr>
      <w:r>
        <w:rPr>
          <w:rFonts w:ascii="Arial" w:cs="Arial" w:eastAsia="Arial" w:hAnsi="Arial"/>
          <w:color w:val="333333"/>
          <w:sz w:val="22"/>
          <w:szCs w:val="22"/>
        </w:rPr>
        <w:t xml:space="preserve">Large Cartesian gantry systems require substantial structural support — either a dedicated steel frame bolted to the floor and ceiling, or integration into the building structure itself. This makes installation labor-intensive and expensive, and renders relocation extremely difficult. In facilities that need to reconfigure production layouts regularly, this rigidity is a major operational drawback compared to the free-standing bases of articulated robots.</w:t>
      </w:r>
    </w:p>
    <w:p>
      <w:pPr>
        <w:pStyle w:val="Heading3"/>
      </w:pPr>
      <w:r>
        <w:t xml:space="preserve">Cable and Pneumatic Management Complexity</w:t>
      </w:r>
    </w:p>
    <w:p>
      <w:pPr>
        <w:spacing w:after="160" w:before="0"/>
      </w:pPr>
      <w:r>
        <w:rPr>
          <w:rFonts w:ascii="Arial" w:cs="Arial" w:eastAsia="Arial" w:hAnsi="Arial"/>
          <w:color w:val="333333"/>
          <w:sz w:val="22"/>
          <w:szCs w:val="22"/>
        </w:rPr>
        <w:t xml:space="preserve">As axes travel, all power cables, signal cables, and pneumatic lines must travel with the carriage in a controlled manner. For large gantry systems with long travel distances, cable management becomes an engineering challenge in itself. Energy chain systems (drag chains) must be carefully specified to avoid fatigue failures from repeated bending cycles, and their maintenance adds to the total cost of ownership.</w:t>
      </w:r>
    </w:p>
    <w:p>
      <w:pPr>
        <w:pStyle w:val="Heading2"/>
      </w:pPr>
      <w:r>
        <w:t xml:space="preserve">2.3 Speed and Dynamic Performance Limitations</w:t>
      </w:r>
    </w:p>
    <w:p>
      <w:pPr>
        <w:pStyle w:val="Heading3"/>
      </w:pPr>
      <w:r>
        <w:t xml:space="preserve">Speed Limitations on Long-Travel Axes</w:t>
      </w:r>
    </w:p>
    <w:p>
      <w:pPr>
        <w:spacing w:after="160" w:before="0"/>
      </w:pPr>
      <w:r>
        <w:rPr>
          <w:rFonts w:ascii="Arial" w:cs="Arial" w:eastAsia="Arial" w:hAnsi="Arial"/>
          <w:color w:val="333333"/>
          <w:sz w:val="22"/>
          <w:szCs w:val="22"/>
        </w:rPr>
        <w:t xml:space="preserve">While Cartesian robots can achieve high linear speeds on short strokes, very long axis travels introduce challenges. Belt-driven or screw-driven long axes face issues with mechanical resonance, lead screw whip (for ball screw drives), and belt stretch, all of which limit maximum achievable velocity and acceleration. Rack-and-pinion drives mitigate some of these issues but introduce backlash and wear. For high-speed pick-and-place over large areas, Delta or SCARA robots are often preferred alternatives.</w:t>
      </w:r>
    </w:p>
    <w:p>
      <w:pPr>
        <w:pStyle w:val="Heading3"/>
      </w:pPr>
      <w:r>
        <w:t xml:space="preserve">Inertia and Settling Time</w:t>
      </w:r>
    </w:p>
    <w:p>
      <w:pPr>
        <w:spacing w:after="160" w:before="0"/>
      </w:pPr>
      <w:r>
        <w:rPr>
          <w:rFonts w:ascii="Arial" w:cs="Arial" w:eastAsia="Arial" w:hAnsi="Arial"/>
          <w:color w:val="333333"/>
          <w:sz w:val="22"/>
          <w:szCs w:val="22"/>
        </w:rPr>
        <w:t xml:space="preserve">Large Cartesian systems carry substantial moving masses — especially when long axes carry the secondary axes and end-effector as a combined load. High inertia demands powerful servo drives and results in longer settling times after each positioning move. In applications requiring high-frequency short-stroke cycling, this inertia bottleneck constrains cycle throughput in ways that a smaller, more agile robot would not face.</w:t>
      </w:r>
    </w:p>
    <w:p>
      <w:pPr>
        <w:pStyle w:val="Heading2"/>
      </w:pPr>
      <w:r>
        <w:t xml:space="preserve">2.4 Maintenance and Environmental Limitations</w:t>
      </w:r>
    </w:p>
    <w:p>
      <w:pPr>
        <w:pStyle w:val="Heading3"/>
      </w:pPr>
      <w:r>
        <w:t xml:space="preserve">Linear Guide and Bearing Wear</w:t>
      </w:r>
    </w:p>
    <w:p>
      <w:pPr>
        <w:spacing w:after="160" w:before="0"/>
      </w:pPr>
      <w:r>
        <w:rPr>
          <w:rFonts w:ascii="Arial" w:cs="Arial" w:eastAsia="Arial" w:hAnsi="Arial"/>
          <w:color w:val="333333"/>
          <w:sz w:val="22"/>
          <w:szCs w:val="22"/>
        </w:rPr>
        <w:t xml:space="preserve">Linear guideways, recirculating ball carriages, and drive screws require regular lubrication and are subject to wear from particulate contamination — a significant concern in metalworking, foundry, or woodworking environments. Contaminated guideways lead to increased friction, inconsistent positioning, and ultimately premature bearing failure. Unlike an articulated robot whose joints are largely enclosed, the exposed linear axes of a Cartesian system are intrinsically more vulnerable to environmental contamination.</w:t>
      </w:r>
    </w:p>
    <w:p>
      <w:pPr>
        <w:pStyle w:val="Heading3"/>
      </w:pPr>
      <w:r>
        <w:t xml:space="preserve">Thermal Expansion Over Long Axes</w:t>
      </w:r>
    </w:p>
    <w:p>
      <w:pPr>
        <w:spacing w:after="160" w:before="0"/>
      </w:pPr>
      <w:r>
        <w:rPr>
          <w:rFonts w:ascii="Arial" w:cs="Arial" w:eastAsia="Arial" w:hAnsi="Arial"/>
          <w:color w:val="333333"/>
          <w:sz w:val="22"/>
          <w:szCs w:val="22"/>
        </w:rPr>
        <w:t xml:space="preserve">For gantry robots with axis lengths of several meters, temperature variation across the working day causes measurable thermal expansion in the structural members and linear guides. This dimensional change shifts the effective zero position and can introduce positioning errors that accumulate across the full stroke. In precision applications such as large-format CNC machining or coordinate measurement-adjacent pick-and-place, thermal compensation strategies or temperature-controlled environments become necessary.</w:t>
      </w:r>
    </w:p>
    <w:p>
      <w:pPr>
        <w:pStyle w:val="Heading3"/>
      </w:pPr>
      <w:r>
        <w:t xml:space="preserve">Difficulty with Inclined or Uneven Surfaces</w:t>
      </w:r>
    </w:p>
    <w:p>
      <w:pPr>
        <w:spacing w:after="160" w:before="0"/>
      </w:pPr>
      <w:r>
        <w:rPr>
          <w:rFonts w:ascii="Arial" w:cs="Arial" w:eastAsia="Arial" w:hAnsi="Arial"/>
          <w:color w:val="333333"/>
          <w:sz w:val="22"/>
          <w:szCs w:val="22"/>
        </w:rPr>
        <w:t xml:space="preserve">Cartesian robots assume a perfectly level and flat installation reference. Uneven floors, thermally warped frames, or slight misalignment between parallel gantry rails introduces cross-axis binding, increased wear on guide bearings, and positional errors in the vertical axis. Large gantry systems require painstaking leveling and alignment during installation, and periodic re-checks are necessary as the facility settles or equipment is relocated nearby.</w:t>
      </w:r>
    </w:p>
    <w:p>
      <w:pPr>
        <w:pStyle w:val="Heading1"/>
      </w:pPr>
      <w:r>
        <w:t xml:space="preserve">Summary</w:t>
      </w:r>
    </w:p>
    <w:p>
      <w:pPr>
        <w:spacing w:after="160" w:before="0"/>
      </w:pPr>
      <w:r>
        <w:rPr>
          <w:rFonts w:ascii="Arial" w:cs="Arial" w:eastAsia="Arial" w:hAnsi="Arial"/>
          <w:color w:val="333333"/>
          <w:sz w:val="22"/>
          <w:szCs w:val="22"/>
        </w:rPr>
        <w:t xml:space="preserve">Articulated robots excel in dexterity and spatial flexibility but are constrained by cumulative joint error, singularity zones, high programming complexity, and the need for large safety perimeters. They are best suited to applications demanding varied approach angles and complex motion paths where their flexibility justifies the added engineering overhead.</w:t>
      </w:r>
    </w:p>
    <w:p>
      <w:pPr>
        <w:spacing w:after="160" w:before="0"/>
      </w:pPr>
      <w:r>
        <w:rPr>
          <w:rFonts w:ascii="Arial" w:cs="Arial" w:eastAsia="Arial" w:hAnsi="Arial"/>
          <w:color w:val="333333"/>
          <w:sz w:val="22"/>
          <w:szCs w:val="22"/>
        </w:rPr>
        <w:t xml:space="preserve">Cartesian robots offer rigid, repeatable, and easily understood linear motion but are fundamentally limited by their rectangular workspace, large physical footprint, lack of native orientation control, and high infrastructure demands. They are most effective in applications with well-defined, planar work volumes where their structural stiffness and straightforward path control deliver reliable, cost-effective performance.</w:t>
      </w:r>
    </w:p>
    <w:p>
      <w:pPr>
        <w:spacing w:after="160" w:before="0"/>
      </w:pPr>
      <w:r>
        <w:rPr>
          <w:rFonts w:ascii="Arial" w:cs="Arial" w:eastAsia="Arial" w:hAnsi="Arial"/>
          <w:color w:val="333333"/>
          <w:sz w:val="22"/>
          <w:szCs w:val="22"/>
        </w:rPr>
        <w:t xml:space="preserve">In practice, the selection between these architectures (or a hybrid approach) should be driven by a rigorous analysis of the required workspace geometry, accuracy specification, cycle time targets, environmental conditions, maintenance capability, and total cost of ownership across the planned service life.</w:t>
      </w:r>
    </w:p>
    <w:p>
      <w:pPr>
        <w:pBdr>
          <w:top w:val="single" w:color="CCCCCC" w:sz="4" w:space="4"/>
        </w:pBdr>
        <w:spacing w:after="0" w:before="400"/>
        <w:jc w:val="center"/>
      </w:pPr>
      <w:r>
        <w:rPr>
          <w:rFonts w:ascii="Arial" w:cs="Arial" w:eastAsia="Arial" w:hAnsi="Arial"/>
          <w:i/>
          <w:iCs/>
          <w:color w:val="999999"/>
          <w:sz w:val="18"/>
          <w:szCs w:val="18"/>
        </w:rPr>
        <w:t xml:space="preserve">Industrial Robotics Technical Reference  |  For Engineering &amp; Automation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D7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6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2026-06-04T06:32:03.182Z</dcterms:created>
  <dcterms:modified xsi:type="dcterms:W3CDTF">2026-06-04T06:32:03.183Z</dcterms:modified>
</cp:coreProperties>
</file>

<file path=docProps/custom.xml><?xml version="1.0" encoding="utf-8"?>
<Properties xmlns="http://schemas.openxmlformats.org/officeDocument/2006/custom-properties" xmlns:vt="http://schemas.openxmlformats.org/officeDocument/2006/docPropsVTypes"/>
</file>