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DELTA ROBOT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Knowledge Base — Master Overview</w:t>
      </w:r>
    </w:p>
    <w:p>
      <w:pPr>
        <w:shd w:fill="D6E4F0" w:val="clear"/>
        <w:spacing w:after="48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Delta Robot Robotics Knowledge Base</w:t>
      </w:r>
    </w:p>
    <w:p>
      <w:pPr>
        <w:spacing w:after="0" w:before="200"/>
      </w:pPr>
    </w:p>
    <w:p>
      <w:pPr>
        <w:pStyle w:val="Heading1"/>
      </w:pPr>
      <w:r>
        <w:t xml:space="preserve">1. Project Summary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knowledge base consolidates all technical documentation, datasheets, specifications, CAD files, and workflow records for the Delta Robot project. Every component is tracked with standardised metadata, a file-naming convention, and a checklist of required versus preferred documents.</w:t>
      </w:r>
    </w:p>
    <w:p>
      <w:pPr>
        <w:spacing w:after="0" w:before="120"/>
      </w:pPr>
    </w:p>
    <w:p>
      <w:pPr>
        <w:pStyle w:val="Heading2"/>
      </w:pPr>
      <w:r>
        <w:t xml:space="preserve">1.1 Document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 — Motor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KB_DeltaRobot_01_Motor.docx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Effector — Gripper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Effector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KB_DeltaRobot_02_EndEffector.docx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KB_DeltaRobot_03_Controller.docx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KB_DeltaRobot_04_PowerSupply.docx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Sensors (IMU, Encoder, F/T)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KB_DeltaRobot_05_Sensors.docx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/ Mechanical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KB_DeltaRobot_06_Structural.docx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Robotics 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KB_DeltaRobot_07_Software.docx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Overview (this doc)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KB_DeltaRobot_00_MasterOverview.docx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2. System Architecture</w:t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High-Level Block Diagram (Textual)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Components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to 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PSU, DC-DC converters, safety relay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rail, E-stop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Actuators (×3)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 motors + FOC drivers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+ enable, encoder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Encoders, IMU BNO055, optional F/T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SPI, I2C, QEI timers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 MCU + ROS2 PC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CDC / UART / CAN / Ethernet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Frame, arms, rods, moving platform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(no electrical)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Effector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gripper + solenoid valve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digital output + vacuum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firmware + ROS2 nodes + HMI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 controller hardware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File Naming Convention</w:t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Standard Format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Category_Manufacturer_Component_DocumentType.ext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Motor, Sensor, Controller, Power, EndEffector, Mech, Software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Maxon, Bosch, STM, MeanWell, Schmalz, CUI, ATI,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ECi40, BNO055, STM32H743, SDR480P24, FSGPL20, AMT102V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Datasheet, Specs, CAD, AppNote, Wiring, Pinout, Code,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.pdf (documents), .step (CAD), .zip (code), .xlsx (BOM)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4. Metadata Template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Copy this template for every new component entry in the Notion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(fill 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/ Part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Collected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 naming convention above)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/ In Progress /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5. Daily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component — confirm model/manufacturer with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official documents from manufacturer website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using standard format: Category_Manufacturer_Component_DocType.ext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shared drive: /DeltaRobot/KnowledgeBase/[Category]/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Notion database entry — fill all required metadata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 task completed in project tracker and notify team lead.</w:t>
      </w:r>
    </w:p>
    <w:p>
      <w:pPr>
        <w:spacing w:after="0" w:before="200"/>
      </w:pPr>
    </w:p>
    <w:p>
      <w:pPr>
        <w:pStyle w:val="Heading1"/>
      </w:pPr>
      <w:r>
        <w:t xml:space="preserve">6. Document 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Collect Before?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to place order or start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/ Assembly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full integration and 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debug, manufacturing, or optimisation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/ Iteration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7. Contacts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+ motor driver datasheets, encoder docs, driver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supply, wiring diagrams, PCB schematics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docs, programming manuals, RTOS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IMU, encoder, F/T sensor datasheets and wiring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CAD, BOM, assembly drawings, structural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architecture, IK library, ROS2 docs, firmware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database review, shared drive organisation, deadlines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2026-06-03T10:18:29.324Z</dcterms:created>
  <dcterms:modified xsi:type="dcterms:W3CDTF">2026-06-03T10:18:29.324Z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