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eu7ybcsahint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vbu9rkpvbry0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Maintenance &amp; Updates (Improving the Project Over Time)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Post-deployment efforts focus on keeping SkyCast functional and enhancing it based on user needs.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Monitoring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for API downtimes or rate limit issues with OpenWeather and implement fallback messages if needed.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 site performance (e.g., load times) using browser developer tools.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Feedback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 suggestions via a simple form or email link on the site.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 fixes or features (e.g., "Add loading spinner during API calls").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Improvements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Fix bugs (e.g., "Search fails for cities with special characters").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Optimize performance by compressing weather icons or caching API responses.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future features: dark mode, multi-language support, hourly forecasts.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ongoing phase ensures SkyCast remains relevant and effective over time.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