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Toc112873966"/>
      <w:r>
        <w:rPr/>
        <w:t>Lab 12 – TPMS Reset and Diagnosis</w:t>
      </w:r>
      <w:bookmarkEnd w:id="0"/>
    </w:p>
    <w:p>
      <w:pPr>
        <w:pStyle w:val="Heading2"/>
        <w:rPr/>
      </w:pPr>
      <w:bookmarkStart w:id="1" w:name="_Toc112873967"/>
      <w:bookmarkStart w:id="2" w:name="_Toc112873694"/>
      <w:r>
        <w:rPr/>
        <w:t>Refer to Blackboard Assignments - Unit 8</w:t>
      </w:r>
      <w:bookmarkEnd w:id="1"/>
      <w:bookmarkEnd w:id="2"/>
    </w:p>
    <w:p>
      <w:pPr>
        <w:pStyle w:val="Normal"/>
        <w:rPr/>
      </w:pPr>
      <w:r>
        <w:rPr/>
      </w:r>
    </w:p>
    <w:p>
      <w:pPr>
        <w:pStyle w:val="Heading2"/>
        <w:rPr/>
      </w:pPr>
      <w:bookmarkStart w:id="3" w:name="_Toc112873968"/>
      <w:bookmarkStart w:id="4" w:name="_Toc112873695"/>
      <w:bookmarkStart w:id="5" w:name="_Toc510450337"/>
      <w:r>
        <w:rPr/>
        <w:t>Objective</w:t>
      </w:r>
      <w:bookmarkEnd w:id="3"/>
      <w:bookmarkEnd w:id="4"/>
      <w:bookmarkEnd w:id="5"/>
    </w:p>
    <w:p>
      <w:pPr>
        <w:pStyle w:val="Normal"/>
        <w:rPr/>
      </w:pPr>
      <w:r>
        <w:rPr/>
        <w:t>Upon completion of this report and the associated lab, you will have demonstrated the ability to service and diagnose a TPMS system.</w:t>
      </w:r>
    </w:p>
    <w:p>
      <w:pPr>
        <w:pStyle w:val="Heading2"/>
        <w:rPr/>
      </w:pPr>
      <w:bookmarkStart w:id="6" w:name="_Toc112873969"/>
      <w:bookmarkStart w:id="7" w:name="_Toc112873696"/>
      <w:bookmarkStart w:id="8" w:name="_Toc510450338"/>
      <w:r>
        <w:rPr/>
        <w:t>Procedure</w:t>
      </w:r>
      <w:bookmarkEnd w:id="6"/>
      <w:bookmarkEnd w:id="7"/>
      <w:bookmarkEnd w:id="8"/>
    </w:p>
    <w:p>
      <w:pPr>
        <w:pStyle w:val="Normal"/>
        <w:rPr/>
      </w:pPr>
      <w:r>
        <w:rPr/>
        <w:t>1. The provided vehicle has a complaint of a warning light on the dash. Confirm the complaint and follow the related diagnostic procedure(s). Discuss findings with your professor and proceed with the specified repair procedure as directed.</w:t>
      </w:r>
    </w:p>
    <w:p>
      <w:pPr>
        <w:pStyle w:val="Normal"/>
        <w:rPr/>
      </w:pPr>
      <w:r>
        <w:rPr/>
        <w:t>3. To demonstrate your understanding of the TPMS diagnostic process, complete and submit this report with:</w:t>
      </w:r>
    </w:p>
    <w:p>
      <w:pPr>
        <w:pStyle w:val="Normal"/>
        <w:rPr/>
      </w:pPr>
      <w:r>
        <w:rPr/>
        <w:t>(1) A description of the system.</w:t>
      </w:r>
    </w:p>
    <w:p>
      <w:pPr>
        <w:pStyle w:val="Normal"/>
        <w:rPr/>
      </w:pPr>
      <w:r>
        <w:rPr/>
        <w:t>F</w:t>
      </w:r>
      <w:r>
        <w:rPr/>
        <w:t>irst check tire presure</w:t>
      </w:r>
    </w:p>
    <w:p>
      <w:pPr>
        <w:pStyle w:val="Normal"/>
        <w:rPr/>
      </w:pPr>
      <w:r>
        <w:rPr/>
        <w:t xml:space="preserve"> </w:t>
      </w:r>
      <w:r>
        <w:rPr>
          <w:lang w:val="en-CA"/>
        </w:rPr>
        <w:t>S</w:t>
      </w:r>
      <w:r>
        <w:rPr/>
        <w:t>an vin number for vehicle info</w:t>
      </w:r>
    </w:p>
    <w:p>
      <w:pPr>
        <w:pStyle w:val="Normal"/>
        <w:rPr/>
      </w:pPr>
      <w:r>
        <w:rPr/>
        <w:t xml:space="preserve"> </w:t>
      </w:r>
      <w:r>
        <w:rPr>
          <w:rFonts w:ascii="PT Serif;serif" w:hAnsi="PT Serif;serif"/>
          <w:b w:val="false"/>
          <w:i w:val="false"/>
          <w:caps w:val="false"/>
          <w:smallCaps w:val="false"/>
          <w:color w:val="000000"/>
          <w:spacing w:val="0"/>
        </w:rPr>
        <w:t>Inflate all tires</w:t>
      </w:r>
    </w:p>
    <w:p>
      <w:pPr>
        <w:pStyle w:val="TextBody"/>
        <w:widowControl/>
        <w:pBdr/>
        <w:spacing w:lineRule="auto" w:line="372" w:before="0" w:after="300"/>
        <w:ind w:left="0" w:right="0" w:hanging="0"/>
        <w:jc w:val="left"/>
        <w:rPr>
          <w:caps w:val="false"/>
          <w:smallCaps w:val="false"/>
          <w:color w:val="000000"/>
          <w:spacing w:val="0"/>
        </w:rPr>
      </w:pPr>
      <w:r>
        <w:rPr>
          <w:rFonts w:ascii="PT Serif;serif" w:hAnsi="PT Serif;serif"/>
          <w:b w:val="false"/>
          <w:i w:val="false"/>
          <w:caps w:val="false"/>
          <w:smallCaps w:val="false"/>
          <w:color w:val="000000"/>
          <w:spacing w:val="0"/>
        </w:rPr>
        <w:t>Turn ignition off</w:t>
      </w:r>
    </w:p>
    <w:p>
      <w:pPr>
        <w:pStyle w:val="TextBody"/>
        <w:widowControl/>
        <w:pBdr/>
        <w:spacing w:lineRule="auto" w:line="372" w:before="0" w:after="300"/>
        <w:ind w:left="0" w:right="0" w:hanging="0"/>
        <w:jc w:val="left"/>
        <w:rPr>
          <w:caps w:val="false"/>
          <w:smallCaps w:val="false"/>
          <w:color w:val="000000"/>
          <w:spacing w:val="0"/>
        </w:rPr>
      </w:pPr>
      <w:r>
        <w:rPr>
          <w:rFonts w:ascii="PT Serif;serif" w:hAnsi="PT Serif;serif"/>
          <w:b w:val="false"/>
          <w:i w:val="false"/>
          <w:caps w:val="false"/>
          <w:smallCaps w:val="false"/>
          <w:color w:val="000000"/>
          <w:spacing w:val="0"/>
        </w:rPr>
        <w:t>Press and release brake peda</w:t>
      </w:r>
    </w:p>
    <w:p>
      <w:pPr>
        <w:pStyle w:val="TextBody"/>
        <w:widowControl/>
        <w:pBdr/>
        <w:spacing w:lineRule="auto" w:line="372" w:before="0" w:after="300"/>
        <w:ind w:left="0" w:right="0" w:hanging="0"/>
        <w:jc w:val="left"/>
        <w:rPr>
          <w:caps w:val="false"/>
          <w:smallCaps w:val="false"/>
          <w:color w:val="000000"/>
          <w:spacing w:val="0"/>
        </w:rPr>
      </w:pPr>
      <w:r>
        <w:rPr>
          <w:caps w:val="false"/>
          <w:smallCaps w:val="false"/>
          <w:color w:val="000000"/>
          <w:spacing w:val="0"/>
        </w:rPr>
        <w:t xml:space="preserve"> </w:t>
      </w:r>
      <w:r>
        <w:rPr>
          <w:rFonts w:ascii="PT Serif;serif" w:hAnsi="PT Serif;serif"/>
          <w:b w:val="false"/>
          <w:i w:val="false"/>
          <w:caps w:val="false"/>
          <w:smallCaps w:val="false"/>
          <w:color w:val="000000"/>
          <w:spacing w:val="0"/>
        </w:rPr>
        <w:t>Cycle ignition from “off” to “run” three times ending in “run”</w:t>
      </w:r>
    </w:p>
    <w:p>
      <w:pPr>
        <w:pStyle w:val="TextBody"/>
        <w:widowControl/>
        <w:pBdr/>
        <w:spacing w:lineRule="auto" w:line="372" w:before="0" w:after="300"/>
        <w:ind w:left="0" w:right="0" w:hanging="0"/>
        <w:jc w:val="left"/>
        <w:rPr>
          <w:caps w:val="false"/>
          <w:smallCaps w:val="false"/>
          <w:color w:val="000000"/>
          <w:spacing w:val="0"/>
        </w:rPr>
      </w:pPr>
      <w:r>
        <w:rPr>
          <w:rFonts w:ascii="PT Serif;serif" w:hAnsi="PT Serif;serif"/>
          <w:b w:val="false"/>
          <w:i w:val="false"/>
          <w:caps w:val="false"/>
          <w:smallCaps w:val="false"/>
          <w:color w:val="000000"/>
          <w:spacing w:val="0"/>
        </w:rPr>
        <w:t>Press and release brake pedal</w:t>
      </w:r>
    </w:p>
    <w:p>
      <w:pPr>
        <w:pStyle w:val="TextBody"/>
        <w:widowControl/>
        <w:pBdr/>
        <w:spacing w:lineRule="auto" w:line="372" w:before="0" w:after="300"/>
        <w:ind w:left="0" w:right="0" w:hanging="0"/>
        <w:jc w:val="left"/>
        <w:rPr>
          <w:caps w:val="false"/>
          <w:smallCaps w:val="false"/>
          <w:color w:val="000000"/>
          <w:spacing w:val="0"/>
        </w:rPr>
      </w:pPr>
      <w:r>
        <w:rPr>
          <w:caps w:val="false"/>
          <w:smallCaps w:val="false"/>
          <w:color w:val="000000"/>
          <w:spacing w:val="0"/>
        </w:rPr>
        <w:t xml:space="preserve"> </w:t>
      </w:r>
      <w:r>
        <w:rPr>
          <w:rFonts w:ascii="PT Serif;serif" w:hAnsi="PT Serif;serif"/>
          <w:b w:val="false"/>
          <w:i w:val="false"/>
          <w:caps w:val="false"/>
          <w:smallCaps w:val="false"/>
          <w:color w:val="000000"/>
          <w:spacing w:val="0"/>
        </w:rPr>
        <w:t>Turn ignition off</w:t>
      </w:r>
    </w:p>
    <w:p>
      <w:pPr>
        <w:pStyle w:val="TextBody"/>
        <w:widowControl/>
        <w:pBdr/>
        <w:spacing w:lineRule="auto" w:line="372" w:before="0" w:after="300"/>
        <w:ind w:left="0" w:right="0" w:hanging="0"/>
        <w:jc w:val="left"/>
        <w:rPr>
          <w:caps w:val="false"/>
          <w:smallCaps w:val="false"/>
          <w:color w:val="000000"/>
          <w:spacing w:val="0"/>
        </w:rPr>
      </w:pPr>
      <w:r>
        <w:rPr>
          <w:caps w:val="false"/>
          <w:smallCaps w:val="false"/>
          <w:color w:val="000000"/>
          <w:spacing w:val="0"/>
        </w:rPr>
        <w:t xml:space="preserve"> </w:t>
      </w:r>
      <w:r>
        <w:rPr>
          <w:rFonts w:ascii="PT Serif;serif" w:hAnsi="PT Serif;serif"/>
          <w:b w:val="false"/>
          <w:i w:val="false"/>
          <w:caps w:val="false"/>
          <w:smallCaps w:val="false"/>
          <w:color w:val="000000"/>
          <w:spacing w:val="0"/>
        </w:rPr>
        <w:t>Cycle ignition from “off” to “run” three times ending in “run”</w:t>
      </w:r>
    </w:p>
    <w:p>
      <w:pPr>
        <w:pStyle w:val="TextBody"/>
        <w:widowControl/>
        <w:pBdr/>
        <w:spacing w:lineRule="auto" w:line="372" w:before="0" w:after="300"/>
        <w:ind w:left="0" w:right="0" w:hanging="0"/>
        <w:jc w:val="left"/>
        <w:rPr>
          <w:caps w:val="false"/>
          <w:smallCaps w:val="false"/>
          <w:color w:val="000000"/>
          <w:spacing w:val="0"/>
        </w:rPr>
      </w:pPr>
      <w:r>
        <w:rPr>
          <w:caps w:val="false"/>
          <w:smallCaps w:val="false"/>
          <w:color w:val="000000"/>
          <w:spacing w:val="0"/>
        </w:rPr>
        <w:t xml:space="preserve"> </w:t>
      </w:r>
      <w:r>
        <w:rPr>
          <w:rFonts w:ascii="PT Serif;serif" w:hAnsi="PT Serif;serif"/>
          <w:b w:val="false"/>
          <w:i w:val="false"/>
          <w:caps w:val="false"/>
          <w:smallCaps w:val="false"/>
          <w:color w:val="000000"/>
          <w:spacing w:val="0"/>
        </w:rPr>
        <w:t>Horn sounds twice</w:t>
      </w:r>
    </w:p>
    <w:p>
      <w:pPr>
        <w:pStyle w:val="TextBody"/>
        <w:widowControl/>
        <w:pBdr/>
        <w:spacing w:lineRule="auto" w:line="372" w:before="0" w:after="300"/>
        <w:ind w:left="0" w:right="0" w:hanging="0"/>
        <w:jc w:val="left"/>
        <w:rPr>
          <w:caps w:val="false"/>
          <w:smallCaps w:val="false"/>
          <w:color w:val="000000"/>
          <w:spacing w:val="0"/>
        </w:rPr>
      </w:pPr>
      <w:r>
        <w:rPr>
          <w:caps w:val="false"/>
          <w:smallCaps w:val="false"/>
          <w:color w:val="000000"/>
          <w:spacing w:val="0"/>
        </w:rPr>
        <w:t xml:space="preserve"> </w:t>
      </w:r>
      <w:r>
        <w:rPr>
          <w:rFonts w:ascii="PT Serif;serif" w:hAnsi="PT Serif;serif"/>
          <w:b w:val="false"/>
          <w:i w:val="false"/>
          <w:caps w:val="false"/>
          <w:smallCaps w:val="false"/>
          <w:color w:val="000000"/>
          <w:spacing w:val="0"/>
        </w:rPr>
        <w:t>Use tool to activate left front sensor</w:t>
      </w:r>
    </w:p>
    <w:p>
      <w:pPr>
        <w:pStyle w:val="TextBody"/>
        <w:widowControl/>
        <w:pBdr/>
        <w:spacing w:lineRule="auto" w:line="372" w:before="0" w:after="300"/>
        <w:ind w:left="0" w:right="0" w:hanging="0"/>
        <w:jc w:val="left"/>
        <w:rPr>
          <w:caps w:val="false"/>
          <w:smallCaps w:val="false"/>
          <w:color w:val="000000"/>
          <w:spacing w:val="0"/>
        </w:rPr>
      </w:pPr>
      <w:r>
        <w:rPr>
          <w:rFonts w:ascii="PT Serif;serif" w:hAnsi="PT Serif;serif"/>
          <w:b w:val="false"/>
          <w:i w:val="false"/>
          <w:caps w:val="false"/>
          <w:smallCaps w:val="false"/>
          <w:color w:val="000000"/>
          <w:spacing w:val="0"/>
        </w:rPr>
        <w:t>Single horn will sound</w:t>
      </w:r>
    </w:p>
    <w:p>
      <w:pPr>
        <w:pStyle w:val="TextBody"/>
        <w:widowControl/>
        <w:pBdr/>
        <w:spacing w:lineRule="auto" w:line="372" w:before="0" w:after="300"/>
        <w:ind w:left="0" w:right="0" w:hanging="0"/>
        <w:jc w:val="left"/>
        <w:rPr>
          <w:rFonts w:ascii="PT Serif;serif" w:hAnsi="PT Serif;serif"/>
          <w:b w:val="false"/>
          <w:i w:val="false"/>
          <w:caps w:val="false"/>
          <w:smallCaps w:val="false"/>
          <w:color w:val="000000"/>
          <w:spacing w:val="0"/>
        </w:rPr>
      </w:pPr>
      <w:r>
        <w:rPr>
          <w:rFonts w:ascii="PT Serif;serif" w:hAnsi="PT Serif;serif"/>
          <w:b w:val="false"/>
          <w:i w:val="false"/>
          <w:caps w:val="false"/>
          <w:smallCaps w:val="false"/>
          <w:color w:val="000000"/>
          <w:spacing w:val="0"/>
        </w:rPr>
        <w:t>Repeat for right front sensor, right rear sensor, left rear sensor</w:t>
      </w:r>
    </w:p>
    <w:p>
      <w:pPr>
        <w:pStyle w:val="Normal"/>
        <w:rPr/>
      </w:pPr>
      <w:r>
        <w:rPr/>
      </w:r>
    </w:p>
    <w:p>
      <w:pPr>
        <w:pStyle w:val="Normal"/>
        <w:rPr/>
      </w:pPr>
      <w:r>
        <w:rPr/>
        <w:t>(2) The tools required.</w:t>
      </w:r>
    </w:p>
    <w:p>
      <w:pPr>
        <w:pStyle w:val="Normal"/>
        <w:rPr/>
      </w:pPr>
      <w:r>
        <w:rPr/>
        <w:t xml:space="preserve">- </w:t>
      </w:r>
      <w:r>
        <w:rPr/>
        <w:t>tpms reset machine</w:t>
      </w:r>
    </w:p>
    <w:p>
      <w:pPr>
        <w:pStyle w:val="Normal"/>
        <w:rPr/>
      </w:pPr>
      <w:r>
        <w:rPr/>
        <w:t xml:space="preserve">- </w:t>
      </w:r>
      <w:r>
        <w:rPr/>
        <w:t>core remover</w:t>
      </w:r>
    </w:p>
    <w:p>
      <w:pPr>
        <w:pStyle w:val="Normal"/>
        <w:rPr/>
      </w:pPr>
      <w:r>
        <w:rPr/>
        <w:t>-</w:t>
      </w:r>
      <w:r>
        <w:rPr/>
        <w:t>valve</w:t>
      </w:r>
    </w:p>
    <w:p>
      <w:pPr>
        <w:pStyle w:val="Normal"/>
        <w:rPr/>
      </w:pPr>
      <w:r>
        <w:rPr/>
        <w:t>(3) A description of the diagnostic and repair procedures.</w:t>
      </w:r>
    </w:p>
    <w:p>
      <w:pPr>
        <w:pStyle w:val="Normal"/>
        <w:rPr/>
      </w:pPr>
      <w:r>
        <w:rPr/>
        <w:t xml:space="preserve">- </w:t>
      </w:r>
      <w:r>
        <w:rPr/>
        <w:t>tpms has two moethod</w:t>
      </w:r>
    </w:p>
    <w:p>
      <w:pPr>
        <w:pStyle w:val="Normal"/>
        <w:rPr/>
      </w:pPr>
      <w:r>
        <w:rPr/>
        <w:t>1) direct</w:t>
      </w:r>
    </w:p>
    <w:p>
      <w:pPr>
        <w:pStyle w:val="Normal"/>
        <w:rPr/>
      </w:pPr>
      <w:r>
        <w:rPr/>
        <w:t>2) indirect</w:t>
      </w:r>
    </w:p>
    <w:p>
      <w:pPr>
        <w:pStyle w:val="Normal"/>
        <w:rPr/>
      </w:pPr>
      <w:r>
        <w:rPr/>
        <w:t>-</w:t>
      </w:r>
      <w:r>
        <w:rPr>
          <w:sz w:val="22"/>
          <w:szCs w:val="22"/>
        </w:rPr>
        <w:t xml:space="preserve"> </w:t>
      </w:r>
      <w:r>
        <w:rPr>
          <w:rFonts w:ascii="PT Serif;serif" w:hAnsi="PT Serif;serif"/>
          <w:b w:val="false"/>
          <w:i w:val="false"/>
          <w:caps w:val="false"/>
          <w:smallCaps w:val="false"/>
          <w:color w:val="000000"/>
          <w:spacing w:val="0"/>
          <w:sz w:val="22"/>
          <w:szCs w:val="22"/>
        </w:rPr>
        <w:t>Direct systems include Asian, domestic and European vehicle</w:t>
      </w:r>
    </w:p>
    <w:p>
      <w:pPr>
        <w:pStyle w:val="Normal"/>
        <w:rPr/>
      </w:pPr>
      <w:r>
        <w:rPr/>
        <w:t xml:space="preserve">- </w:t>
      </w:r>
      <w:r>
        <w:rPr>
          <w:rFonts w:ascii="PT Serif;serif" w:hAnsi="PT Serif;serif"/>
          <w:b w:val="false"/>
          <w:i w:val="false"/>
          <w:caps w:val="false"/>
          <w:smallCaps w:val="false"/>
          <w:color w:val="000000"/>
          <w:spacing w:val="0"/>
          <w:sz w:val="22"/>
          <w:szCs w:val="22"/>
        </w:rPr>
        <w:t>An indirect TPMS system uses an ABS system to monitor the speed of the wheel in order to approximate tire pressure. Indirect systems include Asian and some European vehicles</w:t>
      </w:r>
      <w:r>
        <w:rPr/>
        <w:t xml:space="preserve"> .</w:t>
      </w:r>
    </w:p>
    <w:p>
      <w:pPr>
        <w:pStyle w:val="TextBody"/>
        <w:rPr>
          <w:rFonts w:ascii="PT Serif;serif" w:hAnsi="PT Serif;serif"/>
          <w:b w:val="false"/>
          <w:i w:val="false"/>
          <w:caps w:val="false"/>
          <w:smallCaps w:val="false"/>
          <w:color w:val="000000"/>
          <w:spacing w:val="0"/>
          <w:sz w:val="24"/>
        </w:rPr>
      </w:pPr>
      <w:r>
        <w:rPr>
          <w:rFonts w:ascii="PT Serif;serif" w:hAnsi="PT Serif;serif"/>
          <w:b w:val="false"/>
          <w:i w:val="false"/>
          <w:caps w:val="false"/>
          <w:smallCaps w:val="false"/>
          <w:color w:val="000000"/>
          <w:spacing w:val="0"/>
          <w:sz w:val="22"/>
          <w:szCs w:val="22"/>
        </w:rPr>
        <w:t>An OBDII relearn procedure requires a TPMS diagnostic tool to transfer new sensor IDs directly to the vehicle’s ECU. The user will need to trigger each TPMS sensor, connect to the vehicle’s OBD port, then follow the step-by-step instructions on the tool. The new TPMS sensor IDs are then transferred to the vehicle. Most Asian and specialty European vehicles require OBD relearn</w:t>
      </w:r>
      <w:r>
        <w:rPr>
          <w:rFonts w:ascii="PT Serif;serif" w:hAnsi="PT Serif;serif"/>
          <w:b w:val="false"/>
          <w:i w:val="false"/>
          <w:caps w:val="false"/>
          <w:smallCaps w:val="false"/>
          <w:color w:val="000000"/>
          <w:spacing w:val="0"/>
          <w:sz w:val="24"/>
        </w:rPr>
        <w:t>.</w:t>
      </w:r>
    </w:p>
    <w:p>
      <w:pPr>
        <w:pStyle w:val="TextBody"/>
        <w:rPr>
          <w:rFonts w:ascii="PT Serif;serif" w:hAnsi="PT Serif;serif"/>
          <w:b w:val="false"/>
          <w:i w:val="false"/>
          <w:caps w:val="false"/>
          <w:smallCaps w:val="false"/>
          <w:color w:val="000000"/>
          <w:spacing w:val="0"/>
        </w:rPr>
      </w:pPr>
      <w:r>
        <w:rPr>
          <w:rFonts w:ascii="PT Serif;serif" w:hAnsi="PT Serif;serif"/>
          <w:b w:val="false"/>
          <w:i w:val="false"/>
          <w:caps w:val="false"/>
          <w:smallCaps w:val="false"/>
          <w:color w:val="000000"/>
          <w:spacing w:val="0"/>
          <w:sz w:val="24"/>
        </w:rPr>
        <w:t xml:space="preserve">- </w:t>
      </w:r>
      <w:r>
        <w:rPr>
          <w:rFonts w:ascii="PT Serif;serif" w:hAnsi="PT Serif;serif"/>
          <w:b w:val="false"/>
          <w:i w:val="false"/>
          <w:caps w:val="false"/>
          <w:smallCaps w:val="false"/>
          <w:color w:val="000000"/>
          <w:spacing w:val="0"/>
        </w:rPr>
        <w:t>Inflate all tires</w:t>
      </w:r>
    </w:p>
    <w:p>
      <w:pPr>
        <w:pStyle w:val="TextBody"/>
        <w:widowControl/>
        <w:pBdr/>
        <w:spacing w:lineRule="auto" w:line="372" w:before="0" w:after="300"/>
        <w:ind w:left="0" w:right="0" w:hanging="0"/>
        <w:jc w:val="left"/>
        <w:rPr>
          <w:caps w:val="false"/>
          <w:smallCaps w:val="false"/>
          <w:color w:val="000000"/>
          <w:spacing w:val="0"/>
        </w:rPr>
      </w:pPr>
      <w:r>
        <w:rPr>
          <w:rFonts w:ascii="PT Serif;serif" w:hAnsi="PT Serif;serif"/>
          <w:b w:val="false"/>
          <w:i w:val="false"/>
          <w:caps w:val="false"/>
          <w:smallCaps w:val="false"/>
          <w:color w:val="000000"/>
          <w:spacing w:val="0"/>
        </w:rPr>
        <w:t>Read all sensor IDs using TPMS diagnostic tool , Connect tool to OBDII port , Reset ECU with tool</w:t>
      </w:r>
    </w:p>
    <w:p>
      <w:pPr>
        <w:pStyle w:val="TextBody"/>
        <w:widowControl/>
        <w:pBdr/>
        <w:spacing w:lineRule="auto" w:line="372" w:before="0" w:after="300"/>
        <w:ind w:left="0" w:right="0" w:hanging="0"/>
        <w:jc w:val="left"/>
        <w:rPr/>
      </w:pPr>
      <w:r>
        <w:rPr>
          <w:rFonts w:ascii="PT Serif;serif" w:hAnsi="PT Serif;serif"/>
          <w:b w:val="false"/>
          <w:i w:val="false"/>
          <w:caps w:val="false"/>
          <w:smallCaps w:val="false"/>
          <w:color w:val="000000"/>
          <w:spacing w:val="0"/>
        </w:rPr>
        <w:t>Turn ignition OFF, then ON</w:t>
      </w:r>
    </w:p>
    <w:p>
      <w:pPr>
        <w:pStyle w:val="TextBody"/>
        <w:widowControl/>
        <w:pBdr/>
        <w:spacing w:lineRule="auto" w:line="372" w:before="0" w:after="300"/>
        <w:ind w:left="0" w:right="0" w:hanging="0"/>
        <w:jc w:val="left"/>
        <w:rPr/>
      </w:pPr>
      <w:r>
        <w:rPr/>
        <w:t xml:space="preserve">(4) Identify any safety concerns. </w:t>
      </w:r>
    </w:p>
    <w:p>
      <w:pPr>
        <w:pStyle w:val="Normal"/>
        <w:rPr/>
      </w:pPr>
      <w:r>
        <w:rPr/>
        <w:t xml:space="preserve">- </w:t>
      </w:r>
      <w:r>
        <w:rPr/>
        <w:t>safety glasses</w:t>
      </w:r>
    </w:p>
    <w:p>
      <w:pPr>
        <w:pStyle w:val="Normal"/>
        <w:rPr/>
      </w:pPr>
      <w:r>
        <w:rPr/>
        <w:t xml:space="preserve">- </w:t>
      </w:r>
      <w:r>
        <w:rPr/>
        <w:t>safety shoes</w:t>
      </w:r>
    </w:p>
    <w:p>
      <w:pPr>
        <w:pStyle w:val="Normal"/>
        <w:rPr/>
      </w:pPr>
      <w:r>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PT Serif">
    <w:altName w:val="serif"/>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1a9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e608f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608f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08fd"/>
    <w:rPr>
      <w:rFonts w:ascii="Calibri Light" w:hAnsi="Calibri Light" w:eastAsia="" w:cs="" w:asciiTheme="majorHAnsi" w:cstheme="majorBidi" w:eastAsiaTheme="majorEastAsia" w:hAnsiTheme="majorHAnsi"/>
      <w:color w:val="2F5496" w:themeColor="accent1" w:themeShade="bf"/>
      <w:sz w:val="32"/>
      <w:szCs w:val="32"/>
      <w:lang w:val="en-CA"/>
    </w:rPr>
  </w:style>
  <w:style w:type="character" w:styleId="Heading2Char" w:customStyle="1">
    <w:name w:val="Heading 2 Char"/>
    <w:basedOn w:val="DefaultParagraphFont"/>
    <w:link w:val="Heading2"/>
    <w:uiPriority w:val="9"/>
    <w:qFormat/>
    <w:rsid w:val="00e608fd"/>
    <w:rPr>
      <w:rFonts w:ascii="Calibri Light" w:hAnsi="Calibri Light" w:eastAsia="" w:cs="" w:asciiTheme="majorHAnsi" w:cstheme="majorBidi" w:eastAsiaTheme="majorEastAsia" w:hAnsiTheme="majorHAnsi"/>
      <w:color w:val="2F5496" w:themeColor="accent1" w:themeShade="bf"/>
      <w:sz w:val="26"/>
      <w:szCs w:val="26"/>
      <w:lang w:val="en-CA"/>
    </w:rPr>
  </w:style>
  <w:style w:type="character" w:styleId="Strong">
    <w:name w:val="Strong"/>
    <w:basedOn w:val="DefaultParagraphFont"/>
    <w:uiPriority w:val="22"/>
    <w:qFormat/>
    <w:rsid w:val="00e608fd"/>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LibreOffice/6.4.4.2$Windows_X86_64 LibreOffice_project/3d775be2011f3886db32dfd395a6a6d1ca2630ff</Application>
  <Pages>2</Pages>
  <Words>344</Words>
  <Characters>1710</Characters>
  <CharactersWithSpaces>2025</CharactersWithSpaces>
  <Paragraphs>39</Paragraphs>
  <Company>Niagara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2022-09-02T17:24:00Z</dcterms:created>
  <dc:creator>John Johnson</dc:creator>
  <dc:description/>
  <dc:language>en-US</dc:language>
  <cp:lastModifiedBy/>
  <dcterms:modified xsi:type="dcterms:W3CDTF">2022-12-10T18:30:23Z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Niagara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1ac8737e-4a28-4017-b4ee-087b55ef5299_ActionId">
    <vt:lpwstr>ba0456ec-37ea-46ea-baef-13083cecfcf0</vt:lpwstr>
  </property>
  <property fmtid="{D5CDD505-2E9C-101B-9397-08002B2CF9AE}" pid="8" name="MSIP_Label_1ac8737e-4a28-4017-b4ee-087b55ef5299_ContentBits">
    <vt:lpwstr>0</vt:lpwstr>
  </property>
  <property fmtid="{D5CDD505-2E9C-101B-9397-08002B2CF9AE}" pid="9" name="MSIP_Label_1ac8737e-4a28-4017-b4ee-087b55ef5299_Enabled">
    <vt:lpwstr>true</vt:lpwstr>
  </property>
  <property fmtid="{D5CDD505-2E9C-101B-9397-08002B2CF9AE}" pid="10" name="MSIP_Label_1ac8737e-4a28-4017-b4ee-087b55ef5299_Method">
    <vt:lpwstr>Standard</vt:lpwstr>
  </property>
  <property fmtid="{D5CDD505-2E9C-101B-9397-08002B2CF9AE}" pid="11" name="MSIP_Label_1ac8737e-4a28-4017-b4ee-087b55ef5299_Name">
    <vt:lpwstr>General</vt:lpwstr>
  </property>
  <property fmtid="{D5CDD505-2E9C-101B-9397-08002B2CF9AE}" pid="12" name="MSIP_Label_1ac8737e-4a28-4017-b4ee-087b55ef5299_SetDate">
    <vt:lpwstr>2022-09-02T17:13:28Z</vt:lpwstr>
  </property>
  <property fmtid="{D5CDD505-2E9C-101B-9397-08002B2CF9AE}" pid="13" name="MSIP_Label_1ac8737e-4a28-4017-b4ee-087b55ef5299_SiteId">
    <vt:lpwstr>0edf0ac2-4bf0-4a8e-90b2-b3f527902fb9</vt:lpwstr>
  </property>
  <property fmtid="{D5CDD505-2E9C-101B-9397-08002B2CF9AE}" pid="14" name="ScaleCrop">
    <vt:bool>0</vt:bool>
  </property>
  <property fmtid="{D5CDD505-2E9C-101B-9397-08002B2CF9AE}" pid="15" name="ShareDoc">
    <vt:bool>0</vt:bool>
  </property>
</Properties>
</file>