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426"/>
        <w:gridCol w:w="1817"/>
        <w:gridCol w:w="1076"/>
        <w:gridCol w:w="1560"/>
        <w:gridCol w:w="4511"/>
      </w:tblGrid>
      <w:tr w:rsidR="005B4CF5" w:rsidRPr="005B4CF5" w14:paraId="05C104CD" w14:textId="77777777" w:rsidTr="001B4FE1">
        <w:trPr>
          <w:tblHeader/>
          <w:tblCellSpacing w:w="15" w:type="dxa"/>
        </w:trPr>
        <w:tc>
          <w:tcPr>
            <w:tcW w:w="382" w:type="dxa"/>
            <w:vAlign w:val="center"/>
            <w:hideMark/>
          </w:tcPr>
          <w:p w14:paraId="1A6A1D85" w14:textId="77777777" w:rsidR="005B4CF5" w:rsidRPr="005B4CF5" w:rsidRDefault="005B4CF5" w:rsidP="005B4CF5">
            <w:pPr>
              <w:rPr>
                <w:b/>
                <w:bCs/>
              </w:rPr>
            </w:pPr>
            <w:r w:rsidRPr="005B4CF5">
              <w:rPr>
                <w:b/>
                <w:bCs/>
              </w:rPr>
              <w:t>STT</w:t>
            </w:r>
          </w:p>
        </w:tc>
        <w:tc>
          <w:tcPr>
            <w:tcW w:w="0" w:type="auto"/>
            <w:vAlign w:val="center"/>
            <w:hideMark/>
          </w:tcPr>
          <w:p w14:paraId="73FB391A" w14:textId="77777777" w:rsidR="005B4CF5" w:rsidRPr="005B4CF5" w:rsidRDefault="005B4CF5" w:rsidP="005B4CF5">
            <w:pPr>
              <w:rPr>
                <w:b/>
                <w:bCs/>
              </w:rPr>
            </w:pPr>
            <w:r w:rsidRPr="005B4CF5">
              <w:rPr>
                <w:b/>
                <w:bCs/>
              </w:rPr>
              <w:t>Nội dung lỗi</w:t>
            </w:r>
          </w:p>
        </w:tc>
        <w:tc>
          <w:tcPr>
            <w:tcW w:w="0" w:type="auto"/>
            <w:vAlign w:val="center"/>
            <w:hideMark/>
          </w:tcPr>
          <w:p w14:paraId="07CA86B8" w14:textId="77777777" w:rsidR="005B4CF5" w:rsidRPr="005B4CF5" w:rsidRDefault="005B4CF5" w:rsidP="005B4CF5">
            <w:pPr>
              <w:rPr>
                <w:b/>
                <w:bCs/>
              </w:rPr>
            </w:pPr>
            <w:r w:rsidRPr="005B4CF5">
              <w:rPr>
                <w:b/>
                <w:bCs/>
              </w:rPr>
              <w:t>Phân loại</w:t>
            </w:r>
          </w:p>
        </w:tc>
        <w:tc>
          <w:tcPr>
            <w:tcW w:w="0" w:type="auto"/>
            <w:vAlign w:val="center"/>
            <w:hideMark/>
          </w:tcPr>
          <w:p w14:paraId="7F9F0673" w14:textId="77777777" w:rsidR="005B4CF5" w:rsidRPr="005B4CF5" w:rsidRDefault="005B4CF5" w:rsidP="005B4CF5">
            <w:pPr>
              <w:rPr>
                <w:b/>
                <w:bCs/>
              </w:rPr>
            </w:pPr>
            <w:r w:rsidRPr="005B4CF5">
              <w:rPr>
                <w:b/>
                <w:bCs/>
              </w:rPr>
              <w:t>Đặc tính bị vi phạm</w:t>
            </w:r>
          </w:p>
        </w:tc>
        <w:tc>
          <w:tcPr>
            <w:tcW w:w="0" w:type="auto"/>
            <w:vAlign w:val="center"/>
            <w:hideMark/>
          </w:tcPr>
          <w:p w14:paraId="12C7602B" w14:textId="77777777" w:rsidR="005B4CF5" w:rsidRPr="005B4CF5" w:rsidRDefault="005B4CF5" w:rsidP="005B4CF5">
            <w:pPr>
              <w:rPr>
                <w:b/>
                <w:bCs/>
              </w:rPr>
            </w:pPr>
            <w:r w:rsidRPr="005B4CF5">
              <w:rPr>
                <w:b/>
                <w:bCs/>
              </w:rPr>
              <w:t>Phân tích</w:t>
            </w:r>
          </w:p>
        </w:tc>
      </w:tr>
      <w:tr w:rsidR="005B4CF5" w:rsidRPr="005B4CF5" w14:paraId="357AD712" w14:textId="77777777" w:rsidTr="001B4FE1">
        <w:trPr>
          <w:tblCellSpacing w:w="15" w:type="dxa"/>
        </w:trPr>
        <w:tc>
          <w:tcPr>
            <w:tcW w:w="382" w:type="dxa"/>
            <w:vAlign w:val="center"/>
            <w:hideMark/>
          </w:tcPr>
          <w:p w14:paraId="58E1E245" w14:textId="77777777" w:rsidR="005B4CF5" w:rsidRPr="005B4CF5" w:rsidRDefault="005B4CF5" w:rsidP="005B4CF5">
            <w:r w:rsidRPr="005B4CF5">
              <w:t>1</w:t>
            </w:r>
          </w:p>
        </w:tc>
        <w:tc>
          <w:tcPr>
            <w:tcW w:w="0" w:type="auto"/>
            <w:vAlign w:val="center"/>
            <w:hideMark/>
          </w:tcPr>
          <w:p w14:paraId="6CB25AF0" w14:textId="77777777" w:rsidR="005B4CF5" w:rsidRPr="005B4CF5" w:rsidRDefault="005B4CF5" w:rsidP="005B4CF5">
            <w:r w:rsidRPr="005B4CF5">
              <w:t xml:space="preserve">Định nghĩa COD và “Bưu kiện hỏa tốc” được đặt tại </w:t>
            </w:r>
            <w:r w:rsidRPr="005B4CF5">
              <w:rPr>
                <w:b/>
                <w:bCs/>
              </w:rPr>
              <w:t>2.4 Ràng buộc thiết kế</w:t>
            </w:r>
          </w:p>
        </w:tc>
        <w:tc>
          <w:tcPr>
            <w:tcW w:w="0" w:type="auto"/>
            <w:vAlign w:val="center"/>
            <w:hideMark/>
          </w:tcPr>
          <w:p w14:paraId="11579C48" w14:textId="77777777" w:rsidR="005B4CF5" w:rsidRPr="005B4CF5" w:rsidRDefault="005B4CF5" w:rsidP="005B4CF5">
            <w:r w:rsidRPr="005B4CF5">
              <w:rPr>
                <w:b/>
                <w:bCs/>
              </w:rPr>
              <w:t>Sai vị trí chương mục</w:t>
            </w:r>
          </w:p>
        </w:tc>
        <w:tc>
          <w:tcPr>
            <w:tcW w:w="0" w:type="auto"/>
            <w:vAlign w:val="center"/>
            <w:hideMark/>
          </w:tcPr>
          <w:p w14:paraId="691329A1" w14:textId="77777777" w:rsidR="005B4CF5" w:rsidRPr="005B4CF5" w:rsidRDefault="005B4CF5" w:rsidP="005B4CF5">
            <w:r w:rsidRPr="005B4CF5">
              <w:rPr>
                <w:b/>
                <w:bCs/>
              </w:rPr>
              <w:t>Complete / Consistent</w:t>
            </w:r>
          </w:p>
        </w:tc>
        <w:tc>
          <w:tcPr>
            <w:tcW w:w="0" w:type="auto"/>
            <w:vAlign w:val="center"/>
            <w:hideMark/>
          </w:tcPr>
          <w:p w14:paraId="1F30FD87" w14:textId="77777777" w:rsidR="005B4CF5" w:rsidRPr="005B4CF5" w:rsidRDefault="005B4CF5" w:rsidP="005B4CF5">
            <w:r w:rsidRPr="005B4CF5">
              <w:t xml:space="preserve">Các thuật ngữ và định nghĩa phải được tập trung tại </w:t>
            </w:r>
            <w:r w:rsidRPr="005B4CF5">
              <w:rPr>
                <w:b/>
                <w:bCs/>
              </w:rPr>
              <w:t>1.3 Definitions</w:t>
            </w:r>
            <w:r w:rsidRPr="005B4CF5">
              <w:t xml:space="preserve"> để người đọc có thể tra cứu thống nhất. Không nên đặt định nghĩa thuật ngữ tại phần Constraints.</w:t>
            </w:r>
          </w:p>
        </w:tc>
      </w:tr>
      <w:tr w:rsidR="005B4CF5" w:rsidRPr="005B4CF5" w14:paraId="458AA34F" w14:textId="77777777" w:rsidTr="001B4FE1">
        <w:trPr>
          <w:tblCellSpacing w:w="15" w:type="dxa"/>
        </w:trPr>
        <w:tc>
          <w:tcPr>
            <w:tcW w:w="382" w:type="dxa"/>
            <w:vAlign w:val="center"/>
            <w:hideMark/>
          </w:tcPr>
          <w:p w14:paraId="44999BC4" w14:textId="77777777" w:rsidR="005B4CF5" w:rsidRPr="005B4CF5" w:rsidRDefault="005B4CF5" w:rsidP="005B4CF5">
            <w:r w:rsidRPr="005B4CF5">
              <w:t>2</w:t>
            </w:r>
          </w:p>
        </w:tc>
        <w:tc>
          <w:tcPr>
            <w:tcW w:w="0" w:type="auto"/>
            <w:vAlign w:val="center"/>
            <w:hideMark/>
          </w:tcPr>
          <w:p w14:paraId="53F979F4" w14:textId="77777777" w:rsidR="005B4CF5" w:rsidRPr="005B4CF5" w:rsidRDefault="005B4CF5" w:rsidP="005B4CF5">
            <w:r w:rsidRPr="005B4CF5">
              <w:t xml:space="preserve">REQ-01: “giao diện phải </w:t>
            </w:r>
            <w:r w:rsidRPr="005B4CF5">
              <w:rPr>
                <w:b/>
                <w:bCs/>
              </w:rPr>
              <w:t>cực kỳ đẹp mắt, hài hòa, dễ dùng</w:t>
            </w:r>
            <w:r w:rsidRPr="005B4CF5">
              <w:t>”</w:t>
            </w:r>
          </w:p>
        </w:tc>
        <w:tc>
          <w:tcPr>
            <w:tcW w:w="0" w:type="auto"/>
            <w:vAlign w:val="center"/>
            <w:hideMark/>
          </w:tcPr>
          <w:p w14:paraId="24C877FC" w14:textId="77777777" w:rsidR="005B4CF5" w:rsidRPr="005B4CF5" w:rsidRDefault="005B4CF5" w:rsidP="005B4CF5">
            <w:r w:rsidRPr="005B4CF5">
              <w:t>Yêu cầu mơ hồ</w:t>
            </w:r>
          </w:p>
        </w:tc>
        <w:tc>
          <w:tcPr>
            <w:tcW w:w="0" w:type="auto"/>
            <w:vAlign w:val="center"/>
            <w:hideMark/>
          </w:tcPr>
          <w:p w14:paraId="39AFB911" w14:textId="77777777" w:rsidR="005B4CF5" w:rsidRPr="005B4CF5" w:rsidRDefault="005B4CF5" w:rsidP="005B4CF5">
            <w:r w:rsidRPr="005B4CF5">
              <w:rPr>
                <w:b/>
                <w:bCs/>
              </w:rPr>
              <w:t>Unambiguous, Verifiable</w:t>
            </w:r>
          </w:p>
        </w:tc>
        <w:tc>
          <w:tcPr>
            <w:tcW w:w="0" w:type="auto"/>
            <w:vAlign w:val="center"/>
            <w:hideMark/>
          </w:tcPr>
          <w:p w14:paraId="255B95B2" w14:textId="77777777" w:rsidR="005B4CF5" w:rsidRPr="005B4CF5" w:rsidRDefault="005B4CF5" w:rsidP="005B4CF5">
            <w:r w:rsidRPr="005B4CF5">
              <w:t>“Đẹp mắt”, “hài hòa”, “dễ dùng” phụ thuộc vào cảm nhận của người đánh giá và không có tiêu chuẩn đo lường cụ thể. QA không thể xác định chính xác khi nào yêu cầu được xem là đạt.</w:t>
            </w:r>
          </w:p>
        </w:tc>
      </w:tr>
      <w:tr w:rsidR="005B4CF5" w:rsidRPr="005B4CF5" w14:paraId="073D7B66" w14:textId="77777777" w:rsidTr="001B4FE1">
        <w:trPr>
          <w:tblCellSpacing w:w="15" w:type="dxa"/>
        </w:trPr>
        <w:tc>
          <w:tcPr>
            <w:tcW w:w="382" w:type="dxa"/>
            <w:vAlign w:val="center"/>
            <w:hideMark/>
          </w:tcPr>
          <w:p w14:paraId="72A7D8C6" w14:textId="77777777" w:rsidR="005B4CF5" w:rsidRPr="005B4CF5" w:rsidRDefault="005B4CF5" w:rsidP="005B4CF5">
            <w:r w:rsidRPr="005B4CF5">
              <w:t>3</w:t>
            </w:r>
          </w:p>
        </w:tc>
        <w:tc>
          <w:tcPr>
            <w:tcW w:w="0" w:type="auto"/>
            <w:vAlign w:val="center"/>
            <w:hideMark/>
          </w:tcPr>
          <w:p w14:paraId="2C342449" w14:textId="77777777" w:rsidR="005B4CF5" w:rsidRPr="005B4CF5" w:rsidRDefault="005B4CF5" w:rsidP="005B4CF5">
            <w:r w:rsidRPr="005B4CF5">
              <w:t xml:space="preserve">REQ-02: “phản hồi </w:t>
            </w:r>
            <w:r w:rsidRPr="005B4CF5">
              <w:rPr>
                <w:b/>
                <w:bCs/>
              </w:rPr>
              <w:t>siêu nhanh, làm khách hài lòng</w:t>
            </w:r>
            <w:r w:rsidRPr="005B4CF5">
              <w:t>”</w:t>
            </w:r>
          </w:p>
        </w:tc>
        <w:tc>
          <w:tcPr>
            <w:tcW w:w="0" w:type="auto"/>
            <w:vAlign w:val="center"/>
            <w:hideMark/>
          </w:tcPr>
          <w:p w14:paraId="6760BDD6" w14:textId="77777777" w:rsidR="005B4CF5" w:rsidRPr="005B4CF5" w:rsidRDefault="005B4CF5" w:rsidP="005B4CF5">
            <w:r w:rsidRPr="005B4CF5">
              <w:t>Yêu cầu không định lượng</w:t>
            </w:r>
          </w:p>
        </w:tc>
        <w:tc>
          <w:tcPr>
            <w:tcW w:w="0" w:type="auto"/>
            <w:vAlign w:val="center"/>
            <w:hideMark/>
          </w:tcPr>
          <w:p w14:paraId="055FB93A" w14:textId="77777777" w:rsidR="005B4CF5" w:rsidRPr="005B4CF5" w:rsidRDefault="005B4CF5" w:rsidP="005B4CF5">
            <w:r w:rsidRPr="005B4CF5">
              <w:rPr>
                <w:b/>
                <w:bCs/>
              </w:rPr>
              <w:t>Unambiguous, Verifiable</w:t>
            </w:r>
          </w:p>
        </w:tc>
        <w:tc>
          <w:tcPr>
            <w:tcW w:w="0" w:type="auto"/>
            <w:vAlign w:val="center"/>
            <w:hideMark/>
          </w:tcPr>
          <w:p w14:paraId="44518A8F" w14:textId="77777777" w:rsidR="005B4CF5" w:rsidRPr="005B4CF5" w:rsidRDefault="005B4CF5" w:rsidP="005B4CF5">
            <w:r w:rsidRPr="005B4CF5">
              <w:t>“Siêu nhanh” không xác định thời gian phản hồi cụ thể; “làm khách hài lòng” cũng không phải tiêu chí kiểm thử trực tiếp. Cần chuyển thành thời gian phản hồi cụ thể và điều kiện tải tương ứng.</w:t>
            </w:r>
          </w:p>
        </w:tc>
      </w:tr>
      <w:tr w:rsidR="005B4CF5" w:rsidRPr="005B4CF5" w14:paraId="1F0B4B2A" w14:textId="77777777" w:rsidTr="001B4FE1">
        <w:trPr>
          <w:tblCellSpacing w:w="15" w:type="dxa"/>
        </w:trPr>
        <w:tc>
          <w:tcPr>
            <w:tcW w:w="382" w:type="dxa"/>
            <w:vAlign w:val="center"/>
            <w:hideMark/>
          </w:tcPr>
          <w:p w14:paraId="5CB3BDA9" w14:textId="77777777" w:rsidR="005B4CF5" w:rsidRPr="005B4CF5" w:rsidRDefault="005B4CF5" w:rsidP="005B4CF5">
            <w:r w:rsidRPr="005B4CF5">
              <w:t>4</w:t>
            </w:r>
          </w:p>
        </w:tc>
        <w:tc>
          <w:tcPr>
            <w:tcW w:w="0" w:type="auto"/>
            <w:vAlign w:val="center"/>
            <w:hideMark/>
          </w:tcPr>
          <w:p w14:paraId="767FF2C7" w14:textId="77777777" w:rsidR="005B4CF5" w:rsidRPr="005B4CF5" w:rsidRDefault="005B4CF5" w:rsidP="005B4CF5">
            <w:r w:rsidRPr="005B4CF5">
              <w:t>REQ-03 và REQ-04 thiếu điều kiện xử lý cụ thể</w:t>
            </w:r>
          </w:p>
        </w:tc>
        <w:tc>
          <w:tcPr>
            <w:tcW w:w="0" w:type="auto"/>
            <w:vAlign w:val="center"/>
            <w:hideMark/>
          </w:tcPr>
          <w:p w14:paraId="2591BC33" w14:textId="77777777" w:rsidR="005B4CF5" w:rsidRPr="005B4CF5" w:rsidRDefault="005B4CF5" w:rsidP="005B4CF5">
            <w:r w:rsidRPr="005B4CF5">
              <w:t>Yêu cầu chưa đầy đủ</w:t>
            </w:r>
          </w:p>
        </w:tc>
        <w:tc>
          <w:tcPr>
            <w:tcW w:w="0" w:type="auto"/>
            <w:vAlign w:val="center"/>
            <w:hideMark/>
          </w:tcPr>
          <w:p w14:paraId="62EDA666" w14:textId="77777777" w:rsidR="005B4CF5" w:rsidRPr="005B4CF5" w:rsidRDefault="005B4CF5" w:rsidP="005B4CF5">
            <w:r w:rsidRPr="005B4CF5">
              <w:rPr>
                <w:b/>
                <w:bCs/>
              </w:rPr>
              <w:t>Complete, Verifiable</w:t>
            </w:r>
          </w:p>
        </w:tc>
        <w:tc>
          <w:tcPr>
            <w:tcW w:w="0" w:type="auto"/>
            <w:vAlign w:val="center"/>
            <w:hideMark/>
          </w:tcPr>
          <w:p w14:paraId="521587E5" w14:textId="77777777" w:rsidR="005B4CF5" w:rsidRPr="005B4CF5" w:rsidRDefault="005B4CF5" w:rsidP="005B4CF5">
            <w:r w:rsidRPr="005B4CF5">
              <w:t>REQ-03 không mô tả trường hợp nhập dữ liệu sai, mất kết nối hoặc gửi lại yêu cầu. REQ-04 dùng “nếu thấy cần thiết” nên không xác định được khi nào hệ thống bắt buộc ghi nhật ký và phải ghi những thông tin nào.</w:t>
            </w:r>
          </w:p>
        </w:tc>
      </w:tr>
    </w:tbl>
    <w:p w14:paraId="3F64C061" w14:textId="1A41FB7D" w:rsidR="008D3402" w:rsidRDefault="008D3402"/>
    <w:p w14:paraId="70599D95" w14:textId="3E2F38AC" w:rsidR="00053896" w:rsidRPr="00053896" w:rsidRDefault="00053896">
      <w:pPr>
        <w:rPr>
          <w:lang w:val="vi-VN"/>
        </w:rPr>
      </w:pPr>
      <w:r>
        <w:t>Sửa</w:t>
      </w:r>
      <w:r>
        <w:rPr>
          <w:lang w:val="vi-VN"/>
        </w:rPr>
        <w:t xml:space="preserve"> lỗi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045"/>
        <w:gridCol w:w="3939"/>
        <w:gridCol w:w="2045"/>
      </w:tblGrid>
      <w:tr w:rsidR="00053896" w:rsidRPr="00053896" w14:paraId="5781FF80" w14:textId="77777777" w:rsidTr="00053896">
        <w:trPr>
          <w:tblHeader/>
          <w:tblCellSpacing w:w="15" w:type="dxa"/>
        </w:trPr>
        <w:tc>
          <w:tcPr>
            <w:tcW w:w="0" w:type="auto"/>
            <w:vAlign w:val="center"/>
            <w:hideMark/>
          </w:tcPr>
          <w:p w14:paraId="707CE4E2" w14:textId="77777777" w:rsidR="00053896" w:rsidRPr="00053896" w:rsidRDefault="00053896" w:rsidP="00053896">
            <w:pPr>
              <w:spacing w:after="0" w:line="240" w:lineRule="auto"/>
              <w:jc w:val="center"/>
              <w:rPr>
                <w:rFonts w:ascii="Times New Roman" w:eastAsia="Times New Roman" w:hAnsi="Times New Roman" w:cs="Times New Roman"/>
                <w:b/>
                <w:bCs/>
                <w:sz w:val="24"/>
                <w:szCs w:val="24"/>
              </w:rPr>
            </w:pPr>
            <w:r w:rsidRPr="00053896">
              <w:rPr>
                <w:rFonts w:ascii="Times New Roman" w:eastAsia="Times New Roman" w:hAnsi="Times New Roman" w:cs="Times New Roman"/>
                <w:b/>
                <w:bCs/>
                <w:sz w:val="24"/>
                <w:szCs w:val="24"/>
              </w:rPr>
              <w:t>Mã</w:t>
            </w:r>
          </w:p>
        </w:tc>
        <w:tc>
          <w:tcPr>
            <w:tcW w:w="0" w:type="auto"/>
            <w:vAlign w:val="center"/>
            <w:hideMark/>
          </w:tcPr>
          <w:p w14:paraId="0265AF29" w14:textId="77777777" w:rsidR="00053896" w:rsidRPr="00053896" w:rsidRDefault="00053896" w:rsidP="00053896">
            <w:pPr>
              <w:spacing w:after="0" w:line="240" w:lineRule="auto"/>
              <w:jc w:val="center"/>
              <w:rPr>
                <w:rFonts w:ascii="Times New Roman" w:eastAsia="Times New Roman" w:hAnsi="Times New Roman" w:cs="Times New Roman"/>
                <w:b/>
                <w:bCs/>
                <w:sz w:val="24"/>
                <w:szCs w:val="24"/>
              </w:rPr>
            </w:pPr>
            <w:r w:rsidRPr="00053896">
              <w:rPr>
                <w:rFonts w:ascii="Times New Roman" w:eastAsia="Times New Roman" w:hAnsi="Times New Roman" w:cs="Times New Roman"/>
                <w:b/>
                <w:bCs/>
                <w:sz w:val="24"/>
                <w:szCs w:val="24"/>
              </w:rPr>
              <w:t>Yêu cầu cũ</w:t>
            </w:r>
          </w:p>
        </w:tc>
        <w:tc>
          <w:tcPr>
            <w:tcW w:w="0" w:type="auto"/>
            <w:vAlign w:val="center"/>
            <w:hideMark/>
          </w:tcPr>
          <w:p w14:paraId="11FD7184" w14:textId="77777777" w:rsidR="00053896" w:rsidRPr="00053896" w:rsidRDefault="00053896" w:rsidP="00053896">
            <w:pPr>
              <w:spacing w:after="0" w:line="240" w:lineRule="auto"/>
              <w:jc w:val="center"/>
              <w:rPr>
                <w:rFonts w:ascii="Times New Roman" w:eastAsia="Times New Roman" w:hAnsi="Times New Roman" w:cs="Times New Roman"/>
                <w:b/>
                <w:bCs/>
                <w:sz w:val="24"/>
                <w:szCs w:val="24"/>
              </w:rPr>
            </w:pPr>
            <w:r w:rsidRPr="00053896">
              <w:rPr>
                <w:rFonts w:ascii="Times New Roman" w:eastAsia="Times New Roman" w:hAnsi="Times New Roman" w:cs="Times New Roman"/>
                <w:b/>
                <w:bCs/>
                <w:sz w:val="24"/>
                <w:szCs w:val="24"/>
              </w:rPr>
              <w:t>Yêu cầu mới</w:t>
            </w:r>
          </w:p>
        </w:tc>
        <w:tc>
          <w:tcPr>
            <w:tcW w:w="0" w:type="auto"/>
            <w:vAlign w:val="center"/>
            <w:hideMark/>
          </w:tcPr>
          <w:p w14:paraId="42F8A295" w14:textId="77777777" w:rsidR="00053896" w:rsidRPr="00053896" w:rsidRDefault="00053896" w:rsidP="00053896">
            <w:pPr>
              <w:spacing w:after="0" w:line="240" w:lineRule="auto"/>
              <w:jc w:val="center"/>
              <w:rPr>
                <w:rFonts w:ascii="Times New Roman" w:eastAsia="Times New Roman" w:hAnsi="Times New Roman" w:cs="Times New Roman"/>
                <w:b/>
                <w:bCs/>
                <w:sz w:val="24"/>
                <w:szCs w:val="24"/>
              </w:rPr>
            </w:pPr>
            <w:r w:rsidRPr="00053896">
              <w:rPr>
                <w:rFonts w:ascii="Times New Roman" w:eastAsia="Times New Roman" w:hAnsi="Times New Roman" w:cs="Times New Roman"/>
                <w:b/>
                <w:bCs/>
                <w:sz w:val="24"/>
                <w:szCs w:val="24"/>
              </w:rPr>
              <w:t>Tiêu chí kiểm chứng</w:t>
            </w:r>
          </w:p>
        </w:tc>
      </w:tr>
      <w:tr w:rsidR="00053896" w:rsidRPr="00053896" w14:paraId="4C03ED2C" w14:textId="77777777" w:rsidTr="00053896">
        <w:trPr>
          <w:tblCellSpacing w:w="15" w:type="dxa"/>
        </w:trPr>
        <w:tc>
          <w:tcPr>
            <w:tcW w:w="0" w:type="auto"/>
            <w:vAlign w:val="center"/>
            <w:hideMark/>
          </w:tcPr>
          <w:p w14:paraId="3133B561"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REQ-INTAKE-01</w:t>
            </w:r>
          </w:p>
        </w:tc>
        <w:tc>
          <w:tcPr>
            <w:tcW w:w="0" w:type="auto"/>
            <w:vAlign w:val="center"/>
            <w:hideMark/>
          </w:tcPr>
          <w:p w14:paraId="27C228F3"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“Giao diện cực kỳ đẹp mắt, hài hòa, dễ dùng.”</w:t>
            </w:r>
          </w:p>
        </w:tc>
        <w:tc>
          <w:tcPr>
            <w:tcW w:w="0" w:type="auto"/>
            <w:vAlign w:val="center"/>
            <w:hideMark/>
          </w:tcPr>
          <w:p w14:paraId="5EA9BC88"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Giao diện phải kiểm tra dữ liệu bắt buộc, dữ liệu âm/0 và giới hạn tải trọng 50 kg/500 kg.</w:t>
            </w:r>
          </w:p>
        </w:tc>
        <w:tc>
          <w:tcPr>
            <w:tcW w:w="0" w:type="auto"/>
            <w:vAlign w:val="center"/>
            <w:hideMark/>
          </w:tcPr>
          <w:p w14:paraId="30B28779"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Nhập dữ liệu sai → báo lỗi và không tạo đơn.</w:t>
            </w:r>
          </w:p>
        </w:tc>
      </w:tr>
      <w:tr w:rsidR="00053896" w:rsidRPr="00053896" w14:paraId="641EADDC" w14:textId="77777777" w:rsidTr="00053896">
        <w:trPr>
          <w:tblCellSpacing w:w="15" w:type="dxa"/>
        </w:trPr>
        <w:tc>
          <w:tcPr>
            <w:tcW w:w="0" w:type="auto"/>
            <w:vAlign w:val="center"/>
            <w:hideMark/>
          </w:tcPr>
          <w:p w14:paraId="4DAE7E03"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PER-01</w:t>
            </w:r>
          </w:p>
        </w:tc>
        <w:tc>
          <w:tcPr>
            <w:tcW w:w="0" w:type="auto"/>
            <w:vAlign w:val="center"/>
            <w:hideMark/>
          </w:tcPr>
          <w:p w14:paraId="3A250871"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“Phản hồi siêu nhanh, làm khách hài lòng.”</w:t>
            </w:r>
          </w:p>
        </w:tc>
        <w:tc>
          <w:tcPr>
            <w:tcW w:w="0" w:type="auto"/>
            <w:vAlign w:val="center"/>
            <w:hideMark/>
          </w:tcPr>
          <w:p w14:paraId="39C1983D"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95% yêu cầu tra cứu phải phản hồi ≤ 2 giây với tối đa 100 người dùng đồng thời.</w:t>
            </w:r>
          </w:p>
        </w:tc>
        <w:tc>
          <w:tcPr>
            <w:tcW w:w="0" w:type="auto"/>
            <w:vAlign w:val="center"/>
            <w:hideMark/>
          </w:tcPr>
          <w:p w14:paraId="52FA370C"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1000 yêu cầu, ít nhất 950 yêu cầu ≤ 2 giây.</w:t>
            </w:r>
          </w:p>
        </w:tc>
      </w:tr>
      <w:tr w:rsidR="00053896" w:rsidRPr="00053896" w14:paraId="5B44D068" w14:textId="77777777" w:rsidTr="00053896">
        <w:trPr>
          <w:tblCellSpacing w:w="15" w:type="dxa"/>
        </w:trPr>
        <w:tc>
          <w:tcPr>
            <w:tcW w:w="0" w:type="auto"/>
            <w:vAlign w:val="center"/>
            <w:hideMark/>
          </w:tcPr>
          <w:p w14:paraId="0800BD59"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USA-01</w:t>
            </w:r>
          </w:p>
        </w:tc>
        <w:tc>
          <w:tcPr>
            <w:tcW w:w="0" w:type="auto"/>
            <w:vAlign w:val="center"/>
            <w:hideMark/>
          </w:tcPr>
          <w:p w14:paraId="1F6CAC71"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“Dễ dùng.”</w:t>
            </w:r>
          </w:p>
        </w:tc>
        <w:tc>
          <w:tcPr>
            <w:tcW w:w="0" w:type="auto"/>
            <w:vAlign w:val="center"/>
            <w:hideMark/>
          </w:tcPr>
          <w:p w14:paraId="27202BDE"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Hiển thị rõ trường bắt buộc, lỗi nhập liệu và chỉ cho tạo đơn khi dữ liệu hợp lệ.</w:t>
            </w:r>
          </w:p>
        </w:tc>
        <w:tc>
          <w:tcPr>
            <w:tcW w:w="0" w:type="auto"/>
            <w:vAlign w:val="center"/>
            <w:hideMark/>
          </w:tcPr>
          <w:p w14:paraId="183F9BB3"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Nhập sai → báo lỗi; nhập đúng → tạo đơn.</w:t>
            </w:r>
          </w:p>
        </w:tc>
      </w:tr>
      <w:tr w:rsidR="00053896" w:rsidRPr="00053896" w14:paraId="7AAAFDAE" w14:textId="77777777" w:rsidTr="00053896">
        <w:trPr>
          <w:tblCellSpacing w:w="15" w:type="dxa"/>
        </w:trPr>
        <w:tc>
          <w:tcPr>
            <w:tcW w:w="0" w:type="auto"/>
            <w:vAlign w:val="center"/>
            <w:hideMark/>
          </w:tcPr>
          <w:p w14:paraId="79FC1053"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REQ-LOG-01</w:t>
            </w:r>
          </w:p>
        </w:tc>
        <w:tc>
          <w:tcPr>
            <w:tcW w:w="0" w:type="auto"/>
            <w:vAlign w:val="center"/>
            <w:hideMark/>
          </w:tcPr>
          <w:p w14:paraId="560B4B98"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“Ghi nhật ký nếu thấy cần thiết.”</w:t>
            </w:r>
          </w:p>
        </w:tc>
        <w:tc>
          <w:tcPr>
            <w:tcW w:w="0" w:type="auto"/>
            <w:vAlign w:val="center"/>
            <w:hideMark/>
          </w:tcPr>
          <w:p w14:paraId="0A5FE169"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Log tạo/cập nhật/hủy/thay đổi trạng thái, gồm 5 thông tin bắt buộc.</w:t>
            </w:r>
          </w:p>
        </w:tc>
        <w:tc>
          <w:tcPr>
            <w:tcW w:w="0" w:type="auto"/>
            <w:vAlign w:val="center"/>
            <w:hideMark/>
          </w:tcPr>
          <w:p w14:paraId="1B572ECC"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Thực hiện thao tác → kiểm tra log tương ứng.</w:t>
            </w:r>
          </w:p>
        </w:tc>
      </w:tr>
      <w:tr w:rsidR="00053896" w:rsidRPr="00053896" w14:paraId="0624F8A9" w14:textId="77777777" w:rsidTr="00053896">
        <w:trPr>
          <w:tblCellSpacing w:w="15" w:type="dxa"/>
        </w:trPr>
        <w:tc>
          <w:tcPr>
            <w:tcW w:w="0" w:type="auto"/>
            <w:vAlign w:val="center"/>
            <w:hideMark/>
          </w:tcPr>
          <w:p w14:paraId="0CD2F78C"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lastRenderedPageBreak/>
              <w:t>REQ-INTAKE-02</w:t>
            </w:r>
          </w:p>
        </w:tc>
        <w:tc>
          <w:tcPr>
            <w:tcW w:w="0" w:type="auto"/>
            <w:vAlign w:val="center"/>
            <w:hideMark/>
          </w:tcPr>
          <w:p w14:paraId="146F68BD"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Chưa quy định</w:t>
            </w:r>
          </w:p>
        </w:tc>
        <w:tc>
          <w:tcPr>
            <w:tcW w:w="0" w:type="auto"/>
            <w:vAlign w:val="center"/>
            <w:hideMark/>
          </w:tcPr>
          <w:p w14:paraId="1111DAF4"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Sử dụng Idempotency Key để chống tạo trùng vận đơn.</w:t>
            </w:r>
          </w:p>
        </w:tc>
        <w:tc>
          <w:tcPr>
            <w:tcW w:w="0" w:type="auto"/>
            <w:vAlign w:val="center"/>
            <w:hideMark/>
          </w:tcPr>
          <w:p w14:paraId="75097045" w14:textId="77777777" w:rsidR="00053896" w:rsidRPr="00053896" w:rsidRDefault="00053896" w:rsidP="00053896">
            <w:pPr>
              <w:spacing w:after="0" w:line="240" w:lineRule="auto"/>
              <w:rPr>
                <w:rFonts w:ascii="Times New Roman" w:eastAsia="Times New Roman" w:hAnsi="Times New Roman" w:cs="Times New Roman"/>
                <w:sz w:val="24"/>
                <w:szCs w:val="24"/>
              </w:rPr>
            </w:pPr>
            <w:r w:rsidRPr="00053896">
              <w:rPr>
                <w:rFonts w:ascii="Times New Roman" w:eastAsia="Times New Roman" w:hAnsi="Times New Roman" w:cs="Times New Roman"/>
                <w:sz w:val="24"/>
                <w:szCs w:val="24"/>
              </w:rPr>
              <w:t>Gửi cùng Key nhiều lần → chỉ có 1 vận đơn.</w:t>
            </w:r>
          </w:p>
        </w:tc>
      </w:tr>
    </w:tbl>
    <w:p w14:paraId="29B70379" w14:textId="77777777" w:rsidR="00053896" w:rsidRDefault="00053896"/>
    <w:p w14:paraId="0B77E715" w14:textId="77777777" w:rsidR="00053896" w:rsidRDefault="00053896"/>
    <w:sectPr w:rsidR="0005389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54B5F" w14:textId="77777777" w:rsidR="001E10EB" w:rsidRDefault="001E10EB" w:rsidP="00053896">
      <w:pPr>
        <w:spacing w:after="0" w:line="240" w:lineRule="auto"/>
      </w:pPr>
      <w:r>
        <w:separator/>
      </w:r>
    </w:p>
  </w:endnote>
  <w:endnote w:type="continuationSeparator" w:id="0">
    <w:p w14:paraId="61F7B32D" w14:textId="77777777" w:rsidR="001E10EB" w:rsidRDefault="001E10EB" w:rsidP="00053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54D7" w14:textId="77777777" w:rsidR="001B4FE1" w:rsidRDefault="001B4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C281A" w14:textId="77777777" w:rsidR="001B4FE1" w:rsidRDefault="001B4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B63F8" w14:textId="77777777" w:rsidR="001B4FE1" w:rsidRDefault="001B4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FFEFF" w14:textId="77777777" w:rsidR="001E10EB" w:rsidRDefault="001E10EB" w:rsidP="00053896">
      <w:pPr>
        <w:spacing w:after="0" w:line="240" w:lineRule="auto"/>
      </w:pPr>
      <w:r>
        <w:separator/>
      </w:r>
    </w:p>
  </w:footnote>
  <w:footnote w:type="continuationSeparator" w:id="0">
    <w:p w14:paraId="65A7B861" w14:textId="77777777" w:rsidR="001E10EB" w:rsidRDefault="001E10EB" w:rsidP="00053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FA2C" w14:textId="77777777" w:rsidR="001B4FE1" w:rsidRDefault="001B4F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AA724" w14:textId="34298C15" w:rsidR="001B4FE1" w:rsidRDefault="001B4FE1">
    <w:pPr>
      <w:pStyle w:val="Header"/>
    </w:pPr>
    <w:r>
      <w:tab/>
    </w:r>
    <w:r>
      <w:tab/>
    </w:r>
    <w:r>
      <w:tab/>
    </w:r>
    <w:r>
      <w:tab/>
    </w:r>
    <w:r>
      <w:tab/>
    </w:r>
    <w:r>
      <w:tab/>
    </w:r>
    <w:r>
      <w:rPr>
        <w:lang w:val="vi-VN"/>
      </w:rPr>
      <w:t xml:space="preserve"> </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10FC8" w14:textId="77777777" w:rsidR="001B4FE1" w:rsidRDefault="001B4F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F5"/>
    <w:rsid w:val="00053896"/>
    <w:rsid w:val="001B4FE1"/>
    <w:rsid w:val="001E10EB"/>
    <w:rsid w:val="005B4CF5"/>
    <w:rsid w:val="008D3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D3A1"/>
  <w15:chartTrackingRefBased/>
  <w15:docId w15:val="{B842E6CA-3B78-4297-93B3-F8728951A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896"/>
  </w:style>
  <w:style w:type="paragraph" w:styleId="Footer">
    <w:name w:val="footer"/>
    <w:basedOn w:val="Normal"/>
    <w:link w:val="FooterChar"/>
    <w:uiPriority w:val="99"/>
    <w:unhideWhenUsed/>
    <w:rsid w:val="00053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055911">
      <w:bodyDiv w:val="1"/>
      <w:marLeft w:val="0"/>
      <w:marRight w:val="0"/>
      <w:marTop w:val="0"/>
      <w:marBottom w:val="0"/>
      <w:divBdr>
        <w:top w:val="none" w:sz="0" w:space="0" w:color="auto"/>
        <w:left w:val="none" w:sz="0" w:space="0" w:color="auto"/>
        <w:bottom w:val="none" w:sz="0" w:space="0" w:color="auto"/>
        <w:right w:val="none" w:sz="0" w:space="0" w:color="auto"/>
      </w:divBdr>
    </w:div>
    <w:div w:id="1346128191">
      <w:bodyDiv w:val="1"/>
      <w:marLeft w:val="0"/>
      <w:marRight w:val="0"/>
      <w:marTop w:val="0"/>
      <w:marBottom w:val="0"/>
      <w:divBdr>
        <w:top w:val="none" w:sz="0" w:space="0" w:color="auto"/>
        <w:left w:val="none" w:sz="0" w:space="0" w:color="auto"/>
        <w:bottom w:val="none" w:sz="0" w:space="0" w:color="auto"/>
        <w:right w:val="none" w:sz="0" w:space="0" w:color="auto"/>
      </w:divBdr>
    </w:div>
    <w:div w:id="204895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2026-10-01T16:59:00Z</dcterms:created>
  <dcterms:modified xsi:type="dcterms:W3CDTF">2026-10-01T17:38:00Z</dcterms:modified>
</cp:coreProperties>
</file>