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DA97B" w14:textId="422DFCDA" w:rsidR="00AE2C31" w:rsidRPr="007768E9" w:rsidRDefault="007768E9" w:rsidP="007768E9">
      <w:pPr>
        <w:pStyle w:val="Heading2"/>
        <w:rPr>
          <w:u w:val="single"/>
        </w:rPr>
      </w:pPr>
      <w:r w:rsidRPr="007768E9">
        <w:rPr>
          <w:u w:val="single"/>
        </w:rPr>
        <w:t xml:space="preserve">Assignment Tasks </w:t>
      </w:r>
      <w:r>
        <w:rPr>
          <w:u w:val="single"/>
        </w:rPr>
        <w:t>(</w:t>
      </w:r>
      <w:r w:rsidR="00AE2C31" w:rsidRPr="007768E9">
        <w:rPr>
          <w:u w:val="single"/>
        </w:rPr>
        <w:t>Module 4 Part 1-</w:t>
      </w:r>
      <w:r w:rsidR="00012547">
        <w:rPr>
          <w:u w:val="single"/>
        </w:rPr>
        <w:t>4</w:t>
      </w:r>
      <w:r>
        <w:rPr>
          <w:u w:val="single"/>
        </w:rPr>
        <w:t>)</w:t>
      </w:r>
    </w:p>
    <w:p w14:paraId="0FDF10BA" w14:textId="77777777" w:rsidR="00AE2C31" w:rsidRPr="00572924" w:rsidRDefault="00AE2C31" w:rsidP="00AE2C31">
      <w:pPr>
        <w:pStyle w:val="Heading2"/>
        <w:rPr>
          <w:sz w:val="28"/>
          <w:szCs w:val="28"/>
        </w:rPr>
      </w:pPr>
      <w:r w:rsidRPr="00572924">
        <w:rPr>
          <w:sz w:val="28"/>
          <w:szCs w:val="28"/>
        </w:rPr>
        <w:t>Instructions</w:t>
      </w:r>
    </w:p>
    <w:p w14:paraId="055B94A1" w14:textId="77777777" w:rsidR="00A41E58" w:rsidRDefault="00AE2C31" w:rsidP="00AE2C31">
      <w:pPr>
        <w:pStyle w:val="ListParagraph"/>
        <w:numPr>
          <w:ilvl w:val="0"/>
          <w:numId w:val="9"/>
        </w:numPr>
        <w:spacing w:before="120"/>
        <w:contextualSpacing/>
        <w:rPr>
          <w:rStyle w:val="normaltextrun"/>
          <w:rFonts w:cs="Arial"/>
          <w:b/>
          <w:shd w:val="clear" w:color="auto" w:fill="FFFFFF"/>
        </w:rPr>
      </w:pPr>
      <w:r w:rsidRPr="009E2C6C">
        <w:rPr>
          <w:rStyle w:val="normaltextrun"/>
          <w:rFonts w:cs="Arial"/>
          <w:b/>
          <w:shd w:val="clear" w:color="auto" w:fill="FFFFFF"/>
        </w:rPr>
        <w:t xml:space="preserve">CREATE the SQL script file for the following questions using the Walnut Grove Bank (WGB) database as found in the Course Content </w:t>
      </w:r>
      <w:r w:rsidRPr="009E2C6C">
        <w:rPr>
          <w:rStyle w:val="normaltextrun"/>
          <w:rFonts w:cs="Arial"/>
          <w:b/>
          <w:shd w:val="clear" w:color="auto" w:fill="FFFFFF"/>
        </w:rPr>
        <w:sym w:font="Wingdings" w:char="F0E0"/>
      </w:r>
      <w:r w:rsidRPr="009E2C6C">
        <w:rPr>
          <w:rStyle w:val="normaltextrun"/>
          <w:rFonts w:cs="Arial"/>
          <w:b/>
          <w:shd w:val="clear" w:color="auto" w:fill="FFFFFF"/>
        </w:rPr>
        <w:t xml:space="preserve"> Course Resources </w:t>
      </w:r>
      <w:r w:rsidRPr="009E2C6C">
        <w:rPr>
          <w:rStyle w:val="normaltextrun"/>
          <w:rFonts w:cs="Arial"/>
          <w:b/>
          <w:shd w:val="clear" w:color="auto" w:fill="FFFFFF"/>
        </w:rPr>
        <w:sym w:font="Wingdings" w:char="F0E0"/>
      </w:r>
      <w:r w:rsidRPr="009E2C6C">
        <w:rPr>
          <w:rStyle w:val="normaltextrun"/>
          <w:rFonts w:cs="Arial"/>
          <w:b/>
          <w:shd w:val="clear" w:color="auto" w:fill="FFFFFF"/>
        </w:rPr>
        <w:t xml:space="preserve"> Databases section of D2L.</w:t>
      </w:r>
      <w:r w:rsidR="00A41E58">
        <w:rPr>
          <w:rStyle w:val="normaltextrun"/>
          <w:rFonts w:cs="Arial"/>
          <w:b/>
          <w:shd w:val="clear" w:color="auto" w:fill="FFFFFF"/>
        </w:rPr>
        <w:t xml:space="preserve"> </w:t>
      </w:r>
      <w:r w:rsidR="00A41E58" w:rsidRPr="00A41E58">
        <w:rPr>
          <w:rStyle w:val="normaltextrun"/>
          <w:rFonts w:cs="Arial"/>
          <w:b/>
          <w:shd w:val="clear" w:color="auto" w:fill="FFFFFF"/>
        </w:rPr>
        <w:t xml:space="preserve">Create a spool file </w:t>
      </w:r>
      <w:r w:rsidR="00A41E58">
        <w:rPr>
          <w:rStyle w:val="normaltextrun"/>
          <w:rFonts w:cs="Arial"/>
          <w:b/>
          <w:shd w:val="clear" w:color="auto" w:fill="FFFFFF"/>
        </w:rPr>
        <w:t>(</w:t>
      </w:r>
      <w:r w:rsidR="00A41E58" w:rsidRPr="00A41E58">
        <w:rPr>
          <w:rStyle w:val="normaltextrun"/>
          <w:rFonts w:cs="Arial"/>
          <w:b/>
          <w:i/>
          <w:shd w:val="clear" w:color="auto" w:fill="FFFFFF"/>
        </w:rPr>
        <w:t>ass1_result.txt</w:t>
      </w:r>
      <w:r w:rsidR="00A41E58">
        <w:rPr>
          <w:rStyle w:val="normaltextrun"/>
          <w:rFonts w:cs="Arial"/>
          <w:b/>
          <w:shd w:val="clear" w:color="auto" w:fill="FFFFFF"/>
        </w:rPr>
        <w:t xml:space="preserve">) </w:t>
      </w:r>
      <w:r w:rsidR="00A41E58" w:rsidRPr="00A41E58">
        <w:rPr>
          <w:rStyle w:val="normaltextrun"/>
          <w:rFonts w:cs="Arial"/>
          <w:b/>
          <w:shd w:val="clear" w:color="auto" w:fill="FFFFFF"/>
        </w:rPr>
        <w:t>of all of your SQL commands</w:t>
      </w:r>
      <w:r w:rsidR="00A41E58">
        <w:rPr>
          <w:rStyle w:val="normaltextrun"/>
          <w:rFonts w:cs="Arial"/>
          <w:b/>
          <w:shd w:val="clear" w:color="auto" w:fill="FFFFFF"/>
        </w:rPr>
        <w:t xml:space="preserve">. </w:t>
      </w:r>
    </w:p>
    <w:p w14:paraId="1F0F1A8D" w14:textId="1F2263CE" w:rsidR="00AE2C31" w:rsidRPr="009E2C6C" w:rsidRDefault="00A41E58" w:rsidP="00AE2C31">
      <w:pPr>
        <w:pStyle w:val="ListParagraph"/>
        <w:numPr>
          <w:ilvl w:val="0"/>
          <w:numId w:val="9"/>
        </w:numPr>
        <w:spacing w:before="120"/>
        <w:contextualSpacing/>
        <w:rPr>
          <w:rStyle w:val="normaltextrun"/>
          <w:rFonts w:cs="Arial"/>
          <w:b/>
          <w:shd w:val="clear" w:color="auto" w:fill="FFFFFF"/>
        </w:rPr>
      </w:pPr>
      <w:r w:rsidRPr="00A41E58">
        <w:rPr>
          <w:rStyle w:val="normaltextrun"/>
          <w:rFonts w:cs="Arial"/>
          <w:b/>
          <w:shd w:val="clear" w:color="auto" w:fill="FFFFFF"/>
        </w:rPr>
        <w:t>Submit the SQL Code and spool file via D2L under the appropriate assignment.</w:t>
      </w:r>
    </w:p>
    <w:p w14:paraId="217A56BC" w14:textId="77777777" w:rsidR="00AE2C31" w:rsidRPr="009E2C6C" w:rsidRDefault="00AE2C31" w:rsidP="00AE2C31">
      <w:pPr>
        <w:pStyle w:val="ListParagraph"/>
        <w:numPr>
          <w:ilvl w:val="0"/>
          <w:numId w:val="9"/>
        </w:numPr>
        <w:spacing w:before="120"/>
        <w:contextualSpacing/>
        <w:rPr>
          <w:rStyle w:val="normaltextrun"/>
          <w:rFonts w:cs="Arial"/>
          <w:b/>
          <w:shd w:val="clear" w:color="auto" w:fill="FFFFFF"/>
        </w:rPr>
      </w:pPr>
      <w:r w:rsidRPr="009E2C6C">
        <w:rPr>
          <w:rStyle w:val="normaltextrun"/>
          <w:rFonts w:cs="Arial"/>
          <w:b/>
          <w:shd w:val="clear" w:color="auto" w:fill="FFFFFF"/>
        </w:rPr>
        <w:t xml:space="preserve">Set echo, </w:t>
      </w:r>
      <w:proofErr w:type="spellStart"/>
      <w:r w:rsidRPr="009E2C6C">
        <w:rPr>
          <w:rStyle w:val="normaltextrun"/>
          <w:rFonts w:cs="Arial"/>
          <w:b/>
          <w:shd w:val="clear" w:color="auto" w:fill="FFFFFF"/>
        </w:rPr>
        <w:t>linesize</w:t>
      </w:r>
      <w:proofErr w:type="spellEnd"/>
      <w:r w:rsidRPr="009E2C6C">
        <w:rPr>
          <w:rStyle w:val="normaltextrun"/>
          <w:rFonts w:cs="Arial"/>
          <w:b/>
          <w:shd w:val="clear" w:color="auto" w:fill="FFFFFF"/>
        </w:rPr>
        <w:t xml:space="preserve">, and </w:t>
      </w:r>
      <w:proofErr w:type="spellStart"/>
      <w:r w:rsidRPr="009E2C6C">
        <w:rPr>
          <w:rStyle w:val="normaltextrun"/>
          <w:rFonts w:cs="Arial"/>
          <w:b/>
          <w:shd w:val="clear" w:color="auto" w:fill="FFFFFF"/>
        </w:rPr>
        <w:t>pagesize</w:t>
      </w:r>
      <w:proofErr w:type="spellEnd"/>
      <w:r w:rsidRPr="009E2C6C">
        <w:rPr>
          <w:rStyle w:val="normaltextrun"/>
          <w:rFonts w:cs="Arial"/>
          <w:b/>
          <w:shd w:val="clear" w:color="auto" w:fill="FFFFFF"/>
        </w:rPr>
        <w:t xml:space="preserve"> at the beginning of SQL script file.</w:t>
      </w:r>
    </w:p>
    <w:p w14:paraId="7B4EEF6F" w14:textId="77777777" w:rsidR="00813C20" w:rsidRDefault="00813C20" w:rsidP="00B151B7">
      <w:pPr>
        <w:spacing w:before="120" w:after="120" w:line="240" w:lineRule="auto"/>
        <w:ind w:left="2430" w:hanging="2430"/>
        <w:rPr>
          <w:b/>
          <w:sz w:val="24"/>
        </w:rPr>
      </w:pPr>
    </w:p>
    <w:p w14:paraId="7DD4A372" w14:textId="35CC57BE" w:rsidR="000431E4" w:rsidRDefault="000431E4" w:rsidP="00B151B7">
      <w:pPr>
        <w:spacing w:before="120" w:after="120" w:line="240" w:lineRule="auto"/>
        <w:ind w:left="2430" w:hanging="2430"/>
        <w:rPr>
          <w:b/>
          <w:sz w:val="24"/>
        </w:rPr>
      </w:pPr>
      <w:r>
        <w:rPr>
          <w:b/>
          <w:sz w:val="24"/>
        </w:rPr>
        <w:t>Q</w:t>
      </w:r>
      <w:r w:rsidR="00904DC3">
        <w:rPr>
          <w:b/>
          <w:sz w:val="24"/>
        </w:rPr>
        <w:t>1</w:t>
      </w:r>
      <w:r>
        <w:rPr>
          <w:b/>
          <w:sz w:val="24"/>
        </w:rPr>
        <w:t>)</w:t>
      </w:r>
    </w:p>
    <w:p w14:paraId="4B5BEFD9" w14:textId="6B30942E" w:rsidR="005A05BB" w:rsidRPr="005A05BB" w:rsidRDefault="000431E4" w:rsidP="005A05BB">
      <w:r w:rsidRPr="00834E8B">
        <w:t xml:space="preserve">Show all customers who created accounts </w:t>
      </w:r>
      <w:r w:rsidR="00610E13">
        <w:t xml:space="preserve">in </w:t>
      </w:r>
      <w:r w:rsidRPr="00834E8B">
        <w:t>th</w:t>
      </w:r>
      <w:r w:rsidR="00834E8B">
        <w:t>e</w:t>
      </w:r>
      <w:r w:rsidRPr="00834E8B">
        <w:t xml:space="preserve"> month</w:t>
      </w:r>
      <w:r w:rsidR="00834E8B">
        <w:t xml:space="preserve"> of July</w:t>
      </w:r>
      <w:r w:rsidRPr="00834E8B">
        <w:t xml:space="preserve">. Include </w:t>
      </w:r>
      <w:proofErr w:type="spellStart"/>
      <w:r w:rsidR="00834E8B" w:rsidRPr="00834E8B">
        <w:t>customer_number</w:t>
      </w:r>
      <w:proofErr w:type="spellEnd"/>
      <w:r w:rsidR="00834E8B" w:rsidRPr="00834E8B">
        <w:t xml:space="preserve"> "Cust #", </w:t>
      </w:r>
      <w:proofErr w:type="spellStart"/>
      <w:r w:rsidR="00834E8B" w:rsidRPr="00834E8B">
        <w:t>account_type</w:t>
      </w:r>
      <w:proofErr w:type="spellEnd"/>
      <w:r w:rsidR="00834E8B" w:rsidRPr="00834E8B">
        <w:t xml:space="preserve"> "Account Type", </w:t>
      </w:r>
      <w:proofErr w:type="spellStart"/>
      <w:r w:rsidR="00834E8B" w:rsidRPr="00834E8B">
        <w:t>date_created</w:t>
      </w:r>
      <w:proofErr w:type="spellEnd"/>
      <w:r w:rsidR="00834E8B" w:rsidRPr="00834E8B">
        <w:t xml:space="preserve"> "Date"</w:t>
      </w:r>
      <w:r w:rsidR="001278BF">
        <w:t xml:space="preserve"> and Address</w:t>
      </w:r>
      <w:r w:rsidRPr="00834E8B">
        <w:t xml:space="preserve">. </w:t>
      </w:r>
      <w:r w:rsidR="001278BF">
        <w:t>Demonstrate the use of replace function</w:t>
      </w:r>
      <w:r w:rsidR="00871556">
        <w:t xml:space="preserve"> in address</w:t>
      </w:r>
      <w:bookmarkStart w:id="0" w:name="_GoBack"/>
      <w:bookmarkEnd w:id="0"/>
      <w:r w:rsidR="001278BF">
        <w:t xml:space="preserve"> so as to change ‘Apt’ to “Apartment”. </w:t>
      </w:r>
      <w:r w:rsidR="005A05BB">
        <w:t xml:space="preserve">Sort your records by </w:t>
      </w:r>
      <w:proofErr w:type="spellStart"/>
      <w:r w:rsidR="005A05BB" w:rsidRPr="005A05BB">
        <w:t>customer_number</w:t>
      </w:r>
      <w:proofErr w:type="spellEnd"/>
      <w:r w:rsidR="005A05BB">
        <w:t>.</w:t>
      </w:r>
    </w:p>
    <w:p w14:paraId="2EA58225" w14:textId="786DB356" w:rsidR="002C40EF" w:rsidRDefault="002C40EF" w:rsidP="00834E8B">
      <w:r>
        <w:rPr>
          <w:noProof/>
        </w:rPr>
        <w:drawing>
          <wp:inline distT="0" distB="0" distL="0" distR="0" wp14:anchorId="5089E8FA" wp14:editId="5DCC0F24">
            <wp:extent cx="3634740" cy="8305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DA0F" w14:textId="669FCEB5" w:rsidR="00B151B7" w:rsidRDefault="009E2C6C" w:rsidP="00B151B7">
      <w:pPr>
        <w:spacing w:before="120" w:after="120" w:line="240" w:lineRule="auto"/>
        <w:ind w:left="2430" w:hanging="2430"/>
        <w:rPr>
          <w:b/>
          <w:sz w:val="24"/>
        </w:rPr>
      </w:pPr>
      <w:r>
        <w:rPr>
          <w:b/>
          <w:sz w:val="24"/>
        </w:rPr>
        <w:t>Q</w:t>
      </w:r>
      <w:r w:rsidR="00904DC3">
        <w:rPr>
          <w:b/>
          <w:sz w:val="24"/>
        </w:rPr>
        <w:t>2</w:t>
      </w:r>
      <w:r>
        <w:rPr>
          <w:b/>
          <w:sz w:val="24"/>
        </w:rPr>
        <w:t>)</w:t>
      </w:r>
    </w:p>
    <w:p w14:paraId="7B8288D0" w14:textId="77777777" w:rsidR="00D916A1" w:rsidRDefault="00D916A1" w:rsidP="00D916A1">
      <w:r>
        <w:t xml:space="preserve">Show the balance of each </w:t>
      </w:r>
      <w:r w:rsidRPr="00990C7C">
        <w:rPr>
          <w:b/>
        </w:rPr>
        <w:t>“Chequing” accounts</w:t>
      </w:r>
      <w:r>
        <w:t xml:space="preserve">. Display first name “First”, surname “Last”, phone “Phone”, customer number “Cust #”, account type “Type” and balance “$”. Sort the records by </w:t>
      </w:r>
      <w:r w:rsidRPr="00BD4BD7">
        <w:t xml:space="preserve">surname, </w:t>
      </w:r>
      <w:proofErr w:type="spellStart"/>
      <w:r w:rsidRPr="00BD4BD7">
        <w:t>first_name</w:t>
      </w:r>
      <w:proofErr w:type="spellEnd"/>
      <w:r w:rsidRPr="00BD4BD7">
        <w:t xml:space="preserve">, </w:t>
      </w:r>
      <w:proofErr w:type="spellStart"/>
      <w:r w:rsidRPr="00BD4BD7">
        <w:t>customer_number</w:t>
      </w:r>
      <w:proofErr w:type="spellEnd"/>
      <w:r>
        <w:t xml:space="preserve"> and </w:t>
      </w:r>
      <w:proofErr w:type="spellStart"/>
      <w:r w:rsidRPr="00BD4BD7">
        <w:t>account_type</w:t>
      </w:r>
      <w:proofErr w:type="spellEnd"/>
      <w:r>
        <w:t>. Note: Demonstrate the use of “</w:t>
      </w:r>
      <w:r w:rsidRPr="00D916A1">
        <w:rPr>
          <w:b/>
        </w:rPr>
        <w:t xml:space="preserve">Traditional </w:t>
      </w:r>
      <w:r w:rsidRPr="00BD4BD7">
        <w:rPr>
          <w:b/>
        </w:rPr>
        <w:t>Join</w:t>
      </w:r>
      <w:r>
        <w:t>”</w:t>
      </w:r>
    </w:p>
    <w:p w14:paraId="59C77F3C" w14:textId="77777777" w:rsidR="00D916A1" w:rsidRDefault="00D916A1" w:rsidP="00D916A1">
      <w:r>
        <w:rPr>
          <w:noProof/>
        </w:rPr>
        <w:drawing>
          <wp:inline distT="0" distB="0" distL="0" distR="0" wp14:anchorId="5568FB62" wp14:editId="3780CF98">
            <wp:extent cx="5943600" cy="102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442A" w14:textId="1606C630" w:rsidR="00BD4BD7" w:rsidRDefault="00BD4BD7">
      <w:pPr>
        <w:spacing w:before="-1" w:after="-1"/>
        <w:rPr>
          <w:b/>
          <w:sz w:val="24"/>
        </w:rPr>
      </w:pPr>
    </w:p>
    <w:p w14:paraId="1532EA2D" w14:textId="3643BA6C" w:rsidR="00A27EB6" w:rsidRPr="009F2C4E" w:rsidRDefault="00A27EB6" w:rsidP="00A27EB6">
      <w:pPr>
        <w:spacing w:before="120" w:after="120" w:line="240" w:lineRule="auto"/>
        <w:ind w:left="2430" w:hanging="2430"/>
        <w:rPr>
          <w:b/>
          <w:sz w:val="24"/>
        </w:rPr>
      </w:pPr>
      <w:r w:rsidRPr="009F2C4E">
        <w:rPr>
          <w:b/>
          <w:sz w:val="24"/>
        </w:rPr>
        <w:t>Q</w:t>
      </w:r>
      <w:r>
        <w:rPr>
          <w:b/>
          <w:sz w:val="24"/>
        </w:rPr>
        <w:t>3</w:t>
      </w:r>
      <w:r w:rsidRPr="009F2C4E">
        <w:rPr>
          <w:b/>
          <w:sz w:val="24"/>
        </w:rPr>
        <w:t>)</w:t>
      </w:r>
    </w:p>
    <w:p w14:paraId="5D4E7240" w14:textId="77777777" w:rsidR="00A27EB6" w:rsidRDefault="00A27EB6" w:rsidP="00A27EB6">
      <w:r>
        <w:t xml:space="preserve">Show the balance of each </w:t>
      </w:r>
      <w:r w:rsidRPr="00DD2E5E">
        <w:rPr>
          <w:b/>
        </w:rPr>
        <w:t>Daily Interest Savings accounts</w:t>
      </w:r>
      <w:r>
        <w:t xml:space="preserve">, include </w:t>
      </w:r>
      <w:proofErr w:type="spellStart"/>
      <w:r>
        <w:t>first_name</w:t>
      </w:r>
      <w:proofErr w:type="spellEnd"/>
      <w:r>
        <w:t xml:space="preserve"> "First", surname "Last", phone "Phone", </w:t>
      </w:r>
      <w:proofErr w:type="spellStart"/>
      <w:r>
        <w:t>customer_number</w:t>
      </w:r>
      <w:proofErr w:type="spellEnd"/>
      <w:r>
        <w:t xml:space="preserve"> "Cust #", </w:t>
      </w:r>
      <w:proofErr w:type="spellStart"/>
      <w:r>
        <w:t>account_type</w:t>
      </w:r>
      <w:proofErr w:type="spellEnd"/>
      <w:r>
        <w:t xml:space="preserve"> "Type", balance "$". Sort by </w:t>
      </w:r>
      <w:r w:rsidRPr="000A0C36">
        <w:t xml:space="preserve">surname, </w:t>
      </w:r>
      <w:proofErr w:type="spellStart"/>
      <w:r w:rsidRPr="000A0C36">
        <w:t>first_name</w:t>
      </w:r>
      <w:proofErr w:type="spellEnd"/>
      <w:r w:rsidRPr="000A0C36">
        <w:t xml:space="preserve">, </w:t>
      </w:r>
      <w:proofErr w:type="spellStart"/>
      <w:r w:rsidRPr="000A0C36">
        <w:t>customer_number</w:t>
      </w:r>
      <w:proofErr w:type="spellEnd"/>
      <w:r>
        <w:t xml:space="preserve"> and </w:t>
      </w:r>
      <w:proofErr w:type="spellStart"/>
      <w:r w:rsidRPr="000A0C36">
        <w:t>account_type</w:t>
      </w:r>
      <w:proofErr w:type="spellEnd"/>
      <w:r>
        <w:t>. Note: Demonstrate the use of “</w:t>
      </w:r>
      <w:r w:rsidRPr="00BD4BD7">
        <w:rPr>
          <w:b/>
        </w:rPr>
        <w:t xml:space="preserve">Join …. </w:t>
      </w:r>
      <w:r>
        <w:rPr>
          <w:b/>
        </w:rPr>
        <w:t>ON</w:t>
      </w:r>
      <w:r>
        <w:t>”.</w:t>
      </w:r>
    </w:p>
    <w:p w14:paraId="2581DA0B" w14:textId="77777777" w:rsidR="00A27EB6" w:rsidRDefault="00A27EB6" w:rsidP="00A27EB6">
      <w:r>
        <w:rPr>
          <w:noProof/>
        </w:rPr>
        <w:lastRenderedPageBreak/>
        <w:drawing>
          <wp:inline distT="0" distB="0" distL="0" distR="0" wp14:anchorId="019694D8" wp14:editId="08D8C278">
            <wp:extent cx="5943600" cy="719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54B8" w14:textId="7FD68698" w:rsidR="00011E9B" w:rsidRPr="009F2C4E" w:rsidRDefault="00011E9B" w:rsidP="00011E9B">
      <w:pPr>
        <w:spacing w:before="120" w:after="120" w:line="240" w:lineRule="auto"/>
        <w:ind w:left="2430" w:hanging="2430"/>
        <w:rPr>
          <w:b/>
          <w:sz w:val="24"/>
        </w:rPr>
      </w:pPr>
      <w:r w:rsidRPr="009F2C4E">
        <w:rPr>
          <w:b/>
          <w:sz w:val="24"/>
        </w:rPr>
        <w:t>Q</w:t>
      </w:r>
      <w:r>
        <w:rPr>
          <w:b/>
          <w:sz w:val="24"/>
        </w:rPr>
        <w:t>4</w:t>
      </w:r>
      <w:r w:rsidRPr="009F2C4E">
        <w:rPr>
          <w:b/>
          <w:sz w:val="24"/>
        </w:rPr>
        <w:t>)</w:t>
      </w:r>
    </w:p>
    <w:p w14:paraId="1EDD619B" w14:textId="27DBC9EB" w:rsidR="00A6383F" w:rsidRDefault="00011E9B" w:rsidP="00A6383F">
      <w:r w:rsidRPr="00720338">
        <w:t xml:space="preserve">List the customer’s </w:t>
      </w:r>
      <w:proofErr w:type="spellStart"/>
      <w:r w:rsidRPr="00720338">
        <w:t>first_name</w:t>
      </w:r>
      <w:proofErr w:type="spellEnd"/>
      <w:r w:rsidRPr="00720338">
        <w:t xml:space="preserve"> "Name", </w:t>
      </w:r>
      <w:proofErr w:type="spellStart"/>
      <w:r w:rsidRPr="00720338">
        <w:t>account_description</w:t>
      </w:r>
      <w:proofErr w:type="spellEnd"/>
      <w:r w:rsidRPr="00720338">
        <w:t xml:space="preserve"> "Description", balance and all associated transactional information (</w:t>
      </w:r>
      <w:proofErr w:type="spellStart"/>
      <w:r w:rsidRPr="00720338">
        <w:t>transaction_date</w:t>
      </w:r>
      <w:proofErr w:type="spellEnd"/>
      <w:r w:rsidRPr="00720338">
        <w:t xml:space="preserve"> "Date", </w:t>
      </w:r>
      <w:proofErr w:type="spellStart"/>
      <w:r w:rsidRPr="00720338">
        <w:t>transaction_amount</w:t>
      </w:r>
      <w:proofErr w:type="spellEnd"/>
      <w:r w:rsidRPr="00720338">
        <w:t xml:space="preserve"> "Amount"). The result should only include accounts whose account description contains the word “Interest”</w:t>
      </w:r>
      <w:r w:rsidR="00AD4520">
        <w:t>.</w:t>
      </w:r>
      <w:r w:rsidR="00353700">
        <w:t xml:space="preserve"> </w:t>
      </w:r>
      <w:r w:rsidR="00AD4520">
        <w:t>A</w:t>
      </w:r>
      <w:r w:rsidR="00353700">
        <w:t>pply left padding to Amount with ‘*’ to a width of 9 characters</w:t>
      </w:r>
      <w:r w:rsidRPr="00720338">
        <w:t xml:space="preserve">. </w:t>
      </w:r>
      <w:r w:rsidR="00A6383F">
        <w:t>Note: Demonstrate the use of “</w:t>
      </w:r>
      <w:r w:rsidR="00A6383F" w:rsidRPr="00D916A1">
        <w:rPr>
          <w:b/>
        </w:rPr>
        <w:t xml:space="preserve">Traditional </w:t>
      </w:r>
      <w:r w:rsidR="00A6383F" w:rsidRPr="00BD4BD7">
        <w:rPr>
          <w:b/>
        </w:rPr>
        <w:t>Join</w:t>
      </w:r>
      <w:r w:rsidR="00A6383F">
        <w:t>”</w:t>
      </w:r>
    </w:p>
    <w:p w14:paraId="01E3B9B3" w14:textId="5D65AB03" w:rsidR="00011E9B" w:rsidRDefault="00D57390" w:rsidP="00011E9B">
      <w:r>
        <w:rPr>
          <w:noProof/>
        </w:rPr>
        <w:drawing>
          <wp:inline distT="0" distB="0" distL="0" distR="0" wp14:anchorId="1EBFEE6B" wp14:editId="3076ECC2">
            <wp:extent cx="5577840" cy="18516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AE8F" w14:textId="278DC50A" w:rsidR="00504167" w:rsidRDefault="00504167">
      <w:pPr>
        <w:spacing w:before="-1" w:after="-1"/>
        <w:rPr>
          <w:b/>
          <w:sz w:val="24"/>
        </w:rPr>
      </w:pPr>
    </w:p>
    <w:p w14:paraId="0BD5E6EB" w14:textId="2E620496" w:rsidR="00D916A1" w:rsidRDefault="00E41F64" w:rsidP="00BD4BD7">
      <w:pPr>
        <w:spacing w:before="120" w:after="120" w:line="240" w:lineRule="auto"/>
        <w:ind w:left="2430" w:hanging="2430"/>
        <w:rPr>
          <w:b/>
          <w:sz w:val="24"/>
        </w:rPr>
      </w:pPr>
      <w:r>
        <w:rPr>
          <w:b/>
          <w:sz w:val="24"/>
        </w:rPr>
        <w:t>Q5)</w:t>
      </w:r>
    </w:p>
    <w:p w14:paraId="31115BB7" w14:textId="0B5694E9" w:rsidR="00E116B9" w:rsidRDefault="0004336A" w:rsidP="00E116B9">
      <w:r>
        <w:t xml:space="preserve">Show the name of all persons and their </w:t>
      </w:r>
      <w:r w:rsidR="000D01FB">
        <w:t>customer</w:t>
      </w:r>
      <w:r>
        <w:t xml:space="preserve"> numbers. Include the first name, last name, customer number</w:t>
      </w:r>
      <w:r w:rsidR="00E116B9">
        <w:t>, date created</w:t>
      </w:r>
      <w:r>
        <w:t xml:space="preserve"> </w:t>
      </w:r>
      <w:r w:rsidR="00E116B9">
        <w:t xml:space="preserve">“Date” </w:t>
      </w:r>
      <w:r>
        <w:t xml:space="preserve">and type of account in the output. </w:t>
      </w:r>
      <w:r w:rsidR="004B4C8A">
        <w:t xml:space="preserve">Change date created from the format DD-MM-YY to the format DD/MM/YY. </w:t>
      </w:r>
      <w:r>
        <w:t xml:space="preserve">Sort by last name, first name, </w:t>
      </w:r>
      <w:r w:rsidR="00CA60BF">
        <w:t>customer</w:t>
      </w:r>
      <w:r>
        <w:t xml:space="preserve"> number and </w:t>
      </w:r>
      <w:r w:rsidR="00B65341">
        <w:t>type</w:t>
      </w:r>
      <w:r>
        <w:t>.</w:t>
      </w:r>
      <w:r w:rsidR="00E116B9">
        <w:t xml:space="preserve"> Note: Demonstrate the use of “</w:t>
      </w:r>
      <w:r w:rsidR="00A91B52">
        <w:rPr>
          <w:b/>
        </w:rPr>
        <w:t xml:space="preserve">Join </w:t>
      </w:r>
      <w:r w:rsidR="00B55717">
        <w:rPr>
          <w:b/>
        </w:rPr>
        <w:t>Using</w:t>
      </w:r>
      <w:r w:rsidR="00E116B9">
        <w:t>”</w:t>
      </w:r>
    </w:p>
    <w:p w14:paraId="47CAE1BF" w14:textId="1FCF7EB4" w:rsidR="001D0998" w:rsidRDefault="00D449B5" w:rsidP="00E116B9">
      <w:r>
        <w:rPr>
          <w:noProof/>
        </w:rPr>
        <w:drawing>
          <wp:inline distT="0" distB="0" distL="0" distR="0" wp14:anchorId="41EE9FDB" wp14:editId="7F81560F">
            <wp:extent cx="5417820" cy="2331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3C9B" w14:textId="74DE108A" w:rsidR="009E3831" w:rsidRPr="00AD3DEF" w:rsidRDefault="009E3831" w:rsidP="009E3831">
      <w:pPr>
        <w:spacing w:before="120" w:after="120" w:line="240" w:lineRule="auto"/>
        <w:ind w:left="2430" w:hanging="2430"/>
        <w:rPr>
          <w:b/>
          <w:sz w:val="24"/>
        </w:rPr>
      </w:pPr>
      <w:r w:rsidRPr="00AD3DEF">
        <w:rPr>
          <w:b/>
          <w:sz w:val="24"/>
        </w:rPr>
        <w:lastRenderedPageBreak/>
        <w:t>Q6)</w:t>
      </w:r>
    </w:p>
    <w:p w14:paraId="11A4A218" w14:textId="3D329546" w:rsidR="009E3831" w:rsidRDefault="00A9191D" w:rsidP="009E3831">
      <w:r w:rsidRPr="00AD3DEF">
        <w:t>Display</w:t>
      </w:r>
      <w:r w:rsidR="009E3831" w:rsidRPr="00AD3DEF">
        <w:t xml:space="preserve"> all customer</w:t>
      </w:r>
      <w:r w:rsidR="009B7C79">
        <w:t>s, their customer #,</w:t>
      </w:r>
      <w:r w:rsidR="009E3831" w:rsidRPr="00AD3DEF">
        <w:t xml:space="preserve"> account </w:t>
      </w:r>
      <w:r w:rsidR="009B7C79">
        <w:t xml:space="preserve">types </w:t>
      </w:r>
      <w:r w:rsidR="009E3831" w:rsidRPr="00AD3DEF">
        <w:t>and opening balances</w:t>
      </w:r>
      <w:r w:rsidRPr="00AD3DEF">
        <w:t xml:space="preserve"> by using JOIN...USING</w:t>
      </w:r>
      <w:r w:rsidR="009E3831" w:rsidRPr="00AD3DEF">
        <w:t xml:space="preserve">. Sort </w:t>
      </w:r>
      <w:r w:rsidRPr="00AD3DEF">
        <w:t xml:space="preserve">by </w:t>
      </w:r>
      <w:r w:rsidR="000D6C44" w:rsidRPr="00AD3DEF">
        <w:t>first name</w:t>
      </w:r>
      <w:r w:rsidRPr="00AD3DEF">
        <w:t xml:space="preserve"> and then by type</w:t>
      </w:r>
      <w:r w:rsidR="00D64CA2" w:rsidRPr="00AD3DEF">
        <w:t xml:space="preserve"> in descending order</w:t>
      </w:r>
      <w:r w:rsidR="009B7C79">
        <w:t xml:space="preserve">. </w:t>
      </w:r>
      <w:r w:rsidR="00730EC0">
        <w:t xml:space="preserve">Opening Balance must be in </w:t>
      </w:r>
      <w:r w:rsidR="00730EC0" w:rsidRPr="00730EC0">
        <w:t>$99,990.00</w:t>
      </w:r>
      <w:r w:rsidR="00730EC0">
        <w:t xml:space="preserve"> format</w:t>
      </w:r>
      <w:r w:rsidR="009E3831" w:rsidRPr="00AD3DEF">
        <w:t xml:space="preserve">. </w:t>
      </w:r>
      <w:r w:rsidR="00D01A99">
        <w:t xml:space="preserve">Use exact match CASE to </w:t>
      </w:r>
      <w:r w:rsidR="00D01A99">
        <w:t>c</w:t>
      </w:r>
      <w:r w:rsidR="009E3831" w:rsidRPr="00AD3DEF">
        <w:t>hange the account type to the following</w:t>
      </w:r>
      <w:r w:rsidR="005E7294" w:rsidRPr="00AD3DEF">
        <w:t xml:space="preserve"> </w:t>
      </w:r>
      <w:r w:rsidR="009E3831" w:rsidRPr="00AD3DEF">
        <w:t>abbreviations: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2613"/>
      </w:tblGrid>
      <w:tr w:rsidR="00E5543F" w14:paraId="5FC8BB0E" w14:textId="77777777" w:rsidTr="00A2558D">
        <w:trPr>
          <w:trHeight w:val="428"/>
        </w:trPr>
        <w:tc>
          <w:tcPr>
            <w:tcW w:w="2613" w:type="dxa"/>
            <w:shd w:val="clear" w:color="auto" w:fill="A6A6A6" w:themeFill="background1" w:themeFillShade="A6"/>
          </w:tcPr>
          <w:p w14:paraId="63EDEBF9" w14:textId="565B4FB2" w:rsidR="00E5543F" w:rsidRPr="00E5543F" w:rsidRDefault="00E5543F" w:rsidP="00E5543F">
            <w:pPr>
              <w:jc w:val="center"/>
              <w:rPr>
                <w:b/>
                <w:sz w:val="24"/>
                <w:szCs w:val="24"/>
              </w:rPr>
            </w:pPr>
            <w:r w:rsidRPr="00E5543F">
              <w:rPr>
                <w:b/>
                <w:sz w:val="24"/>
                <w:szCs w:val="24"/>
              </w:rPr>
              <w:t>Account type</w:t>
            </w:r>
          </w:p>
        </w:tc>
        <w:tc>
          <w:tcPr>
            <w:tcW w:w="2613" w:type="dxa"/>
            <w:shd w:val="clear" w:color="auto" w:fill="A6A6A6" w:themeFill="background1" w:themeFillShade="A6"/>
          </w:tcPr>
          <w:p w14:paraId="398288D9" w14:textId="7E4DE1C8" w:rsidR="00E5543F" w:rsidRPr="00E5543F" w:rsidRDefault="00E5543F" w:rsidP="00E5543F">
            <w:pPr>
              <w:jc w:val="center"/>
              <w:rPr>
                <w:b/>
                <w:sz w:val="24"/>
                <w:szCs w:val="24"/>
              </w:rPr>
            </w:pPr>
            <w:r w:rsidRPr="00E5543F">
              <w:rPr>
                <w:b/>
                <w:sz w:val="24"/>
                <w:szCs w:val="24"/>
              </w:rPr>
              <w:t>Abbreviations</w:t>
            </w:r>
          </w:p>
        </w:tc>
      </w:tr>
      <w:tr w:rsidR="00E5543F" w14:paraId="60DEED87" w14:textId="77777777" w:rsidTr="00A2558D">
        <w:trPr>
          <w:trHeight w:val="408"/>
        </w:trPr>
        <w:tc>
          <w:tcPr>
            <w:tcW w:w="2613" w:type="dxa"/>
          </w:tcPr>
          <w:p w14:paraId="32BCFA34" w14:textId="0CDBAC7F" w:rsidR="00E5543F" w:rsidRDefault="00E5543F" w:rsidP="00E5543F">
            <w:pPr>
              <w:jc w:val="center"/>
            </w:pPr>
            <w:r>
              <w:t>1</w:t>
            </w:r>
          </w:p>
        </w:tc>
        <w:tc>
          <w:tcPr>
            <w:tcW w:w="2613" w:type="dxa"/>
          </w:tcPr>
          <w:p w14:paraId="16D768DF" w14:textId="2E970D60" w:rsidR="00E5543F" w:rsidRDefault="00E5543F" w:rsidP="00E5543F">
            <w:pPr>
              <w:jc w:val="center"/>
            </w:pPr>
            <w:r>
              <w:t>Chq</w:t>
            </w:r>
          </w:p>
        </w:tc>
      </w:tr>
      <w:tr w:rsidR="00E5543F" w14:paraId="69A5D719" w14:textId="77777777" w:rsidTr="00A2558D">
        <w:trPr>
          <w:trHeight w:val="408"/>
        </w:trPr>
        <w:tc>
          <w:tcPr>
            <w:tcW w:w="2613" w:type="dxa"/>
          </w:tcPr>
          <w:p w14:paraId="634B4EEC" w14:textId="62753AE8" w:rsidR="00E5543F" w:rsidRDefault="00E5543F" w:rsidP="00E5543F">
            <w:pPr>
              <w:jc w:val="center"/>
            </w:pPr>
            <w:r>
              <w:t>2</w:t>
            </w:r>
          </w:p>
        </w:tc>
        <w:tc>
          <w:tcPr>
            <w:tcW w:w="2613" w:type="dxa"/>
          </w:tcPr>
          <w:p w14:paraId="5B1FAFBD" w14:textId="7F8F4D5E" w:rsidR="00E5543F" w:rsidRDefault="00E5543F" w:rsidP="00E5543F">
            <w:pPr>
              <w:jc w:val="center"/>
            </w:pPr>
            <w:r w:rsidRPr="00AD3DEF">
              <w:t>Daily Sav</w:t>
            </w:r>
          </w:p>
        </w:tc>
      </w:tr>
      <w:tr w:rsidR="00E5543F" w14:paraId="496CA8F9" w14:textId="77777777" w:rsidTr="00A2558D">
        <w:trPr>
          <w:trHeight w:val="408"/>
        </w:trPr>
        <w:tc>
          <w:tcPr>
            <w:tcW w:w="2613" w:type="dxa"/>
          </w:tcPr>
          <w:p w14:paraId="1A39DA70" w14:textId="4661CE04" w:rsidR="00E5543F" w:rsidRDefault="00E5543F" w:rsidP="00E5543F">
            <w:pPr>
              <w:jc w:val="center"/>
            </w:pPr>
            <w:r>
              <w:t>3</w:t>
            </w:r>
          </w:p>
        </w:tc>
        <w:tc>
          <w:tcPr>
            <w:tcW w:w="2613" w:type="dxa"/>
          </w:tcPr>
          <w:p w14:paraId="387DB3EF" w14:textId="0DBEE62E" w:rsidR="00E5543F" w:rsidRDefault="00E5543F" w:rsidP="00E5543F">
            <w:pPr>
              <w:jc w:val="center"/>
            </w:pPr>
            <w:r w:rsidRPr="00AD3DEF">
              <w:t>Mthly Sav</w:t>
            </w:r>
          </w:p>
        </w:tc>
      </w:tr>
      <w:tr w:rsidR="00E5543F" w14:paraId="18A32C67" w14:textId="77777777" w:rsidTr="00A2558D">
        <w:trPr>
          <w:trHeight w:val="398"/>
        </w:trPr>
        <w:tc>
          <w:tcPr>
            <w:tcW w:w="2613" w:type="dxa"/>
          </w:tcPr>
          <w:p w14:paraId="689B276E" w14:textId="31295355" w:rsidR="00E5543F" w:rsidRDefault="00E5543F" w:rsidP="00E5543F">
            <w:pPr>
              <w:jc w:val="center"/>
            </w:pPr>
            <w:r>
              <w:t>4</w:t>
            </w:r>
          </w:p>
        </w:tc>
        <w:tc>
          <w:tcPr>
            <w:tcW w:w="2613" w:type="dxa"/>
          </w:tcPr>
          <w:p w14:paraId="23449209" w14:textId="705BC639" w:rsidR="00E5543F" w:rsidRDefault="00E5543F" w:rsidP="00E5543F">
            <w:pPr>
              <w:jc w:val="center"/>
            </w:pPr>
            <w:r w:rsidRPr="00AD3DEF">
              <w:t>RRSP</w:t>
            </w:r>
          </w:p>
        </w:tc>
      </w:tr>
      <w:tr w:rsidR="00E5543F" w14:paraId="27B56FEF" w14:textId="77777777" w:rsidTr="00A2558D">
        <w:trPr>
          <w:trHeight w:val="408"/>
        </w:trPr>
        <w:tc>
          <w:tcPr>
            <w:tcW w:w="2613" w:type="dxa"/>
          </w:tcPr>
          <w:p w14:paraId="46EB29AF" w14:textId="196EC297" w:rsidR="00E5543F" w:rsidRDefault="00E5543F" w:rsidP="00E5543F">
            <w:pPr>
              <w:jc w:val="center"/>
            </w:pPr>
            <w:r>
              <w:t>5</w:t>
            </w:r>
          </w:p>
        </w:tc>
        <w:tc>
          <w:tcPr>
            <w:tcW w:w="2613" w:type="dxa"/>
          </w:tcPr>
          <w:p w14:paraId="46AAF63E" w14:textId="64426E6B" w:rsidR="00E5543F" w:rsidRDefault="00E5543F" w:rsidP="00E5543F">
            <w:pPr>
              <w:jc w:val="center"/>
            </w:pPr>
            <w:r>
              <w:t>GIC</w:t>
            </w:r>
          </w:p>
        </w:tc>
      </w:tr>
    </w:tbl>
    <w:p w14:paraId="7A6A92AB" w14:textId="77777777" w:rsidR="00E5543F" w:rsidRPr="00AD3DEF" w:rsidRDefault="00E5543F" w:rsidP="009E3831"/>
    <w:p w14:paraId="19A59A4A" w14:textId="59A23E06" w:rsidR="00D64CA2" w:rsidRPr="00F50E0A" w:rsidRDefault="00D64CA2" w:rsidP="00D64CA2">
      <w:pPr>
        <w:spacing w:before="120" w:after="120" w:line="240" w:lineRule="auto"/>
        <w:ind w:left="2430" w:hanging="2430"/>
        <w:rPr>
          <w:b/>
          <w:color w:val="FF0000"/>
          <w:sz w:val="24"/>
        </w:rPr>
      </w:pPr>
      <w:r w:rsidRPr="00F50E0A">
        <w:rPr>
          <w:noProof/>
          <w:color w:val="FF0000"/>
        </w:rPr>
        <w:drawing>
          <wp:inline distT="0" distB="0" distL="0" distR="0" wp14:anchorId="6A17243D" wp14:editId="78619A56">
            <wp:extent cx="6085864" cy="2689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5474" t="31225" r="27398" b="39601"/>
                    <a:stretch/>
                  </pic:blipFill>
                  <pic:spPr bwMode="auto">
                    <a:xfrm>
                      <a:off x="0" y="0"/>
                      <a:ext cx="6104906" cy="269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4CA2" w:rsidRPr="00F50E0A" w:rsidSect="00E539FB">
      <w:headerReference w:type="default" r:id="rId17"/>
      <w:footerReference w:type="default" r:id="rId18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576B5" w14:textId="77777777" w:rsidR="00FF1EC8" w:rsidRDefault="00FF1EC8" w:rsidP="00C76089">
      <w:r>
        <w:separator/>
      </w:r>
    </w:p>
  </w:endnote>
  <w:endnote w:type="continuationSeparator" w:id="0">
    <w:p w14:paraId="324C5287" w14:textId="77777777" w:rsidR="00FF1EC8" w:rsidRDefault="00FF1EC8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15166" w14:textId="77777777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2020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0B2BF9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7A923" w14:textId="77777777" w:rsidR="00FF1EC8" w:rsidRDefault="00FF1EC8" w:rsidP="00C76089">
      <w:r>
        <w:separator/>
      </w:r>
    </w:p>
  </w:footnote>
  <w:footnote w:type="continuationSeparator" w:id="0">
    <w:p w14:paraId="074C196D" w14:textId="77777777" w:rsidR="00FF1EC8" w:rsidRDefault="00FF1EC8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5D04B" w14:textId="25628D38" w:rsidR="005035B2" w:rsidRPr="001B78B4" w:rsidRDefault="00634B3E" w:rsidP="00634B3E">
    <w:pPr>
      <w:pStyle w:val="Header"/>
      <w:tabs>
        <w:tab w:val="left" w:pos="360"/>
        <w:tab w:val="right" w:pos="9360"/>
      </w:tabs>
      <w:jc w:val="left"/>
    </w:pPr>
    <w:r>
      <w:t>CPRG 250</w:t>
    </w:r>
    <w:r w:rsidR="00AE2C31">
      <w:t xml:space="preserve"> - Assignment</w:t>
    </w:r>
    <w:r>
      <w:t xml:space="preserve"> </w:t>
    </w:r>
    <w:r w:rsidR="00AE2C31">
      <w:t>1</w:t>
    </w:r>
    <w:r>
      <w:tab/>
    </w:r>
    <w:r w:rsidR="001F56E8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2A0ADA30" wp14:editId="7D6132EF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F1639"/>
    <w:multiLevelType w:val="hybridMultilevel"/>
    <w:tmpl w:val="F0C0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43E3E"/>
    <w:multiLevelType w:val="hybridMultilevel"/>
    <w:tmpl w:val="33BE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14F20"/>
    <w:multiLevelType w:val="hybridMultilevel"/>
    <w:tmpl w:val="88A23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967AF"/>
    <w:multiLevelType w:val="hybridMultilevel"/>
    <w:tmpl w:val="5CF0F5CA"/>
    <w:lvl w:ilvl="0" w:tplc="F446AE7C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0"/>
    <w:lvlOverride w:ilvl="0">
      <w:startOverride w:val="1"/>
    </w:lvlOverride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sTQxNLA0NTQwNDRR0lEKTi0uzszPAykwrAUABfrqCywAAAA="/>
  </w:docVars>
  <w:rsids>
    <w:rsidRoot w:val="005035B2"/>
    <w:rsid w:val="00000E00"/>
    <w:rsid w:val="00011E9B"/>
    <w:rsid w:val="00012547"/>
    <w:rsid w:val="00016032"/>
    <w:rsid w:val="00034A23"/>
    <w:rsid w:val="000431E4"/>
    <w:rsid w:val="0004336A"/>
    <w:rsid w:val="0005547A"/>
    <w:rsid w:val="00074D9A"/>
    <w:rsid w:val="00091A0D"/>
    <w:rsid w:val="0009266C"/>
    <w:rsid w:val="00096B90"/>
    <w:rsid w:val="000A0C36"/>
    <w:rsid w:val="000B2BF9"/>
    <w:rsid w:val="000C6EEF"/>
    <w:rsid w:val="000D01FB"/>
    <w:rsid w:val="000D6C44"/>
    <w:rsid w:val="000F5DD4"/>
    <w:rsid w:val="001016EB"/>
    <w:rsid w:val="001043F8"/>
    <w:rsid w:val="00106648"/>
    <w:rsid w:val="00120414"/>
    <w:rsid w:val="001278BF"/>
    <w:rsid w:val="00133D88"/>
    <w:rsid w:val="00181654"/>
    <w:rsid w:val="001B78B4"/>
    <w:rsid w:val="001D0998"/>
    <w:rsid w:val="001D565C"/>
    <w:rsid w:val="001F56E8"/>
    <w:rsid w:val="00231585"/>
    <w:rsid w:val="00256B45"/>
    <w:rsid w:val="00270557"/>
    <w:rsid w:val="0027435E"/>
    <w:rsid w:val="002C40EF"/>
    <w:rsid w:val="002D4EBD"/>
    <w:rsid w:val="002D7C60"/>
    <w:rsid w:val="0031633D"/>
    <w:rsid w:val="00353700"/>
    <w:rsid w:val="003605FA"/>
    <w:rsid w:val="00362D2A"/>
    <w:rsid w:val="00392A62"/>
    <w:rsid w:val="003B503F"/>
    <w:rsid w:val="003D6EFE"/>
    <w:rsid w:val="003E0BD7"/>
    <w:rsid w:val="003E69B0"/>
    <w:rsid w:val="003F4008"/>
    <w:rsid w:val="00403C7E"/>
    <w:rsid w:val="004268E2"/>
    <w:rsid w:val="00435D2E"/>
    <w:rsid w:val="004540CF"/>
    <w:rsid w:val="004615AD"/>
    <w:rsid w:val="0049436F"/>
    <w:rsid w:val="004A690C"/>
    <w:rsid w:val="004B396E"/>
    <w:rsid w:val="004B4C8A"/>
    <w:rsid w:val="004D0B54"/>
    <w:rsid w:val="004D1864"/>
    <w:rsid w:val="004E54EB"/>
    <w:rsid w:val="005035B2"/>
    <w:rsid w:val="00504167"/>
    <w:rsid w:val="00515DBA"/>
    <w:rsid w:val="00517651"/>
    <w:rsid w:val="00522641"/>
    <w:rsid w:val="00544DAE"/>
    <w:rsid w:val="005702A4"/>
    <w:rsid w:val="00572924"/>
    <w:rsid w:val="005A05BB"/>
    <w:rsid w:val="005B2A65"/>
    <w:rsid w:val="005E7294"/>
    <w:rsid w:val="005F7EF7"/>
    <w:rsid w:val="006056C6"/>
    <w:rsid w:val="00610E13"/>
    <w:rsid w:val="00634B3E"/>
    <w:rsid w:val="00636986"/>
    <w:rsid w:val="0064258F"/>
    <w:rsid w:val="00643EEB"/>
    <w:rsid w:val="0065565D"/>
    <w:rsid w:val="00670110"/>
    <w:rsid w:val="006807E7"/>
    <w:rsid w:val="006937D5"/>
    <w:rsid w:val="006B1B0B"/>
    <w:rsid w:val="006D0F15"/>
    <w:rsid w:val="006F2235"/>
    <w:rsid w:val="006F391E"/>
    <w:rsid w:val="00701864"/>
    <w:rsid w:val="00702F09"/>
    <w:rsid w:val="00712FD5"/>
    <w:rsid w:val="00720338"/>
    <w:rsid w:val="00730EC0"/>
    <w:rsid w:val="007377C6"/>
    <w:rsid w:val="007751F0"/>
    <w:rsid w:val="007768E9"/>
    <w:rsid w:val="007814BA"/>
    <w:rsid w:val="007A68E7"/>
    <w:rsid w:val="00813C20"/>
    <w:rsid w:val="0082599B"/>
    <w:rsid w:val="00834E8B"/>
    <w:rsid w:val="008525D5"/>
    <w:rsid w:val="00871556"/>
    <w:rsid w:val="008C2205"/>
    <w:rsid w:val="008D3D2E"/>
    <w:rsid w:val="008E4B3F"/>
    <w:rsid w:val="00904DC3"/>
    <w:rsid w:val="00927E7D"/>
    <w:rsid w:val="0093212C"/>
    <w:rsid w:val="009659EB"/>
    <w:rsid w:val="00980B7F"/>
    <w:rsid w:val="009836F7"/>
    <w:rsid w:val="00990C7C"/>
    <w:rsid w:val="009A52C4"/>
    <w:rsid w:val="009B7C79"/>
    <w:rsid w:val="009E2C6C"/>
    <w:rsid w:val="009E3831"/>
    <w:rsid w:val="009F2C4E"/>
    <w:rsid w:val="00A01EA3"/>
    <w:rsid w:val="00A10329"/>
    <w:rsid w:val="00A14121"/>
    <w:rsid w:val="00A17EA1"/>
    <w:rsid w:val="00A205CD"/>
    <w:rsid w:val="00A2319A"/>
    <w:rsid w:val="00A24B3D"/>
    <w:rsid w:val="00A2558D"/>
    <w:rsid w:val="00A27EB6"/>
    <w:rsid w:val="00A37301"/>
    <w:rsid w:val="00A41E58"/>
    <w:rsid w:val="00A6383F"/>
    <w:rsid w:val="00A73DCF"/>
    <w:rsid w:val="00A77E18"/>
    <w:rsid w:val="00A9191D"/>
    <w:rsid w:val="00A91B52"/>
    <w:rsid w:val="00A9213C"/>
    <w:rsid w:val="00AB06D6"/>
    <w:rsid w:val="00AD3DEF"/>
    <w:rsid w:val="00AD4520"/>
    <w:rsid w:val="00AE17CA"/>
    <w:rsid w:val="00AE17D5"/>
    <w:rsid w:val="00AE2C31"/>
    <w:rsid w:val="00AF0584"/>
    <w:rsid w:val="00B07B76"/>
    <w:rsid w:val="00B151B7"/>
    <w:rsid w:val="00B34E9A"/>
    <w:rsid w:val="00B475E5"/>
    <w:rsid w:val="00B55717"/>
    <w:rsid w:val="00B55AE9"/>
    <w:rsid w:val="00B63E00"/>
    <w:rsid w:val="00B65341"/>
    <w:rsid w:val="00B65E48"/>
    <w:rsid w:val="00BA7065"/>
    <w:rsid w:val="00BC4F43"/>
    <w:rsid w:val="00BD4BD7"/>
    <w:rsid w:val="00BE3562"/>
    <w:rsid w:val="00BE732A"/>
    <w:rsid w:val="00C106F2"/>
    <w:rsid w:val="00C11B09"/>
    <w:rsid w:val="00C11E8D"/>
    <w:rsid w:val="00C21DA0"/>
    <w:rsid w:val="00C35EE5"/>
    <w:rsid w:val="00C76089"/>
    <w:rsid w:val="00CA60BF"/>
    <w:rsid w:val="00CB1B28"/>
    <w:rsid w:val="00CC12A5"/>
    <w:rsid w:val="00CC4493"/>
    <w:rsid w:val="00CE329F"/>
    <w:rsid w:val="00D01A99"/>
    <w:rsid w:val="00D045AB"/>
    <w:rsid w:val="00D13693"/>
    <w:rsid w:val="00D449B5"/>
    <w:rsid w:val="00D57390"/>
    <w:rsid w:val="00D64CA2"/>
    <w:rsid w:val="00D66546"/>
    <w:rsid w:val="00D82E3C"/>
    <w:rsid w:val="00D916A1"/>
    <w:rsid w:val="00DA0AD2"/>
    <w:rsid w:val="00DA5E5A"/>
    <w:rsid w:val="00DB4414"/>
    <w:rsid w:val="00DC48F4"/>
    <w:rsid w:val="00DD2E5E"/>
    <w:rsid w:val="00E038CC"/>
    <w:rsid w:val="00E116B9"/>
    <w:rsid w:val="00E25BBD"/>
    <w:rsid w:val="00E41F64"/>
    <w:rsid w:val="00E539FB"/>
    <w:rsid w:val="00E5543F"/>
    <w:rsid w:val="00E601E3"/>
    <w:rsid w:val="00E82FEC"/>
    <w:rsid w:val="00EA5C1A"/>
    <w:rsid w:val="00EB58E5"/>
    <w:rsid w:val="00EC659C"/>
    <w:rsid w:val="00EE2711"/>
    <w:rsid w:val="00F33877"/>
    <w:rsid w:val="00F432A4"/>
    <w:rsid w:val="00F44291"/>
    <w:rsid w:val="00F50E0A"/>
    <w:rsid w:val="00F60FEA"/>
    <w:rsid w:val="00F61617"/>
    <w:rsid w:val="00F635C1"/>
    <w:rsid w:val="00FC3800"/>
    <w:rsid w:val="00FC62B9"/>
    <w:rsid w:val="00FC6C35"/>
    <w:rsid w:val="00FE7D3E"/>
    <w:rsid w:val="00FF0CA4"/>
    <w:rsid w:val="00F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EFFB6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8D3D2E"/>
    <w:pPr>
      <w:spacing w:before="36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spacing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414"/>
    <w:pPr>
      <w:tabs>
        <w:tab w:val="left" w:pos="7200"/>
        <w:tab w:val="left" w:pos="8280"/>
      </w:tabs>
      <w:spacing w:before="36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D3D2E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120414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character" w:customStyle="1" w:styleId="normaltextrun">
    <w:name w:val="normaltextrun"/>
    <w:basedOn w:val="DefaultParagraphFont"/>
    <w:rsid w:val="00B151B7"/>
  </w:style>
  <w:style w:type="character" w:customStyle="1" w:styleId="eop">
    <w:name w:val="eop"/>
    <w:basedOn w:val="DefaultParagraphFont"/>
    <w:rsid w:val="00B151B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27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7435E"/>
    <w:rPr>
      <w:color w:val="605E5C"/>
      <w:shd w:val="clear" w:color="auto" w:fill="E1DFDD"/>
    </w:rPr>
  </w:style>
  <w:style w:type="paragraph" w:customStyle="1" w:styleId="Default">
    <w:name w:val="Default"/>
    <w:rsid w:val="009E2C6C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C6B6A9BFD604088814A20F84BBDDA" ma:contentTypeVersion="12" ma:contentTypeDescription="Create a new document." ma:contentTypeScope="" ma:versionID="b70608a9282092411d79baf4e0f9dc6a">
  <xsd:schema xmlns:xsd="http://www.w3.org/2001/XMLSchema" xmlns:xs="http://www.w3.org/2001/XMLSchema" xmlns:p="http://schemas.microsoft.com/office/2006/metadata/properties" xmlns:ns2="354d4cd0-b48f-466f-89b5-fd27ed22eb7c" xmlns:ns3="3356bb7c-9293-4060-a58b-6076a2ca5d8d" targetNamespace="http://schemas.microsoft.com/office/2006/metadata/properties" ma:root="true" ma:fieldsID="b56b36fd208adcba16bc526759f4af7d" ns2:_="" ns3:_="">
    <xsd:import namespace="354d4cd0-b48f-466f-89b5-fd27ed22eb7c"/>
    <xsd:import namespace="3356bb7c-9293-4060-a58b-6076a2ca5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d4cd0-b48f-466f-89b5-fd27ed22e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6bb7c-9293-4060-a58b-6076a2ca5d8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2EACED5-AC5C-49D4-82E4-45CDEA35BB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086779-5B79-45A8-B1C2-2538859E5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A74F7D-102F-499D-B63D-FEBB779E1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4d4cd0-b48f-466f-89b5-fd27ed22eb7c"/>
    <ds:schemaRef ds:uri="3356bb7c-9293-4060-a58b-6076a2ca5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BD78EC-64F9-472E-A37F-6AD8547D2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Harinder Kaur</cp:lastModifiedBy>
  <cp:revision>12</cp:revision>
  <cp:lastPrinted>2017-10-27T20:49:00Z</cp:lastPrinted>
  <dcterms:created xsi:type="dcterms:W3CDTF">2020-05-26T04:48:00Z</dcterms:created>
  <dcterms:modified xsi:type="dcterms:W3CDTF">2020-05-26T08:48:00Z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0x010100616C6B6A9BFD604088814A20F84BBDDA</vt:lpwstr>
  </property>
</Properties>
</file>