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DATA ANALYTICS INTERNSHIP</w:t>
        <w:br/>
        <w:t>ASSIGNMENT 2</w:t>
      </w:r>
    </w:p>
    <w:p>
      <w:pPr>
        <w:jc w:val="center"/>
      </w:pPr>
      <w:r>
        <w:rPr>
          <w:b/>
        </w:rPr>
        <w:t>Python, NumPy, Pandas, Data Analysis &amp; Visualization</w:t>
        <w:br/>
        <w:br/>
      </w:r>
      <w:r>
        <w:t>Name: Namokar Rajendra Patil</w:t>
        <w:br/>
        <w:t>Course: Data Analytics Internship</w:t>
        <w:br/>
        <w:t>Assignment No.: 2</w:t>
      </w:r>
    </w:p>
    <w:p>
      <w:pPr>
        <w:pStyle w:val="Heading1"/>
      </w:pPr>
      <w:r>
        <w:t>Task 1 – Python Basics &amp; NumPy Operations</w:t>
      </w:r>
    </w:p>
    <w:p>
      <w:pPr>
        <w:pStyle w:val="Heading2"/>
      </w:pPr>
      <w:r>
        <w:t>1.1 Python Basics</w:t>
      </w:r>
    </w:p>
    <w:p>
      <w:r>
        <w:rPr>
          <w:rFonts w:ascii="Courier New" w:hAnsi="Courier New"/>
          <w:sz w:val="17"/>
        </w:rPr>
        <w:t>i = 25</w:t>
        <w:br/>
        <w:t>f = 3.14</w:t>
        <w:br/>
        <w:t>s = "Data Analytics"</w:t>
        <w:br/>
        <w:t>b = True</w:t>
        <w:br/>
        <w:t>lst = [10, 20, 30]</w:t>
        <w:br/>
        <w:t>tup = (1, 2, 3)</w:t>
        <w:br/>
        <w:t>dct = {"name": "Aarav", "age": 28}</w:t>
        <w:br/>
        <w:br/>
        <w:t>for value in [i, f, s, b, lst, tup, dct]:</w:t>
        <w:br/>
        <w:t xml:space="preserve">    print(value, type(value))</w:t>
        <w:br/>
        <w:br/>
        <w:t>a, b_num = 10, 3</w:t>
        <w:br/>
        <w:t>print("Add:", a+b_num); print("Sub:", a-b_num); print("Mul:", a*b_num)</w:t>
        <w:br/>
        <w:t>print("Div:", a/b_num); print("Mod:", a%b_num); print("Power:", a**b_num); print("Floor div:", a//b_num)</w:t>
        <w:br/>
        <w:t>print("Equal:", a==b_num); print("Greater:", a&gt;b_num); print("Less:", a&lt;b_num)</w:t>
        <w:br/>
        <w:t>print("AND:", a&gt;5 and b_num&lt;5); print("OR:", a&lt;5 or b_num&lt;5)</w:t>
      </w:r>
    </w:p>
    <w:p>
      <w:pPr>
        <w:pStyle w:val="Heading2"/>
      </w:pPr>
      <w:r>
        <w:t>1.2 NumPy Results</w:t>
      </w:r>
    </w:p>
    <w:p>
      <w:r>
        <w:t>Shape: (12,) | Size: 12 | Dtype: int64</w:t>
        <w:br/>
        <w:t>Sum: 2311 | Mean: 192.58 | Max: 275 | Min: 125 | Std: 47.3998</w:t>
        <w:br/>
        <w:t>Indices &gt; 200: [7, 8, 9, 10, 11]</w:t>
        <w:br/>
        <w:t>Month-over-month growth: [13, 4, 13, 13, 12, 15, 15, 15, 15, 18, 17]</w:t>
      </w:r>
    </w:p>
    <w:p>
      <w:r>
        <w:t>Reshaped 4 × 3 array:</w:t>
        <w:br/>
        <w:t>[[125 138 142]</w:t>
        <w:br/>
        <w:t xml:space="preserve"> [155 168 180]</w:t>
        <w:br/>
        <w:t xml:space="preserve"> [195 210 225]</w:t>
        <w:br/>
        <w:t xml:space="preserve"> [240 258 275]]</w:t>
      </w:r>
    </w:p>
    <w:p>
      <w:pPr>
        <w:pStyle w:val="Heading1"/>
      </w:pPr>
      <w:r>
        <w:t>Task 2 – Pandas: Data Loading, Cleaning &amp; Merging</w:t>
      </w:r>
    </w:p>
    <w:p>
      <w:r>
        <w:t>Customers and Purchases were loaded into customers_df and purchases_df. Missing age was filled with the mean and converted to integer; missing gender was replaced with 'Unknown'. The DataFrames were merged on cust_id using an inner join.</w:t>
      </w:r>
    </w:p>
    <w:p>
      <w:r>
        <w:t>Merged DataFrame shape: (10, 9). The required head(), info(), missing-value checks and merged head are included in the Jupyter Notebook.</w:t>
      </w:r>
    </w:p>
    <w:p>
      <w:pPr>
        <w:pStyle w:val="Heading1"/>
      </w:pPr>
      <w:r>
        <w:t>Task 3 – Filtering, Grouping, Aggregation &amp; Visualization</w:t>
      </w:r>
    </w:p>
    <w:p>
      <w:pPr>
        <w:pStyle w:val="Heading2"/>
      </w:pPr>
      <w:r>
        <w:t>3.1 Filtering</w:t>
      </w:r>
    </w:p>
    <w:p>
      <w:r>
        <w:t>The notebook contains outputs for Mumbai purchases, purchases with amount &gt; ₹5,000, and male customers who made any purchase.</w:t>
      </w:r>
    </w:p>
    <w:p>
      <w:pPr>
        <w:pStyle w:val="Heading2"/>
      </w:pPr>
      <w:r>
        <w:t>3.2 Grouping &amp; Aggregation</w:t>
      </w:r>
    </w:p>
    <w:p>
      <w:r>
        <w:rPr>
          <w:b/>
        </w:rPr>
        <w:t>Total purchase amount per city</w:t>
      </w:r>
    </w:p>
    <w:p>
      <w:r>
        <w:t>Bangalore: 34,699</w:t>
      </w:r>
    </w:p>
    <w:p>
      <w:r>
        <w:t>Delhi: 8,499</w:t>
      </w:r>
    </w:p>
    <w:p>
      <w:r>
        <w:t>Mumbai: 73,000</w:t>
      </w:r>
    </w:p>
    <w:p>
      <w:r>
        <w:t>Pune: 2,150</w:t>
      </w:r>
    </w:p>
    <w:p>
      <w:r>
        <w:rPr>
          <w:b/>
        </w:rPr>
        <w:t>Average purchase amount per gender</w:t>
      </w:r>
    </w:p>
    <w:p>
      <w:r>
        <w:t>F: 2,833.00</w:t>
      </w:r>
    </w:p>
    <w:p>
      <w:r>
        <w:t>M: 15,692.71</w:t>
      </w:r>
    </w:p>
    <w:p>
      <w:r>
        <w:rPr>
          <w:b/>
        </w:rPr>
        <w:t>Number of purchases per customer</w:t>
      </w:r>
    </w:p>
    <w:p>
      <w:r>
        <w:t>C01: 2</w:t>
      </w:r>
    </w:p>
    <w:p>
      <w:r>
        <w:t>C02: 2</w:t>
      </w:r>
    </w:p>
    <w:p>
      <w:r>
        <w:t>C03: 2</w:t>
      </w:r>
    </w:p>
    <w:p>
      <w:r>
        <w:t>C05: 2</w:t>
      </w:r>
    </w:p>
    <w:p>
      <w:r>
        <w:t>C06: 1</w:t>
      </w:r>
    </w:p>
    <w:p>
      <w:r>
        <w:t>C07: 1</w:t>
      </w:r>
    </w:p>
    <w:p>
      <w:r>
        <w:rPr>
          <w:b/>
        </w:rPr>
        <w:t>Top 3 customers by total spending</w:t>
      </w:r>
    </w:p>
    <w:p>
      <w:r>
        <w:t>Aarav: 73,000</w:t>
      </w:r>
    </w:p>
    <w:p>
      <w:r>
        <w:t>Chirag: 32,899</w:t>
      </w:r>
    </w:p>
    <w:p>
      <w:r>
        <w:t>Bhavya: 8,000</w:t>
      </w:r>
    </w:p>
    <w:p>
      <w:pPr>
        <w:pStyle w:val="Heading2"/>
      </w:pPr>
      <w:r>
        <w:t>3.3 Data Visualization</w:t>
      </w:r>
    </w:p>
    <w:p>
      <w:pPr>
        <w:jc w:val="center"/>
      </w:pPr>
      <w:r>
        <w:drawing>
          <wp:inline xmlns:a="http://schemas.openxmlformats.org/drawingml/2006/main" xmlns:pic="http://schemas.openxmlformats.org/drawingml/2006/picture">
            <wp:extent cx="5303520" cy="3030583"/>
            <wp:docPr id="1" name="Picture 1"/>
            <wp:cNvGraphicFramePr>
              <a:graphicFrameLocks noChangeAspect="1"/>
            </wp:cNvGraphicFramePr>
            <a:graphic>
              <a:graphicData uri="http://schemas.openxmlformats.org/drawingml/2006/picture">
                <pic:pic>
                  <pic:nvPicPr>
                    <pic:cNvPr id="0" name="A2_city_bar.png"/>
                    <pic:cNvPicPr/>
                  </pic:nvPicPr>
                  <pic:blipFill>
                    <a:blip r:embed="rId9"/>
                    <a:stretch>
                      <a:fillRect/>
                    </a:stretch>
                  </pic:blipFill>
                  <pic:spPr>
                    <a:xfrm>
                      <a:off x="0" y="0"/>
                      <a:ext cx="5303520" cy="3030583"/>
                    </a:xfrm>
                    <a:prstGeom prst="rect"/>
                  </pic:spPr>
                </pic:pic>
              </a:graphicData>
            </a:graphic>
          </wp:inline>
        </w:drawing>
      </w:r>
    </w:p>
    <w:p>
      <w:pPr>
        <w:jc w:val="center"/>
      </w:pPr>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A2_gender_pie.png"/>
                    <pic:cNvPicPr/>
                  </pic:nvPicPr>
                  <pic:blipFill>
                    <a:blip r:embed="rId10"/>
                    <a:stretch>
                      <a:fillRect/>
                    </a:stretch>
                  </pic:blipFill>
                  <pic:spPr>
                    <a:xfrm>
                      <a:off x="0" y="0"/>
                      <a:ext cx="5303520" cy="5303520"/>
                    </a:xfrm>
                    <a:prstGeom prst="rect"/>
                  </pic:spPr>
                </pic:pic>
              </a:graphicData>
            </a:graphic>
          </wp:inline>
        </w:drawing>
      </w:r>
    </w:p>
    <w:p>
      <w:pPr>
        <w:jc w:val="center"/>
      </w:pPr>
      <w:r>
        <w:drawing>
          <wp:inline xmlns:a="http://schemas.openxmlformats.org/drawingml/2006/main" xmlns:pic="http://schemas.openxmlformats.org/drawingml/2006/picture">
            <wp:extent cx="5303520" cy="3030583"/>
            <wp:docPr id="3" name="Picture 3"/>
            <wp:cNvGraphicFramePr>
              <a:graphicFrameLocks noChangeAspect="1"/>
            </wp:cNvGraphicFramePr>
            <a:graphic>
              <a:graphicData uri="http://schemas.openxmlformats.org/drawingml/2006/picture">
                <pic:pic>
                  <pic:nvPicPr>
                    <pic:cNvPr id="0" name="A2_top3_bar.png"/>
                    <pic:cNvPicPr/>
                  </pic:nvPicPr>
                  <pic:blipFill>
                    <a:blip r:embed="rId11"/>
                    <a:stretch>
                      <a:fillRect/>
                    </a:stretch>
                  </pic:blipFill>
                  <pic:spPr>
                    <a:xfrm>
                      <a:off x="0" y="0"/>
                      <a:ext cx="5303520" cy="3030583"/>
                    </a:xfrm>
                    <a:prstGeom prst="rect"/>
                  </pic:spPr>
                </pic:pic>
              </a:graphicData>
            </a:graphic>
          </wp:inline>
        </w:drawing>
      </w:r>
    </w:p>
    <w:p>
      <w:pPr>
        <w:jc w:val="center"/>
      </w:pPr>
      <w:r>
        <w:drawing>
          <wp:inline xmlns:a="http://schemas.openxmlformats.org/drawingml/2006/main" xmlns:pic="http://schemas.openxmlformats.org/drawingml/2006/picture">
            <wp:extent cx="5303520" cy="2651760"/>
            <wp:docPr id="4" name="Picture 4"/>
            <wp:cNvGraphicFramePr>
              <a:graphicFrameLocks noChangeAspect="1"/>
            </wp:cNvGraphicFramePr>
            <a:graphic>
              <a:graphicData uri="http://schemas.openxmlformats.org/drawingml/2006/picture">
                <pic:pic>
                  <pic:nvPicPr>
                    <pic:cNvPr id="0" name="A2_date_line.png"/>
                    <pic:cNvPicPr/>
                  </pic:nvPicPr>
                  <pic:blipFill>
                    <a:blip r:embed="rId12"/>
                    <a:stretch>
                      <a:fillRect/>
                    </a:stretch>
                  </pic:blipFill>
                  <pic:spPr>
                    <a:xfrm>
                      <a:off x="0" y="0"/>
                      <a:ext cx="5303520" cy="2651760"/>
                    </a:xfrm>
                    <a:prstGeom prst="rect"/>
                  </pic:spPr>
                </pic:pic>
              </a:graphicData>
            </a:graphic>
          </wp:inline>
        </w:drawing>
      </w:r>
    </w:p>
    <w:p>
      <w:pPr>
        <w:pStyle w:val="Heading2"/>
      </w:pPr>
      <w:r>
        <w:t>3.4 Data Analysis Summary</w:t>
      </w:r>
    </w:p>
    <w:p>
      <w:r>
        <w:t>Mumbai generated the highest purchase revenue at ₹73,000, making it the strongest-performing city in the dataset. Aarav and Chirag were the most active customers by number of purchases, with two purchases each. Aarav was the top customer by total spending at ₹73,000, followed by Chirag at ₹32,899 and Bhavya at ₹8,000. The purchase pattern is concentrated in a few higher-value electronics purchases, especially the Laptop and Smartphone. Male customers recorded a higher average purchase amount than female customers in this sample. After cleaning, the missing gender value was replaced with Unknown and the missing age was filled using the mean age. Overall, the analysis shows that city, customer and product mix have a strong effect on total revenue.</w:t>
      </w:r>
    </w:p>
    <w:p>
      <w:pPr>
        <w:pStyle w:val="Heading1"/>
      </w:pPr>
      <w:r>
        <w:t>Conclusion</w:t>
      </w:r>
    </w:p>
    <w:p>
      <w:r>
        <w:t>The completed Jupyter Notebook contains the Python code, outputs, filtering/grouping analysis and all four required visualizations.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