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b/>
          <w:color w:val="0D9488"/>
          <w:sz w:val="22"/>
        </w:rPr>
        <w:t>PAKISTAN NATIONAL AWAMI PARTY (PNAP)</w:t>
      </w:r>
    </w:p>
    <w:p>
      <w:pPr>
        <w:spacing w:after="200"/>
      </w:pPr>
      <w:r>
        <w:rPr>
          <w:rFonts w:ascii="Calibri" w:hAnsi="Calibri"/>
          <w:b/>
          <w:color w:val="0F172A"/>
          <w:sz w:val="48"/>
        </w:rPr>
        <w:t>PERFORMANCE OPTIMIZATION &amp;</w:t>
        <w:br/>
        <w:t>FINAL VALIDATION REPORT</w:t>
      </w:r>
    </w:p>
    <w:p>
      <w:pPr>
        <w:spacing w:after="600"/>
      </w:pPr>
      <w:r>
        <w:rPr>
          <w:rFonts w:ascii="Calibri" w:hAnsi="Calibri"/>
          <w:color w:val="475569"/>
          <w:sz w:val="24"/>
        </w:rPr>
        <w:t>Pre-Optimization Assessment → Optimization Implementation → Post-Optimization Validation</w:t>
      </w:r>
    </w:p>
    <w:tbl>
      <w:tblPr>
        <w:tblW w:type="auto" w:w="0"/>
        <w:tblLook w:firstColumn="1" w:firstRow="1" w:lastColumn="0" w:lastRow="0" w:noHBand="0" w:noVBand="1" w:val="04A0"/>
      </w:tblPr>
      <w:tblGrid>
        <w:gridCol w:w="4968"/>
        <w:gridCol w:w="4968"/>
      </w:tblGrid>
      <w:tr>
        <w:tc>
          <w:tcPr>
            <w:tcW w:type="dxa" w:w="3168"/>
            <w:shd w:fill="F8FAFC"/>
            <w:tcMar>
              <w:top w:w="70" w:type="dxa"/>
              <w:bottom w:w="70" w:type="dxa"/>
              <w:left w:w="120" w:type="dxa"/>
              <w:right w:w="120" w:type="dxa"/>
            </w:tcMar>
          </w:tcPr>
          <w:p>
            <w:r>
              <w:rPr>
                <w:b/>
                <w:color w:val="1E3A8A"/>
              </w:rPr>
              <w:t>System</w:t>
            </w:r>
          </w:p>
        </w:tc>
        <w:tc>
          <w:tcPr>
            <w:tcW w:type="dxa" w:w="6192"/>
            <w:shd w:fill="FFFFFF"/>
            <w:tcMar>
              <w:top w:w="70" w:type="dxa"/>
              <w:bottom w:w="70" w:type="dxa"/>
              <w:left w:w="120" w:type="dxa"/>
              <w:right w:w="120" w:type="dxa"/>
            </w:tcMar>
          </w:tcPr>
          <w:p>
            <w:r>
              <w:t>PNAP-MIS (Central Party Management Information System)</w:t>
            </w:r>
          </w:p>
        </w:tc>
      </w:tr>
      <w:tr>
        <w:tc>
          <w:tcPr>
            <w:tcW w:type="dxa" w:w="3168"/>
            <w:shd w:fill="F8FAFC"/>
            <w:tcMar>
              <w:top w:w="70" w:type="dxa"/>
              <w:bottom w:w="70" w:type="dxa"/>
              <w:left w:w="120" w:type="dxa"/>
              <w:right w:w="120" w:type="dxa"/>
            </w:tcMar>
          </w:tcPr>
          <w:p>
            <w:r>
              <w:rPr>
                <w:b/>
                <w:color w:val="1E3A8A"/>
              </w:rPr>
              <w:t>Evaluation Scope</w:t>
            </w:r>
          </w:p>
        </w:tc>
        <w:tc>
          <w:tcPr>
            <w:tcW w:type="dxa" w:w="6192"/>
            <w:shd w:fill="FFFFFF"/>
            <w:tcMar>
              <w:top w:w="70" w:type="dxa"/>
              <w:bottom w:w="70" w:type="dxa"/>
              <w:left w:w="120" w:type="dxa"/>
              <w:right w:w="120" w:type="dxa"/>
            </w:tcMar>
          </w:tcPr>
          <w:p>
            <w:r>
              <w:t>Phases O1 through O10 (Completed Engineering Lifecycle)</w:t>
            </w:r>
          </w:p>
        </w:tc>
      </w:tr>
      <w:tr>
        <w:tc>
          <w:tcPr>
            <w:tcW w:type="dxa" w:w="3168"/>
            <w:shd w:fill="F8FAFC"/>
            <w:tcMar>
              <w:top w:w="70" w:type="dxa"/>
              <w:bottom w:w="70" w:type="dxa"/>
              <w:left w:w="120" w:type="dxa"/>
              <w:right w:w="120" w:type="dxa"/>
            </w:tcMar>
          </w:tcPr>
          <w:p>
            <w:r>
              <w:rPr>
                <w:b/>
                <w:color w:val="1E3A8A"/>
              </w:rPr>
              <w:t>Assessment Type</w:t>
            </w:r>
          </w:p>
        </w:tc>
        <w:tc>
          <w:tcPr>
            <w:tcW w:type="dxa" w:w="6192"/>
            <w:shd w:fill="FFFFFF"/>
            <w:tcMar>
              <w:top w:w="70" w:type="dxa"/>
              <w:bottom w:w="70" w:type="dxa"/>
              <w:left w:w="120" w:type="dxa"/>
              <w:right w:w="120" w:type="dxa"/>
            </w:tcMar>
          </w:tcPr>
          <w:p>
            <w:r>
              <w:t>Local Performance Engineering &amp; Scalability Revalidation</w:t>
            </w:r>
          </w:p>
        </w:tc>
      </w:tr>
      <w:tr>
        <w:tc>
          <w:tcPr>
            <w:tcW w:type="dxa" w:w="3168"/>
            <w:shd w:fill="F8FAFC"/>
            <w:tcMar>
              <w:top w:w="70" w:type="dxa"/>
              <w:bottom w:w="70" w:type="dxa"/>
              <w:left w:w="120" w:type="dxa"/>
              <w:right w:w="120" w:type="dxa"/>
            </w:tcMar>
          </w:tcPr>
          <w:p>
            <w:r>
              <w:rPr>
                <w:b/>
                <w:color w:val="1E3A8A"/>
              </w:rPr>
              <w:t>Local Validation Status</w:t>
            </w:r>
          </w:p>
        </w:tc>
        <w:tc>
          <w:tcPr>
            <w:tcW w:type="dxa" w:w="6192"/>
            <w:shd w:fill="FFFFFF"/>
            <w:tcMar>
              <w:top w:w="70" w:type="dxa"/>
              <w:bottom w:w="70" w:type="dxa"/>
              <w:left w:w="120" w:type="dxa"/>
              <w:right w:w="120" w:type="dxa"/>
            </w:tcMar>
          </w:tcPr>
          <w:p>
            <w:r>
              <w:rPr>
                <w:b/>
                <w:color w:val="15803D"/>
              </w:rPr>
              <w:t>FINAL VALIDATION PASSED</w:t>
            </w:r>
          </w:p>
        </w:tc>
      </w:tr>
      <w:tr>
        <w:tc>
          <w:tcPr>
            <w:tcW w:type="dxa" w:w="3168"/>
            <w:shd w:fill="F8FAFC"/>
            <w:tcMar>
              <w:top w:w="70" w:type="dxa"/>
              <w:bottom w:w="70" w:type="dxa"/>
              <w:left w:w="120" w:type="dxa"/>
              <w:right w:w="120" w:type="dxa"/>
            </w:tcMar>
          </w:tcPr>
          <w:p>
            <w:r>
              <w:rPr>
                <w:b/>
                <w:color w:val="1E3A8A"/>
              </w:rPr>
              <w:t>Baseline State</w:t>
            </w:r>
          </w:p>
        </w:tc>
        <w:tc>
          <w:tcPr>
            <w:tcW w:type="dxa" w:w="6192"/>
            <w:shd w:fill="FFFFFF"/>
            <w:tcMar>
              <w:top w:w="70" w:type="dxa"/>
              <w:bottom w:w="70" w:type="dxa"/>
              <w:left w:w="120" w:type="dxa"/>
              <w:right w:w="120" w:type="dxa"/>
            </w:tcMar>
          </w:tcPr>
          <w:p>
            <w:r>
              <w:t>FROZEN (Authoritative Post-Optimization Baseline)</w:t>
            </w:r>
          </w:p>
        </w:tc>
      </w:tr>
      <w:tr>
        <w:tc>
          <w:tcPr>
            <w:tcW w:type="dxa" w:w="3168"/>
            <w:shd w:fill="F8FAFC"/>
            <w:tcMar>
              <w:top w:w="70" w:type="dxa"/>
              <w:bottom w:w="70" w:type="dxa"/>
              <w:left w:w="120" w:type="dxa"/>
              <w:right w:w="120" w:type="dxa"/>
            </w:tcMar>
          </w:tcPr>
          <w:p>
            <w:r>
              <w:rPr>
                <w:b/>
                <w:color w:val="1E3A8A"/>
              </w:rPr>
              <w:t>Prepared By</w:t>
            </w:r>
          </w:p>
        </w:tc>
        <w:tc>
          <w:tcPr>
            <w:tcW w:type="dxa" w:w="6192"/>
            <w:shd w:fill="FFFFFF"/>
            <w:tcMar>
              <w:top w:w="70" w:type="dxa"/>
              <w:bottom w:w="70" w:type="dxa"/>
              <w:left w:w="120" w:type="dxa"/>
              <w:right w:w="120" w:type="dxa"/>
            </w:tcMar>
          </w:tcPr>
          <w:p>
            <w:r>
              <w:t>PNAP-MIS Development &amp; Performance Engineering Team</w:t>
            </w:r>
          </w:p>
        </w:tc>
      </w:tr>
      <w:tr>
        <w:tc>
          <w:tcPr>
            <w:tcW w:type="dxa" w:w="3168"/>
            <w:shd w:fill="F8FAFC"/>
            <w:tcMar>
              <w:top w:w="70" w:type="dxa"/>
              <w:bottom w:w="70" w:type="dxa"/>
              <w:left w:w="120" w:type="dxa"/>
              <w:right w:w="120" w:type="dxa"/>
            </w:tcMar>
          </w:tcPr>
          <w:p>
            <w:r>
              <w:rPr>
                <w:b/>
                <w:color w:val="1E3A8A"/>
              </w:rPr>
              <w:t>Assessment Date</w:t>
            </w:r>
          </w:p>
        </w:tc>
        <w:tc>
          <w:tcPr>
            <w:tcW w:type="dxa" w:w="6192"/>
            <w:shd w:fill="FFFFFF"/>
            <w:tcMar>
              <w:top w:w="70" w:type="dxa"/>
              <w:bottom w:w="70" w:type="dxa"/>
              <w:left w:w="120" w:type="dxa"/>
              <w:right w:w="120" w:type="dxa"/>
            </w:tcMar>
          </w:tcPr>
          <w:p>
            <w:r>
              <w:t>September 2026</w:t>
            </w:r>
          </w:p>
        </w:tc>
      </w:tr>
    </w:tbl>
    <w:p/>
    <w:p>
      <w:pPr>
        <w:spacing w:before="1600"/>
      </w:pPr>
      <w:r>
        <w:rPr>
          <w:rFonts w:ascii="Calibri" w:hAnsi="Calibri"/>
          <w:color w:val="64748B"/>
          <w:sz w:val="17"/>
        </w:rPr>
        <w:t>Notice: This document reflects controlled local performance measurements on frozen hardware. Production capacity remains subject to deployment-environment infrastructure validation.</w:t>
      </w:r>
    </w:p>
    <w:p>
      <w:r>
        <w:br w:type="page"/>
      </w:r>
    </w:p>
    <w:p>
      <w:pPr>
        <w:pStyle w:val="Heading1"/>
      </w:pPr>
      <w:r>
        <w:rPr>
          <w:rFonts w:ascii="Calibri" w:hAnsi="Calibri"/>
          <w:color w:val="1E3A8A"/>
        </w:rPr>
        <w:t>Document Control</w:t>
      </w:r>
    </w:p>
    <w:tbl>
      <w:tblPr>
        <w:tblW w:type="auto" w:w="0"/>
        <w:tblLook w:firstColumn="1" w:firstRow="1" w:lastColumn="0" w:lastRow="0" w:noHBand="0" w:noVBand="1" w:val="04A0"/>
      </w:tblPr>
      <w:tblGrid>
        <w:gridCol w:w="4968"/>
        <w:gridCol w:w="4968"/>
      </w:tblGrid>
      <w:tr>
        <w:tc>
          <w:tcPr>
            <w:tcW w:type="dxa" w:w="3168"/>
            <w:shd w:fill="F8FAFC"/>
            <w:tcMar>
              <w:top w:w="60" w:type="dxa"/>
              <w:bottom w:w="60" w:type="dxa"/>
              <w:left w:w="120" w:type="dxa"/>
              <w:right w:w="120" w:type="dxa"/>
            </w:tcMar>
          </w:tcPr>
          <w:p>
            <w:r>
              <w:rPr>
                <w:b/>
                <w:color w:val="1E3A8A"/>
              </w:rPr>
              <w:t>Document Title</w:t>
            </w:r>
          </w:p>
        </w:tc>
        <w:tc>
          <w:tcPr>
            <w:tcW w:type="dxa" w:w="6192"/>
            <w:shd w:fill="FFFFFF"/>
            <w:tcMar>
              <w:top w:w="60" w:type="dxa"/>
              <w:bottom w:w="60" w:type="dxa"/>
              <w:left w:w="120" w:type="dxa"/>
              <w:right w:w="120" w:type="dxa"/>
            </w:tcMar>
          </w:tcPr>
          <w:p>
            <w:r>
              <w:t>PNAP-MIS Performance Optimization &amp; Final Validation Report</w:t>
            </w:r>
          </w:p>
        </w:tc>
      </w:tr>
      <w:tr>
        <w:tc>
          <w:tcPr>
            <w:tcW w:type="dxa" w:w="3168"/>
            <w:shd w:fill="F8FAFC"/>
            <w:tcMar>
              <w:top w:w="60" w:type="dxa"/>
              <w:bottom w:w="60" w:type="dxa"/>
              <w:left w:w="120" w:type="dxa"/>
              <w:right w:w="120" w:type="dxa"/>
            </w:tcMar>
          </w:tcPr>
          <w:p>
            <w:r>
              <w:rPr>
                <w:b/>
                <w:color w:val="1E3A8A"/>
              </w:rPr>
              <w:t>Project Name</w:t>
            </w:r>
          </w:p>
        </w:tc>
        <w:tc>
          <w:tcPr>
            <w:tcW w:type="dxa" w:w="6192"/>
            <w:shd w:fill="FFFFFF"/>
            <w:tcMar>
              <w:top w:w="60" w:type="dxa"/>
              <w:bottom w:w="60" w:type="dxa"/>
              <w:left w:w="120" w:type="dxa"/>
              <w:right w:w="120" w:type="dxa"/>
            </w:tcMar>
          </w:tcPr>
          <w:p>
            <w:r>
              <w:t>PNAP-MIS (Central Party Management Information System)</w:t>
            </w:r>
          </w:p>
        </w:tc>
      </w:tr>
      <w:tr>
        <w:tc>
          <w:tcPr>
            <w:tcW w:type="dxa" w:w="3168"/>
            <w:shd w:fill="F8FAFC"/>
            <w:tcMar>
              <w:top w:w="60" w:type="dxa"/>
              <w:bottom w:w="60" w:type="dxa"/>
              <w:left w:w="120" w:type="dxa"/>
              <w:right w:w="120" w:type="dxa"/>
            </w:tcMar>
          </w:tcPr>
          <w:p>
            <w:r>
              <w:rPr>
                <w:b/>
                <w:color w:val="1E3A8A"/>
              </w:rPr>
              <w:t>Report Classification</w:t>
            </w:r>
          </w:p>
        </w:tc>
        <w:tc>
          <w:tcPr>
            <w:tcW w:type="dxa" w:w="6192"/>
            <w:shd w:fill="FFFFFF"/>
            <w:tcMar>
              <w:top w:w="60" w:type="dxa"/>
              <w:bottom w:w="60" w:type="dxa"/>
              <w:left w:w="120" w:type="dxa"/>
              <w:right w:w="120" w:type="dxa"/>
            </w:tcMar>
          </w:tcPr>
          <w:p>
            <w:r>
              <w:t>Management Performance Engineering &amp; Revalidation Report</w:t>
            </w:r>
          </w:p>
        </w:tc>
      </w:tr>
      <w:tr>
        <w:tc>
          <w:tcPr>
            <w:tcW w:type="dxa" w:w="3168"/>
            <w:shd w:fill="F8FAFC"/>
            <w:tcMar>
              <w:top w:w="60" w:type="dxa"/>
              <w:bottom w:w="60" w:type="dxa"/>
              <w:left w:w="120" w:type="dxa"/>
              <w:right w:w="120" w:type="dxa"/>
            </w:tcMar>
          </w:tcPr>
          <w:p>
            <w:r>
              <w:rPr>
                <w:b/>
                <w:color w:val="1E3A8A"/>
              </w:rPr>
              <w:t>Evaluation Cycle</w:t>
            </w:r>
          </w:p>
        </w:tc>
        <w:tc>
          <w:tcPr>
            <w:tcW w:type="dxa" w:w="6192"/>
            <w:shd w:fill="FFFFFF"/>
            <w:tcMar>
              <w:top w:w="60" w:type="dxa"/>
              <w:bottom w:w="60" w:type="dxa"/>
              <w:left w:w="120" w:type="dxa"/>
              <w:right w:w="120" w:type="dxa"/>
            </w:tcMar>
          </w:tcPr>
          <w:p>
            <w:r>
              <w:t>Phases O1 through O10 (Completed Lifecycle)</w:t>
            </w:r>
          </w:p>
        </w:tc>
      </w:tr>
      <w:tr>
        <w:tc>
          <w:tcPr>
            <w:tcW w:type="dxa" w:w="3168"/>
            <w:shd w:fill="F8FAFC"/>
            <w:tcMar>
              <w:top w:w="60" w:type="dxa"/>
              <w:bottom w:w="60" w:type="dxa"/>
              <w:left w:w="120" w:type="dxa"/>
              <w:right w:w="120" w:type="dxa"/>
            </w:tcMar>
          </w:tcPr>
          <w:p>
            <w:r>
              <w:rPr>
                <w:b/>
                <w:color w:val="1E3A8A"/>
              </w:rPr>
              <w:t>Publication Date</w:t>
            </w:r>
          </w:p>
        </w:tc>
        <w:tc>
          <w:tcPr>
            <w:tcW w:type="dxa" w:w="6192"/>
            <w:shd w:fill="FFFFFF"/>
            <w:tcMar>
              <w:top w:w="60" w:type="dxa"/>
              <w:bottom w:w="60" w:type="dxa"/>
              <w:left w:w="120" w:type="dxa"/>
              <w:right w:w="120" w:type="dxa"/>
            </w:tcMar>
          </w:tcPr>
          <w:p>
            <w:r>
              <w:t>September 2026</w:t>
            </w:r>
          </w:p>
        </w:tc>
      </w:tr>
      <w:tr>
        <w:tc>
          <w:tcPr>
            <w:tcW w:type="dxa" w:w="3168"/>
            <w:shd w:fill="F8FAFC"/>
            <w:tcMar>
              <w:top w:w="60" w:type="dxa"/>
              <w:bottom w:w="60" w:type="dxa"/>
              <w:left w:w="120" w:type="dxa"/>
              <w:right w:w="120" w:type="dxa"/>
            </w:tcMar>
          </w:tcPr>
          <w:p>
            <w:r>
              <w:rPr>
                <w:b/>
                <w:color w:val="1E3A8A"/>
              </w:rPr>
              <w:t>Local Validation Verdict</w:t>
            </w:r>
          </w:p>
        </w:tc>
        <w:tc>
          <w:tcPr>
            <w:tcW w:type="dxa" w:w="6192"/>
            <w:shd w:fill="FFFFFF"/>
            <w:tcMar>
              <w:top w:w="60" w:type="dxa"/>
              <w:bottom w:w="60" w:type="dxa"/>
              <w:left w:w="120" w:type="dxa"/>
              <w:right w:w="120" w:type="dxa"/>
            </w:tcMar>
          </w:tcPr>
          <w:p>
            <w:r>
              <w:t>LOCAL OPTIMIZATION COMPLETED — PASSED</w:t>
            </w:r>
          </w:p>
        </w:tc>
      </w:tr>
      <w:tr>
        <w:tc>
          <w:tcPr>
            <w:tcW w:type="dxa" w:w="3168"/>
            <w:shd w:fill="F8FAFC"/>
            <w:tcMar>
              <w:top w:w="60" w:type="dxa"/>
              <w:bottom w:w="60" w:type="dxa"/>
              <w:left w:w="120" w:type="dxa"/>
              <w:right w:w="120" w:type="dxa"/>
            </w:tcMar>
          </w:tcPr>
          <w:p>
            <w:r>
              <w:rPr>
                <w:b/>
                <w:color w:val="1E3A8A"/>
              </w:rPr>
              <w:t>Authoritative Baseline</w:t>
            </w:r>
          </w:p>
        </w:tc>
        <w:tc>
          <w:tcPr>
            <w:tcW w:type="dxa" w:w="6192"/>
            <w:shd w:fill="FFFFFF"/>
            <w:tcMar>
              <w:top w:w="60" w:type="dxa"/>
              <w:bottom w:w="60" w:type="dxa"/>
              <w:left w:w="120" w:type="dxa"/>
              <w:right w:w="120" w:type="dxa"/>
            </w:tcMar>
          </w:tcPr>
          <w:p>
            <w:r>
              <w:t>FROZEN (FINAL-LOCAL-POST-OPTIMIZATION-BASELINE.json)</w:t>
            </w:r>
          </w:p>
        </w:tc>
      </w:tr>
      <w:tr>
        <w:tc>
          <w:tcPr>
            <w:tcW w:type="dxa" w:w="3168"/>
            <w:shd w:fill="F8FAFC"/>
            <w:tcMar>
              <w:top w:w="60" w:type="dxa"/>
              <w:bottom w:w="60" w:type="dxa"/>
              <w:left w:w="120" w:type="dxa"/>
              <w:right w:w="120" w:type="dxa"/>
            </w:tcMar>
          </w:tcPr>
          <w:p>
            <w:r>
              <w:rPr>
                <w:b/>
                <w:color w:val="1E3A8A"/>
              </w:rPr>
              <w:t>Target Audience</w:t>
            </w:r>
          </w:p>
        </w:tc>
        <w:tc>
          <w:tcPr>
            <w:tcW w:type="dxa" w:w="6192"/>
            <w:shd w:fill="FFFFFF"/>
            <w:tcMar>
              <w:top w:w="60" w:type="dxa"/>
              <w:bottom w:w="60" w:type="dxa"/>
              <w:left w:w="120" w:type="dxa"/>
              <w:right w:w="120" w:type="dxa"/>
            </w:tcMar>
          </w:tcPr>
          <w:p>
            <w:r>
              <w:t>Executive Leadership, General Secretary, IT Steering Committee</w:t>
            </w:r>
          </w:p>
        </w:tc>
      </w:tr>
    </w:tbl>
    <w:p/>
    <w:p>
      <w:pPr>
        <w:pStyle w:val="Heading2"/>
      </w:pPr>
      <w:r>
        <w:t>Table of Contents</w:t>
      </w:r>
    </w:p>
    <w:tbl>
      <w:tblPr>
        <w:tblW w:type="auto" w:w="0"/>
        <w:jc w:val="center"/>
        <w:tblLook w:firstColumn="1" w:firstRow="1" w:lastColumn="0" w:lastRow="0" w:noHBand="0" w:noVBand="1" w:val="04A0"/>
      </w:tblPr>
      <w:tblGrid>
        <w:gridCol w:w="3312"/>
        <w:gridCol w:w="3312"/>
        <w:gridCol w:w="3312"/>
      </w:tblGrid>
      <w:tr>
        <w:trPr>
          <w:cantSplit/>
        </w:trPr>
        <w:tc>
          <w:tcPr>
            <w:tcW w:type="dxa" w:w="3312"/>
            <w:shd w:fill="1E3A8A"/>
            <w:tcMar>
              <w:top w:w="120" w:type="dxa"/>
              <w:bottom w:w="120" w:type="dxa"/>
              <w:left w:w="140" w:type="dxa"/>
              <w:right w:w="140" w:type="dxa"/>
            </w:tcMar>
          </w:tcPr>
          <w:p>
            <w:pPr>
              <w:jc w:val="left"/>
            </w:pPr>
            <w:r>
              <w:rPr>
                <w:rFonts w:ascii="Calibri" w:hAnsi="Calibri"/>
                <w:b/>
                <w:color w:val="FFFFFF"/>
                <w:sz w:val="18"/>
              </w:rPr>
              <w:t>Section</w:t>
            </w:r>
          </w:p>
        </w:tc>
        <w:tc>
          <w:tcPr>
            <w:tcW w:type="dxa" w:w="3312"/>
            <w:shd w:fill="1E3A8A"/>
            <w:tcMar>
              <w:top w:w="120" w:type="dxa"/>
              <w:bottom w:w="120" w:type="dxa"/>
              <w:left w:w="140" w:type="dxa"/>
              <w:right w:w="140" w:type="dxa"/>
            </w:tcMar>
          </w:tcPr>
          <w:p>
            <w:pPr>
              <w:jc w:val="left"/>
            </w:pPr>
            <w:r>
              <w:rPr>
                <w:rFonts w:ascii="Calibri" w:hAnsi="Calibri"/>
                <w:b/>
                <w:color w:val="FFFFFF"/>
                <w:sz w:val="18"/>
              </w:rPr>
              <w:t>Title</w:t>
            </w:r>
          </w:p>
        </w:tc>
        <w:tc>
          <w:tcPr>
            <w:tcW w:type="dxa" w:w="3312"/>
            <w:shd w:fill="1E3A8A"/>
            <w:tcMar>
              <w:top w:w="120" w:type="dxa"/>
              <w:bottom w:w="120" w:type="dxa"/>
              <w:left w:w="140" w:type="dxa"/>
              <w:right w:w="140" w:type="dxa"/>
            </w:tcMar>
          </w:tcPr>
          <w:p>
            <w:pPr>
              <w:jc w:val="left"/>
            </w:pPr>
            <w:r>
              <w:rPr>
                <w:rFonts w:ascii="Calibri" w:hAnsi="Calibri"/>
                <w:b/>
                <w:color w:val="FFFFFF"/>
                <w:sz w:val="18"/>
              </w:rPr>
              <w:t>Report Location</w:t>
            </w:r>
          </w:p>
        </w:tc>
      </w:tr>
      <w:tr>
        <w:trPr>
          <w:cantSplit/>
        </w:trPr>
        <w:tc>
          <w:tcPr>
            <w:tcW w:type="dxa" w:w="3312"/>
            <w:shd w:fill="F8FAFC"/>
            <w:tcMar>
              <w:top w:w="80" w:type="dxa"/>
              <w:bottom w:w="80" w:type="dxa"/>
              <w:left w:w="140" w:type="dxa"/>
              <w:right w:w="140" w:type="dxa"/>
            </w:tcMar>
          </w:tcPr>
          <w:p>
            <w:r>
              <w:rPr>
                <w:rFonts w:ascii="Calibri" w:hAnsi="Calibri"/>
                <w:color w:val="1E293B"/>
                <w:sz w:val="17"/>
              </w:rPr>
              <w:t>—</w:t>
            </w:r>
          </w:p>
        </w:tc>
        <w:tc>
          <w:tcPr>
            <w:tcW w:type="dxa" w:w="3312"/>
            <w:shd w:fill="F8FAFC"/>
            <w:tcMar>
              <w:top w:w="80" w:type="dxa"/>
              <w:bottom w:w="80" w:type="dxa"/>
              <w:left w:w="140" w:type="dxa"/>
              <w:right w:w="140" w:type="dxa"/>
            </w:tcMar>
          </w:tcPr>
          <w:p>
            <w:r>
              <w:rPr>
                <w:rFonts w:ascii="Calibri" w:hAnsi="Calibri"/>
                <w:color w:val="1E293B"/>
                <w:sz w:val="17"/>
              </w:rPr>
              <w:t>Executive Summary &amp; Status Scorecard</w:t>
            </w:r>
          </w:p>
        </w:tc>
        <w:tc>
          <w:tcPr>
            <w:tcW w:type="dxa" w:w="3312"/>
            <w:shd w:fill="F8FAFC"/>
            <w:tcMar>
              <w:top w:w="80" w:type="dxa"/>
              <w:bottom w:w="80" w:type="dxa"/>
              <w:left w:w="140" w:type="dxa"/>
              <w:right w:w="140" w:type="dxa"/>
            </w:tcMar>
          </w:tcPr>
          <w:p>
            <w:r>
              <w:rPr>
                <w:rFonts w:ascii="Calibri" w:hAnsi="Calibri"/>
                <w:color w:val="1E293B"/>
                <w:sz w:val="17"/>
              </w:rPr>
              <w:t>Page 3</w:t>
            </w:r>
          </w:p>
        </w:tc>
      </w:tr>
      <w:tr>
        <w:trPr>
          <w:cantSplit/>
        </w:trPr>
        <w:tc>
          <w:tcPr>
            <w:tcW w:type="dxa" w:w="3312"/>
            <w:shd w:fill="FFFFFF"/>
            <w:tcMar>
              <w:top w:w="80" w:type="dxa"/>
              <w:bottom w:w="80" w:type="dxa"/>
              <w:left w:w="140" w:type="dxa"/>
              <w:right w:w="140" w:type="dxa"/>
            </w:tcMar>
          </w:tcPr>
          <w:p>
            <w:r>
              <w:rPr>
                <w:rFonts w:ascii="Calibri" w:hAnsi="Calibri"/>
                <w:color w:val="1E293B"/>
                <w:sz w:val="17"/>
              </w:rPr>
              <w:t>1 &amp; 2</w:t>
            </w:r>
          </w:p>
        </w:tc>
        <w:tc>
          <w:tcPr>
            <w:tcW w:type="dxa" w:w="3312"/>
            <w:shd w:fill="FFFFFF"/>
            <w:tcMar>
              <w:top w:w="80" w:type="dxa"/>
              <w:bottom w:w="80" w:type="dxa"/>
              <w:left w:w="140" w:type="dxa"/>
              <w:right w:w="140" w:type="dxa"/>
            </w:tcMar>
          </w:tcPr>
          <w:p>
            <w:r>
              <w:rPr>
                <w:rFonts w:ascii="Calibri" w:hAnsi="Calibri"/>
                <w:color w:val="1E293B"/>
                <w:sz w:val="17"/>
              </w:rPr>
              <w:t>Purpose, Background &amp; Original Pre-Optimization Assessment</w:t>
            </w:r>
          </w:p>
        </w:tc>
        <w:tc>
          <w:tcPr>
            <w:tcW w:type="dxa" w:w="3312"/>
            <w:shd w:fill="FFFFFF"/>
            <w:tcMar>
              <w:top w:w="80" w:type="dxa"/>
              <w:bottom w:w="80" w:type="dxa"/>
              <w:left w:w="140" w:type="dxa"/>
              <w:right w:w="140" w:type="dxa"/>
            </w:tcMar>
          </w:tcPr>
          <w:p>
            <w:r>
              <w:rPr>
                <w:rFonts w:ascii="Calibri" w:hAnsi="Calibri"/>
                <w:color w:val="1E293B"/>
                <w:sz w:val="17"/>
              </w:rPr>
              <w:t>Page 4</w:t>
            </w:r>
          </w:p>
        </w:tc>
      </w:tr>
      <w:tr>
        <w:trPr>
          <w:cantSplit/>
        </w:trPr>
        <w:tc>
          <w:tcPr>
            <w:tcW w:type="dxa" w:w="3312"/>
            <w:shd w:fill="F8FAFC"/>
            <w:tcMar>
              <w:top w:w="80" w:type="dxa"/>
              <w:bottom w:w="80" w:type="dxa"/>
              <w:left w:w="140" w:type="dxa"/>
              <w:right w:w="140" w:type="dxa"/>
            </w:tcMar>
          </w:tcPr>
          <w:p>
            <w:r>
              <w:rPr>
                <w:rFonts w:ascii="Calibri" w:hAnsi="Calibri"/>
                <w:color w:val="1E293B"/>
                <w:sz w:val="17"/>
              </w:rPr>
              <w:t>3</w:t>
            </w:r>
          </w:p>
        </w:tc>
        <w:tc>
          <w:tcPr>
            <w:tcW w:type="dxa" w:w="3312"/>
            <w:shd w:fill="F8FAFC"/>
            <w:tcMar>
              <w:top w:w="80" w:type="dxa"/>
              <w:bottom w:w="80" w:type="dxa"/>
              <w:left w:w="140" w:type="dxa"/>
              <w:right w:w="140" w:type="dxa"/>
            </w:tcMar>
          </w:tcPr>
          <w:p>
            <w:r>
              <w:rPr>
                <w:rFonts w:ascii="Calibri" w:hAnsi="Calibri"/>
                <w:color w:val="1E293B"/>
                <w:sz w:val="17"/>
              </w:rPr>
              <w:t>Why Optimization Was Required (Root Causes)</w:t>
            </w:r>
          </w:p>
        </w:tc>
        <w:tc>
          <w:tcPr>
            <w:tcW w:type="dxa" w:w="3312"/>
            <w:shd w:fill="F8FAFC"/>
            <w:tcMar>
              <w:top w:w="80" w:type="dxa"/>
              <w:bottom w:w="80" w:type="dxa"/>
              <w:left w:w="140" w:type="dxa"/>
              <w:right w:w="140" w:type="dxa"/>
            </w:tcMar>
          </w:tcPr>
          <w:p>
            <w:r>
              <w:rPr>
                <w:rFonts w:ascii="Calibri" w:hAnsi="Calibri"/>
                <w:color w:val="1E293B"/>
                <w:sz w:val="17"/>
              </w:rPr>
              <w:t>Page 5</w:t>
            </w:r>
          </w:p>
        </w:tc>
      </w:tr>
      <w:tr>
        <w:trPr>
          <w:cantSplit/>
        </w:trPr>
        <w:tc>
          <w:tcPr>
            <w:tcW w:type="dxa" w:w="3312"/>
            <w:shd w:fill="FFFFFF"/>
            <w:tcMar>
              <w:top w:w="80" w:type="dxa"/>
              <w:bottom w:w="80" w:type="dxa"/>
              <w:left w:w="140" w:type="dxa"/>
              <w:right w:w="140" w:type="dxa"/>
            </w:tcMar>
          </w:tcPr>
          <w:p>
            <w:r>
              <w:rPr>
                <w:rFonts w:ascii="Calibri" w:hAnsi="Calibri"/>
                <w:color w:val="1E293B"/>
                <w:sz w:val="17"/>
              </w:rPr>
              <w:t>4</w:t>
            </w:r>
          </w:p>
        </w:tc>
        <w:tc>
          <w:tcPr>
            <w:tcW w:type="dxa" w:w="3312"/>
            <w:shd w:fill="FFFFFF"/>
            <w:tcMar>
              <w:top w:w="80" w:type="dxa"/>
              <w:bottom w:w="80" w:type="dxa"/>
              <w:left w:w="140" w:type="dxa"/>
              <w:right w:w="140" w:type="dxa"/>
            </w:tcMar>
          </w:tcPr>
          <w:p>
            <w:r>
              <w:rPr>
                <w:rFonts w:ascii="Calibri" w:hAnsi="Calibri"/>
                <w:color w:val="1E293B"/>
                <w:sz w:val="17"/>
              </w:rPr>
              <w:t>Optimization Approach — The O1 to O10 Journey</w:t>
            </w:r>
          </w:p>
        </w:tc>
        <w:tc>
          <w:tcPr>
            <w:tcW w:type="dxa" w:w="3312"/>
            <w:shd w:fill="FFFFFF"/>
            <w:tcMar>
              <w:top w:w="80" w:type="dxa"/>
              <w:bottom w:w="80" w:type="dxa"/>
              <w:left w:w="140" w:type="dxa"/>
              <w:right w:w="140" w:type="dxa"/>
            </w:tcMar>
          </w:tcPr>
          <w:p>
            <w:r>
              <w:rPr>
                <w:rFonts w:ascii="Calibri" w:hAnsi="Calibri"/>
                <w:color w:val="1E293B"/>
                <w:sz w:val="17"/>
              </w:rPr>
              <w:t>Page 6</w:t>
            </w:r>
          </w:p>
        </w:tc>
      </w:tr>
      <w:tr>
        <w:trPr>
          <w:cantSplit/>
        </w:trPr>
        <w:tc>
          <w:tcPr>
            <w:tcW w:type="dxa" w:w="3312"/>
            <w:shd w:fill="F8FAFC"/>
            <w:tcMar>
              <w:top w:w="80" w:type="dxa"/>
              <w:bottom w:w="80" w:type="dxa"/>
              <w:left w:w="140" w:type="dxa"/>
              <w:right w:w="140" w:type="dxa"/>
            </w:tcMar>
          </w:tcPr>
          <w:p>
            <w:r>
              <w:rPr>
                <w:rFonts w:ascii="Calibri" w:hAnsi="Calibri"/>
                <w:color w:val="1E293B"/>
                <w:sz w:val="17"/>
              </w:rPr>
              <w:t>5</w:t>
            </w:r>
          </w:p>
        </w:tc>
        <w:tc>
          <w:tcPr>
            <w:tcW w:type="dxa" w:w="3312"/>
            <w:shd w:fill="F8FAFC"/>
            <w:tcMar>
              <w:top w:w="80" w:type="dxa"/>
              <w:bottom w:w="80" w:type="dxa"/>
              <w:left w:w="140" w:type="dxa"/>
              <w:right w:w="140" w:type="dxa"/>
            </w:tcMar>
          </w:tcPr>
          <w:p>
            <w:r>
              <w:rPr>
                <w:rFonts w:ascii="Calibri" w:hAnsi="Calibri"/>
                <w:color w:val="1E293B"/>
                <w:sz w:val="17"/>
              </w:rPr>
              <w:t>Executive Before vs After Scorecard</w:t>
            </w:r>
          </w:p>
        </w:tc>
        <w:tc>
          <w:tcPr>
            <w:tcW w:type="dxa" w:w="3312"/>
            <w:shd w:fill="F8FAFC"/>
            <w:tcMar>
              <w:top w:w="80" w:type="dxa"/>
              <w:bottom w:w="80" w:type="dxa"/>
              <w:left w:w="140" w:type="dxa"/>
              <w:right w:w="140" w:type="dxa"/>
            </w:tcMar>
          </w:tcPr>
          <w:p>
            <w:r>
              <w:rPr>
                <w:rFonts w:ascii="Calibri" w:hAnsi="Calibri"/>
                <w:color w:val="1E293B"/>
                <w:sz w:val="17"/>
              </w:rPr>
              <w:t>Page 7</w:t>
            </w:r>
          </w:p>
        </w:tc>
      </w:tr>
      <w:tr>
        <w:trPr>
          <w:cantSplit/>
        </w:trPr>
        <w:tc>
          <w:tcPr>
            <w:tcW w:type="dxa" w:w="3312"/>
            <w:shd w:fill="FFFFFF"/>
            <w:tcMar>
              <w:top w:w="80" w:type="dxa"/>
              <w:bottom w:w="80" w:type="dxa"/>
              <w:left w:w="140" w:type="dxa"/>
              <w:right w:w="140" w:type="dxa"/>
            </w:tcMar>
          </w:tcPr>
          <w:p>
            <w:r>
              <w:rPr>
                <w:rFonts w:ascii="Calibri" w:hAnsi="Calibri"/>
                <w:color w:val="1E293B"/>
                <w:sz w:val="17"/>
              </w:rPr>
              <w:t>6</w:t>
            </w:r>
          </w:p>
        </w:tc>
        <w:tc>
          <w:tcPr>
            <w:tcW w:type="dxa" w:w="3312"/>
            <w:shd w:fill="FFFFFF"/>
            <w:tcMar>
              <w:top w:w="80" w:type="dxa"/>
              <w:bottom w:w="80" w:type="dxa"/>
              <w:left w:w="140" w:type="dxa"/>
              <w:right w:w="140" w:type="dxa"/>
            </w:tcMar>
          </w:tcPr>
          <w:p>
            <w:r>
              <w:rPr>
                <w:rFonts w:ascii="Calibri" w:hAnsi="Calibri"/>
                <w:color w:val="1E293B"/>
                <w:sz w:val="17"/>
              </w:rPr>
              <w:t>Database &amp; Large-Volume Improvements (50k Scalability)</w:t>
            </w:r>
          </w:p>
        </w:tc>
        <w:tc>
          <w:tcPr>
            <w:tcW w:type="dxa" w:w="3312"/>
            <w:shd w:fill="FFFFFF"/>
            <w:tcMar>
              <w:top w:w="80" w:type="dxa"/>
              <w:bottom w:w="80" w:type="dxa"/>
              <w:left w:w="140" w:type="dxa"/>
              <w:right w:w="140" w:type="dxa"/>
            </w:tcMar>
          </w:tcPr>
          <w:p>
            <w:r>
              <w:rPr>
                <w:rFonts w:ascii="Calibri" w:hAnsi="Calibri"/>
                <w:color w:val="1E293B"/>
                <w:sz w:val="17"/>
              </w:rPr>
              <w:t>Pages 8–9</w:t>
            </w:r>
          </w:p>
        </w:tc>
      </w:tr>
      <w:tr>
        <w:trPr>
          <w:cantSplit/>
        </w:trPr>
        <w:tc>
          <w:tcPr>
            <w:tcW w:type="dxa" w:w="3312"/>
            <w:shd w:fill="F8FAFC"/>
            <w:tcMar>
              <w:top w:w="80" w:type="dxa"/>
              <w:bottom w:w="80" w:type="dxa"/>
              <w:left w:w="140" w:type="dxa"/>
              <w:right w:w="140" w:type="dxa"/>
            </w:tcMar>
          </w:tcPr>
          <w:p>
            <w:r>
              <w:rPr>
                <w:rFonts w:ascii="Calibri" w:hAnsi="Calibri"/>
                <w:color w:val="1E293B"/>
                <w:sz w:val="17"/>
              </w:rPr>
              <w:t>7</w:t>
            </w:r>
          </w:p>
        </w:tc>
        <w:tc>
          <w:tcPr>
            <w:tcW w:type="dxa" w:w="3312"/>
            <w:shd w:fill="F8FAFC"/>
            <w:tcMar>
              <w:top w:w="80" w:type="dxa"/>
              <w:bottom w:w="80" w:type="dxa"/>
              <w:left w:w="140" w:type="dxa"/>
              <w:right w:w="140" w:type="dxa"/>
            </w:tcMar>
          </w:tcPr>
          <w:p>
            <w:r>
              <w:rPr>
                <w:rFonts w:ascii="Calibri" w:hAnsi="Calibri"/>
                <w:color w:val="1E293B"/>
                <w:sz w:val="17"/>
              </w:rPr>
              <w:t>Dashboard Performance Improvements (Single-Flight &amp; Staging)</w:t>
            </w:r>
          </w:p>
        </w:tc>
        <w:tc>
          <w:tcPr>
            <w:tcW w:type="dxa" w:w="3312"/>
            <w:shd w:fill="F8FAFC"/>
            <w:tcMar>
              <w:top w:w="80" w:type="dxa"/>
              <w:bottom w:w="80" w:type="dxa"/>
              <w:left w:w="140" w:type="dxa"/>
              <w:right w:w="140" w:type="dxa"/>
            </w:tcMar>
          </w:tcPr>
          <w:p>
            <w:r>
              <w:rPr>
                <w:rFonts w:ascii="Calibri" w:hAnsi="Calibri"/>
                <w:color w:val="1E293B"/>
                <w:sz w:val="17"/>
              </w:rPr>
              <w:t>Page 10</w:t>
            </w:r>
          </w:p>
        </w:tc>
      </w:tr>
      <w:tr>
        <w:trPr>
          <w:cantSplit/>
        </w:trPr>
        <w:tc>
          <w:tcPr>
            <w:tcW w:type="dxa" w:w="3312"/>
            <w:shd w:fill="FFFFFF"/>
            <w:tcMar>
              <w:top w:w="80" w:type="dxa"/>
              <w:bottom w:w="80" w:type="dxa"/>
              <w:left w:w="140" w:type="dxa"/>
              <w:right w:w="140" w:type="dxa"/>
            </w:tcMar>
          </w:tcPr>
          <w:p>
            <w:r>
              <w:rPr>
                <w:rFonts w:ascii="Calibri" w:hAnsi="Calibri"/>
                <w:color w:val="1E293B"/>
                <w:sz w:val="17"/>
              </w:rPr>
              <w:t>8</w:t>
            </w:r>
          </w:p>
        </w:tc>
        <w:tc>
          <w:tcPr>
            <w:tcW w:type="dxa" w:w="3312"/>
            <w:shd w:fill="FFFFFF"/>
            <w:tcMar>
              <w:top w:w="80" w:type="dxa"/>
              <w:bottom w:w="80" w:type="dxa"/>
              <w:left w:w="140" w:type="dxa"/>
              <w:right w:w="140" w:type="dxa"/>
            </w:tcMar>
          </w:tcPr>
          <w:p>
            <w:r>
              <w:rPr>
                <w:rFonts w:ascii="Calibri" w:hAnsi="Calibri"/>
                <w:color w:val="1E293B"/>
                <w:sz w:val="17"/>
              </w:rPr>
              <w:t>Workflow Concurrency Scalability</w:t>
            </w:r>
          </w:p>
        </w:tc>
        <w:tc>
          <w:tcPr>
            <w:tcW w:type="dxa" w:w="3312"/>
            <w:shd w:fill="FFFFFF"/>
            <w:tcMar>
              <w:top w:w="80" w:type="dxa"/>
              <w:bottom w:w="80" w:type="dxa"/>
              <w:left w:w="140" w:type="dxa"/>
              <w:right w:w="140" w:type="dxa"/>
            </w:tcMar>
          </w:tcPr>
          <w:p>
            <w:r>
              <w:rPr>
                <w:rFonts w:ascii="Calibri" w:hAnsi="Calibri"/>
                <w:color w:val="1E293B"/>
                <w:sz w:val="17"/>
              </w:rPr>
              <w:t>Page 11</w:t>
            </w:r>
          </w:p>
        </w:tc>
      </w:tr>
      <w:tr>
        <w:trPr>
          <w:cantSplit/>
        </w:trPr>
        <w:tc>
          <w:tcPr>
            <w:tcW w:type="dxa" w:w="3312"/>
            <w:shd w:fill="F8FAFC"/>
            <w:tcMar>
              <w:top w:w="80" w:type="dxa"/>
              <w:bottom w:w="80" w:type="dxa"/>
              <w:left w:w="140" w:type="dxa"/>
              <w:right w:w="140" w:type="dxa"/>
            </w:tcMar>
          </w:tcPr>
          <w:p>
            <w:r>
              <w:rPr>
                <w:rFonts w:ascii="Calibri" w:hAnsi="Calibri"/>
                <w:color w:val="1E293B"/>
                <w:sz w:val="17"/>
              </w:rPr>
              <w:t>9</w:t>
            </w:r>
          </w:p>
        </w:tc>
        <w:tc>
          <w:tcPr>
            <w:tcW w:type="dxa" w:w="3312"/>
            <w:shd w:fill="F8FAFC"/>
            <w:tcMar>
              <w:top w:w="80" w:type="dxa"/>
              <w:bottom w:w="80" w:type="dxa"/>
              <w:left w:w="140" w:type="dxa"/>
              <w:right w:w="140" w:type="dxa"/>
            </w:tcMar>
          </w:tcPr>
          <w:p>
            <w:r>
              <w:rPr>
                <w:rFonts w:ascii="Calibri" w:hAnsi="Calibri"/>
                <w:color w:val="1E293B"/>
                <w:sz w:val="17"/>
              </w:rPr>
              <w:t>Frontend Performance &amp; Bundle Optimization</w:t>
            </w:r>
          </w:p>
        </w:tc>
        <w:tc>
          <w:tcPr>
            <w:tcW w:type="dxa" w:w="3312"/>
            <w:shd w:fill="F8FAFC"/>
            <w:tcMar>
              <w:top w:w="80" w:type="dxa"/>
              <w:bottom w:w="80" w:type="dxa"/>
              <w:left w:w="140" w:type="dxa"/>
              <w:right w:w="140" w:type="dxa"/>
            </w:tcMar>
          </w:tcPr>
          <w:p>
            <w:r>
              <w:rPr>
                <w:rFonts w:ascii="Calibri" w:hAnsi="Calibri"/>
                <w:color w:val="1E293B"/>
                <w:sz w:val="17"/>
              </w:rPr>
              <w:t>Page 12</w:t>
            </w:r>
          </w:p>
        </w:tc>
      </w:tr>
      <w:tr>
        <w:trPr>
          <w:cantSplit/>
        </w:trPr>
        <w:tc>
          <w:tcPr>
            <w:tcW w:type="dxa" w:w="3312"/>
            <w:shd w:fill="FFFFFF"/>
            <w:tcMar>
              <w:top w:w="80" w:type="dxa"/>
              <w:bottom w:w="80" w:type="dxa"/>
              <w:left w:w="140" w:type="dxa"/>
              <w:right w:w="140" w:type="dxa"/>
            </w:tcMar>
          </w:tcPr>
          <w:p>
            <w:r>
              <w:rPr>
                <w:rFonts w:ascii="Calibri" w:hAnsi="Calibri"/>
                <w:color w:val="1E293B"/>
                <w:sz w:val="17"/>
              </w:rPr>
              <w:t>10 &amp; 11</w:t>
            </w:r>
          </w:p>
        </w:tc>
        <w:tc>
          <w:tcPr>
            <w:tcW w:type="dxa" w:w="3312"/>
            <w:shd w:fill="FFFFFF"/>
            <w:tcMar>
              <w:top w:w="80" w:type="dxa"/>
              <w:bottom w:w="80" w:type="dxa"/>
              <w:left w:w="140" w:type="dxa"/>
              <w:right w:w="140" w:type="dxa"/>
            </w:tcMar>
          </w:tcPr>
          <w:p>
            <w:r>
              <w:rPr>
                <w:rFonts w:ascii="Calibri" w:hAnsi="Calibri"/>
                <w:color w:val="1E293B"/>
                <w:sz w:val="17"/>
              </w:rPr>
              <w:t>API Health, Functional Correctness &amp; Security Validation</w:t>
            </w:r>
          </w:p>
        </w:tc>
        <w:tc>
          <w:tcPr>
            <w:tcW w:type="dxa" w:w="3312"/>
            <w:shd w:fill="FFFFFF"/>
            <w:tcMar>
              <w:top w:w="80" w:type="dxa"/>
              <w:bottom w:w="80" w:type="dxa"/>
              <w:left w:w="140" w:type="dxa"/>
              <w:right w:w="140" w:type="dxa"/>
            </w:tcMar>
          </w:tcPr>
          <w:p>
            <w:r>
              <w:rPr>
                <w:rFonts w:ascii="Calibri" w:hAnsi="Calibri"/>
                <w:color w:val="1E293B"/>
                <w:sz w:val="17"/>
              </w:rPr>
              <w:t>Page 13</w:t>
            </w:r>
          </w:p>
        </w:tc>
      </w:tr>
      <w:tr>
        <w:trPr>
          <w:cantSplit/>
        </w:trPr>
        <w:tc>
          <w:tcPr>
            <w:tcW w:type="dxa" w:w="3312"/>
            <w:shd w:fill="F8FAFC"/>
            <w:tcMar>
              <w:top w:w="80" w:type="dxa"/>
              <w:bottom w:w="80" w:type="dxa"/>
              <w:left w:w="140" w:type="dxa"/>
              <w:right w:w="140" w:type="dxa"/>
            </w:tcMar>
          </w:tcPr>
          <w:p>
            <w:r>
              <w:rPr>
                <w:rFonts w:ascii="Calibri" w:hAnsi="Calibri"/>
                <w:color w:val="1E293B"/>
                <w:sz w:val="17"/>
              </w:rPr>
              <w:t>12 &amp; 13</w:t>
            </w:r>
          </w:p>
        </w:tc>
        <w:tc>
          <w:tcPr>
            <w:tcW w:type="dxa" w:w="3312"/>
            <w:shd w:fill="F8FAFC"/>
            <w:tcMar>
              <w:top w:w="80" w:type="dxa"/>
              <w:bottom w:w="80" w:type="dxa"/>
              <w:left w:w="140" w:type="dxa"/>
              <w:right w:w="140" w:type="dxa"/>
            </w:tcMar>
          </w:tcPr>
          <w:p>
            <w:r>
              <w:rPr>
                <w:rFonts w:ascii="Calibri" w:hAnsi="Calibri"/>
                <w:color w:val="1E293B"/>
                <w:sz w:val="17"/>
              </w:rPr>
              <w:t>Remaining Local Limitations &amp; Deployment Validation</w:t>
            </w:r>
          </w:p>
        </w:tc>
        <w:tc>
          <w:tcPr>
            <w:tcW w:type="dxa" w:w="3312"/>
            <w:shd w:fill="F8FAFC"/>
            <w:tcMar>
              <w:top w:w="80" w:type="dxa"/>
              <w:bottom w:w="80" w:type="dxa"/>
              <w:left w:w="140" w:type="dxa"/>
              <w:right w:w="140" w:type="dxa"/>
            </w:tcMar>
          </w:tcPr>
          <w:p>
            <w:r>
              <w:rPr>
                <w:rFonts w:ascii="Calibri" w:hAnsi="Calibri"/>
                <w:color w:val="1E293B"/>
                <w:sz w:val="17"/>
              </w:rPr>
              <w:t>Page 14</w:t>
            </w:r>
          </w:p>
        </w:tc>
      </w:tr>
      <w:tr>
        <w:trPr>
          <w:cantSplit/>
        </w:trPr>
        <w:tc>
          <w:tcPr>
            <w:tcW w:type="dxa" w:w="3312"/>
            <w:shd w:fill="FFFFFF"/>
            <w:tcMar>
              <w:top w:w="80" w:type="dxa"/>
              <w:bottom w:w="80" w:type="dxa"/>
              <w:left w:w="140" w:type="dxa"/>
              <w:right w:w="140" w:type="dxa"/>
            </w:tcMar>
          </w:tcPr>
          <w:p>
            <w:r>
              <w:rPr>
                <w:rFonts w:ascii="Calibri" w:hAnsi="Calibri"/>
                <w:color w:val="1E293B"/>
                <w:sz w:val="17"/>
              </w:rPr>
              <w:t>14</w:t>
            </w:r>
          </w:p>
        </w:tc>
        <w:tc>
          <w:tcPr>
            <w:tcW w:type="dxa" w:w="3312"/>
            <w:shd w:fill="FFFFFF"/>
            <w:tcMar>
              <w:top w:w="80" w:type="dxa"/>
              <w:bottom w:w="80" w:type="dxa"/>
              <w:left w:w="140" w:type="dxa"/>
              <w:right w:w="140" w:type="dxa"/>
            </w:tcMar>
          </w:tcPr>
          <w:p>
            <w:r>
              <w:rPr>
                <w:rFonts w:ascii="Calibri" w:hAnsi="Calibri"/>
                <w:color w:val="1E293B"/>
                <w:sz w:val="17"/>
              </w:rPr>
              <w:t>Final Readiness Assessment &amp; Dedicated Verdict</w:t>
            </w:r>
          </w:p>
        </w:tc>
        <w:tc>
          <w:tcPr>
            <w:tcW w:type="dxa" w:w="3312"/>
            <w:shd w:fill="FFFFFF"/>
            <w:tcMar>
              <w:top w:w="80" w:type="dxa"/>
              <w:bottom w:w="80" w:type="dxa"/>
              <w:left w:w="140" w:type="dxa"/>
              <w:right w:w="140" w:type="dxa"/>
            </w:tcMar>
          </w:tcPr>
          <w:p>
            <w:r>
              <w:rPr>
                <w:rFonts w:ascii="Calibri" w:hAnsi="Calibri"/>
                <w:color w:val="1E293B"/>
                <w:sz w:val="17"/>
              </w:rPr>
              <w:t>Page 15</w:t>
            </w:r>
          </w:p>
        </w:tc>
      </w:tr>
      <w:tr>
        <w:trPr>
          <w:cantSplit/>
        </w:trPr>
        <w:tc>
          <w:tcPr>
            <w:tcW w:type="dxa" w:w="3312"/>
            <w:shd w:fill="F8FAFC"/>
            <w:tcMar>
              <w:top w:w="80" w:type="dxa"/>
              <w:bottom w:w="80" w:type="dxa"/>
              <w:left w:w="140" w:type="dxa"/>
              <w:right w:w="140" w:type="dxa"/>
            </w:tcMar>
          </w:tcPr>
          <w:p>
            <w:r>
              <w:rPr>
                <w:rFonts w:ascii="Calibri" w:hAnsi="Calibri"/>
                <w:color w:val="1E293B"/>
                <w:sz w:val="17"/>
              </w:rPr>
              <w:t>15 &amp; 16</w:t>
            </w:r>
          </w:p>
        </w:tc>
        <w:tc>
          <w:tcPr>
            <w:tcW w:type="dxa" w:w="3312"/>
            <w:shd w:fill="F8FAFC"/>
            <w:tcMar>
              <w:top w:w="80" w:type="dxa"/>
              <w:bottom w:w="80" w:type="dxa"/>
              <w:left w:w="140" w:type="dxa"/>
              <w:right w:w="140" w:type="dxa"/>
            </w:tcMar>
          </w:tcPr>
          <w:p>
            <w:r>
              <w:rPr>
                <w:rFonts w:ascii="Calibri" w:hAnsi="Calibri"/>
                <w:color w:val="1E293B"/>
                <w:sz w:val="17"/>
              </w:rPr>
              <w:t>Management Recommendations &amp; Final Conclusion</w:t>
            </w:r>
          </w:p>
        </w:tc>
        <w:tc>
          <w:tcPr>
            <w:tcW w:type="dxa" w:w="3312"/>
            <w:shd w:fill="F8FAFC"/>
            <w:tcMar>
              <w:top w:w="80" w:type="dxa"/>
              <w:bottom w:w="80" w:type="dxa"/>
              <w:left w:w="140" w:type="dxa"/>
              <w:right w:w="140" w:type="dxa"/>
            </w:tcMar>
          </w:tcPr>
          <w:p>
            <w:r>
              <w:rPr>
                <w:rFonts w:ascii="Calibri" w:hAnsi="Calibri"/>
                <w:color w:val="1E293B"/>
                <w:sz w:val="17"/>
              </w:rPr>
              <w:t>Page 16</w:t>
            </w:r>
          </w:p>
        </w:tc>
      </w:tr>
    </w:tbl>
    <w:p>
      <w:r>
        <w:br w:type="page"/>
      </w:r>
    </w:p>
    <w:p>
      <w:pPr>
        <w:pStyle w:val="Heading1"/>
      </w:pPr>
      <w:r>
        <w:rPr>
          <w:rFonts w:ascii="Calibri" w:hAnsi="Calibri"/>
          <w:color w:val="1E3A8A"/>
        </w:rPr>
        <w:t>Executive Summary</w:t>
      </w:r>
    </w:p>
    <w:p>
      <w:r>
        <w:t>This report delivers the executive findings from the performance engineering and optimization program (Phases O1 through O10) conducted on the Pakistan National Awami Party Management Information System (PNAP-MIS). The system has been transformed from an unoptimized state that suffered from severe 11- to 14-second query freezes under representative volume into a high-efficiency platform executing in sub-second to two-second timeframes with zero functional regressions, zero authorization breaches, and 100% cryptographic response equivalence.</w:t>
      </w:r>
    </w:p>
    <w:tbl>
      <w:tblPr>
        <w:tblW w:type="auto" w:w="0"/>
        <w:jc w:val="center"/>
        <w:tblLook w:firstColumn="1" w:firstRow="1" w:lastColumn="0" w:lastRow="0" w:noHBand="0" w:noVBand="1" w:val="04A0"/>
      </w:tblPr>
      <w:tblGrid>
        <w:gridCol w:w="9936"/>
      </w:tblGrid>
      <w:tr>
        <w:tc>
          <w:tcPr>
            <w:tcW w:type="dxa" w:w="9360"/>
            <w:shd w:fill="F0FDFA"/>
            <w:tcMar>
              <w:top w:w="120" w:type="dxa"/>
              <w:bottom w:w="120" w:type="dxa"/>
              <w:left w:w="160" w:type="dxa"/>
              <w:right w:w="160" w:type="dxa"/>
            </w:tcMar>
            <w:tcBorders>
              <w:top w:val="none"/>
              <w:left w:val="single" w:sz="24" w:space="0" w:color="0D9488"/>
              <w:bottom w:val="none"/>
              <w:right w:val="none"/>
            </w:tcBorders>
          </w:tcPr>
          <w:p>
            <w:pPr>
              <w:spacing w:before="40" w:after="40"/>
            </w:pPr>
            <w:r>
              <w:rPr>
                <w:rFonts w:ascii="Calibri" w:hAnsi="Calibri"/>
                <w:b/>
                <w:color w:val="1E3A8A"/>
                <w:sz w:val="19"/>
              </w:rPr>
              <w:t xml:space="preserve">■ FINAL LOCAL PERFORMANCE &amp; VALIDATION STATUS: </w:t>
            </w:r>
            <w:r>
              <w:rPr>
                <w:rFonts w:ascii="Calibri" w:hAnsi="Calibri"/>
                <w:color w:val="334155"/>
                <w:sz w:val="19"/>
              </w:rPr>
              <w:t>OPTIMIZATION PROGRAM: COMPLETED (O1–O9)</w:t>
              <w:br/>
              <w:t>FINAL LOCAL REVALIDATION: PASSED (Phase O10)</w:t>
              <w:br/>
              <w:t>FUNCTIONAL REGRESSIONS: NONE DETECTED (19/19 Scenarios Passed)</w:t>
              <w:br/>
              <w:t>AUTHORIZATION / SCOPING: STRICTLY ENFORCED (9/9 Scenarios Passed)</w:t>
              <w:br/>
              <w:t>CRYPTOGRAPHIC EQUIVALENCE: 100% BIT-FOR-BIT MATCH</w:t>
              <w:br/>
              <w:t>AUTHORITATIVE BASELINE: FROZEN (Recorded in JSON)</w:t>
              <w:br/>
              <w:t>PRODUCTION / DEPLOYMENT VALIDATION: STILL REQUIRED</w:t>
            </w:r>
          </w:p>
        </w:tc>
      </w:tr>
    </w:tbl>
    <w:p/>
    <w:p>
      <w:pPr>
        <w:pStyle w:val="Heading2"/>
      </w:pPr>
      <w:r>
        <w:t>Key Performance Milestones Achieved</w:t>
      </w:r>
    </w:p>
    <w:p>
      <w:r>
        <w:rPr>
          <w:b/>
        </w:rPr>
        <w:t xml:space="preserve">• 50,000 Stored-Member Organization Snapshot: </w:t>
      </w:r>
      <w:r>
        <w:t>Cold snapshot P95 dropped from 11.70 seconds (O7) to 0.87 seconds (O10)—a 92.52% latency reduction.</w:t>
        <w:br/>
      </w:r>
      <w:r>
        <w:rPr>
          <w:b/>
        </w:rPr>
        <w:t xml:space="preserve">• Basic Unit &amp; Area Processing: </w:t>
      </w:r>
      <w:r>
        <w:t>Basic Unit officer lookup dropped from 6.54 s to 0.72 s (89.02% reduction); Area officer lookup dropped from 3.36 s to 0.37 s (89.03% reduction).</w:t>
        <w:br/>
      </w:r>
      <w:r>
        <w:rPr>
          <w:b/>
        </w:rPr>
        <w:t xml:space="preserve">• Workflow Concurrency Scalability: </w:t>
      </w:r>
      <w:r>
        <w:t>10 simultaneous staged dashboard workflows run 71.27% faster (slashed from 26.36 s to 7.57 s).</w:t>
        <w:br/>
      </w:r>
      <w:r>
        <w:rPr>
          <w:b/>
        </w:rPr>
        <w:t xml:space="preserve">• Frontend Asset Weight: </w:t>
      </w:r>
      <w:r>
        <w:t>Initial JavaScript download dropped by 68.53% (from 944.6 KB raw / 234.9 KB gzip down to 297.2 KB raw / 92.9 KB gzip).</w:t>
        <w:br/>
      </w:r>
      <w:r>
        <w:rPr>
          <w:b/>
        </w:rPr>
        <w:t xml:space="preserve">• User Experience Quality: </w:t>
      </w:r>
      <w:r>
        <w:t>Production Lighthouse Performance audit reached a perfect median score of 100 / 100 with 0.0 ms Total Blocking Time.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top w:val="none"/>
              <w:left w:val="single" w:sz="24" w:space="0" w:color="1E3A8A"/>
              <w:bottom w:val="none"/>
              <w:right w:val="none"/>
            </w:tcBorders>
          </w:tcPr>
          <w:p>
            <w:pPr>
              <w:spacing w:before="40" w:after="40"/>
            </w:pPr>
            <w:r>
              <w:rPr>
                <w:rFonts w:ascii="Calibri" w:hAnsi="Calibri"/>
                <w:b/>
                <w:color w:val="1E3A8A"/>
                <w:sz w:val="19"/>
              </w:rPr>
              <w:t xml:space="preserve">■ FINAL MANAGEMENT DETERMINATION: </w:t>
            </w:r>
            <w:r>
              <w:rPr>
                <w:rFonts w:ascii="Calibri" w:hAnsi="Calibri"/>
                <w:color w:val="334155"/>
                <w:sz w:val="19"/>
              </w:rPr>
              <w:t>LOCAL PERFORMANCE OPTIMIZATION COMPLETED | FINAL VALIDATION PASSED. The local software architecture is fully optimized and frozen. Production capacity remains subject to deployment-environment performance validation (real mobile network latency, reverse-proxy caching, and container resource limits).</w:t>
            </w:r>
          </w:p>
        </w:tc>
      </w:tr>
    </w:tbl>
    <w:p/>
    <w:p>
      <w:r>
        <w:br w:type="page"/>
      </w:r>
    </w:p>
    <w:p>
      <w:pPr>
        <w:pStyle w:val="Heading1"/>
      </w:pPr>
      <w:r>
        <w:rPr>
          <w:rFonts w:ascii="Calibri" w:hAnsi="Calibri"/>
          <w:color w:val="1E3A8A"/>
        </w:rPr>
        <w:t>1. Purpose &amp; Background</w:t>
      </w:r>
    </w:p>
    <w:p>
      <w:r>
        <w:t>PNAP-MIS is the core operational platform managing party organizational structures, membership registries, cabinet appointments, event meetings, activities, and financial compliance across National, Provincial, District, Area, and Basic Unit administrative tiers.</w:t>
      </w:r>
    </w:p>
    <w:p>
      <w:r>
        <w:t>Prior to optimization, initial assessments established that while basic single-user interactions functioned normally on small development datasets, the system suffered from severe performance degradation as stored member volume approached realistic organizational scale (50,000 synthetic members).</w:t>
      </w:r>
    </w:p>
    <w:p>
      <w:pPr>
        <w:pStyle w:val="Heading1"/>
      </w:pPr>
      <w:r>
        <w:rPr>
          <w:rFonts w:ascii="Calibri" w:hAnsi="Calibri"/>
          <w:color w:val="1E3A8A"/>
        </w:rPr>
        <w:t>2. Original Pre-Optimization Assessment</w:t>
      </w:r>
    </w:p>
    <w:tbl>
      <w:tblPr>
        <w:tblW w:type="auto" w:w="0"/>
        <w:jc w:val="center"/>
        <w:tblLook w:firstColumn="1" w:firstRow="1" w:lastColumn="0" w:lastRow="0" w:noHBand="0" w:noVBand="1" w:val="04A0"/>
      </w:tblPr>
      <w:tblGrid>
        <w:gridCol w:w="9936"/>
      </w:tblGrid>
      <w:tr>
        <w:tc>
          <w:tcPr>
            <w:tcW w:type="dxa" w:w="9360"/>
            <w:shd w:fill="FEF2F2"/>
            <w:tcMar>
              <w:top w:w="120" w:type="dxa"/>
              <w:bottom w:w="120" w:type="dxa"/>
              <w:left w:w="160" w:type="dxa"/>
              <w:right w:w="160" w:type="dxa"/>
            </w:tcMar>
            <w:tcBorders>
              <w:top w:val="none"/>
              <w:left w:val="single" w:sz="24" w:space="0" w:color="EF4444"/>
              <w:bottom w:val="none"/>
              <w:right w:val="none"/>
            </w:tcBorders>
          </w:tcPr>
          <w:p>
            <w:pPr>
              <w:spacing w:before="40" w:after="40"/>
            </w:pPr>
            <w:r>
              <w:rPr>
                <w:rFonts w:ascii="Calibri" w:hAnsi="Calibri"/>
                <w:b/>
                <w:color w:val="1E3A8A"/>
                <w:sz w:val="19"/>
              </w:rPr>
              <w:t xml:space="preserve">■ ORIGINAL MANAGEMENT VERDICT (PRE-OPTIMIZATION): </w:t>
            </w:r>
            <w:r>
              <w:rPr>
                <w:rFonts w:ascii="Calibri" w:hAnsi="Calibri"/>
                <w:color w:val="334155"/>
                <w:sz w:val="19"/>
              </w:rPr>
              <w:t>"CONDITIONALLY READY — OPTIMIZATION REQUIRED BEFORE HIGH-CONCURRENCY DEPLOYMENT"</w:t>
              <w:br/>
              <w:t>The pre-optimization evaluation highlighted that database queries for unit leadership took upwards of 14 seconds, the dashboard dispatched redundant queries, concurrent users triggered repeated expensive background computations, and the frontend shipped nearly 1 MB of monolithic JavaScript before rendering the login screen.</w:t>
            </w:r>
          </w:p>
        </w:tc>
      </w:tr>
    </w:tbl>
    <w:p/>
    <w:p>
      <w:r>
        <w:br w:type="page"/>
      </w:r>
    </w:p>
    <w:p>
      <w:pPr>
        <w:pStyle w:val="Heading1"/>
      </w:pPr>
      <w:r>
        <w:rPr>
          <w:rFonts w:ascii="Calibri" w:hAnsi="Calibri"/>
          <w:color w:val="1E3A8A"/>
        </w:rPr>
        <w:t>3. Why Optimization Was Required</w:t>
      </w:r>
    </w:p>
    <w:p>
      <w:r>
        <w:t>Detailed profiling isolated four primary architectural bottlenecks that severely restricted system capacity:</w:t>
      </w:r>
    </w:p>
    <w:p>
      <w:r>
        <w:rPr>
          <w:b/>
        </w:rPr>
        <w:t xml:space="preserve">A. Correlated Subqueries at Scale (MongoDB $lookup Bottleneck): </w:t>
      </w:r>
      <w:r>
        <w:t>When rendering unit leadership rosters, the server executed correlated subqueries for every appointment record. At 50,000 synthetic stored members, the database performed approximately 15,000 correlated lookups for Basic Units and 7,500 correlated lookups for Areas. This repetitive index traversal forced the database engine to scan millions of document keys, driving Basic Unit response time to 6.54 seconds and Area response time to 3.36 seconds.</w:t>
        <w:br/>
        <w:br/>
      </w:r>
      <w:r>
        <w:rPr>
          <w:b/>
        </w:rPr>
        <w:t xml:space="preserve">B. Uncoalesced Cold Snapshot Builds (Thundering Herd): </w:t>
      </w:r>
      <w:r>
        <w:t>The system computes an executive organizational snapshot summarizing active units, appointed officers, and member counts. In the pre-optimized state, concurrent requests independently triggered the exact same 11.7-second aggregation pipeline, stalling the single-threaded Node.js event loop.</w:t>
        <w:br/>
        <w:br/>
      </w:r>
      <w:r>
        <w:rPr>
          <w:b/>
        </w:rPr>
        <w:t xml:space="preserve">C. Redundant Dashboard Requests: </w:t>
      </w:r>
      <w:r>
        <w:t>The web client dispatched 16 individual requests upon landing on the dashboard, including duplicate calls for provincial boundaries and unprioritized heavy secondary charts.</w:t>
        <w:br/>
        <w:br/>
      </w:r>
      <w:r>
        <w:rPr>
          <w:b/>
        </w:rPr>
        <w:t xml:space="preserve">D. Monolithic Initial JavaScript Delivery: </w:t>
      </w:r>
      <w:r>
        <w:t>All 56 application routes, administration forms, and modal dialogs were bundled into one 944.6 KB file, forcing users to download administrative code on mobile networks before even logging in.</w:t>
      </w:r>
    </w:p>
    <w:p>
      <w:r>
        <w:br w:type="page"/>
      </w:r>
    </w:p>
    <w:p>
      <w:pPr>
        <w:pStyle w:val="Heading1"/>
      </w:pPr>
      <w:r>
        <w:rPr>
          <w:rFonts w:ascii="Calibri" w:hAnsi="Calibri"/>
          <w:color w:val="1E3A8A"/>
        </w:rPr>
        <w:t>4. Optimization Approach — The O1 to O10 Journey</w:t>
      </w:r>
    </w:p>
    <w:p>
      <w:r>
        <w:t>The engineering team executed a disciplined, ten-phase optimization and revalidation program. Every change was strictly audited against functional test suites and cryptographic response hashes before adoption:</w:t>
      </w:r>
    </w:p>
    <w:tbl>
      <w:tblPr>
        <w:tblW w:type="auto" w:w="0"/>
        <w:jc w:val="center"/>
        <w:tblLook w:firstColumn="1" w:firstRow="1" w:lastColumn="0" w:lastRow="0" w:noHBand="0" w:noVBand="1" w:val="04A0"/>
      </w:tblPr>
      <w:tblGrid>
        <w:gridCol w:w="3312"/>
        <w:gridCol w:w="3312"/>
        <w:gridCol w:w="3312"/>
      </w:tblGrid>
      <w:tr>
        <w:trPr>
          <w:cantSplit/>
        </w:trPr>
        <w:tc>
          <w:tcPr>
            <w:tcW w:type="dxa" w:w="3312"/>
            <w:shd w:fill="1E3A8A"/>
            <w:tcMar>
              <w:top w:w="120" w:type="dxa"/>
              <w:bottom w:w="120" w:type="dxa"/>
              <w:left w:w="140" w:type="dxa"/>
              <w:right w:w="140" w:type="dxa"/>
            </w:tcMar>
          </w:tcPr>
          <w:p>
            <w:pPr>
              <w:jc w:val="left"/>
            </w:pPr>
            <w:r>
              <w:rPr>
                <w:rFonts w:ascii="Calibri" w:hAnsi="Calibri"/>
                <w:b/>
                <w:color w:val="FFFFFF"/>
                <w:sz w:val="18"/>
              </w:rPr>
              <w:t>Phase</w:t>
            </w:r>
          </w:p>
        </w:tc>
        <w:tc>
          <w:tcPr>
            <w:tcW w:type="dxa" w:w="3312"/>
            <w:shd w:fill="1E3A8A"/>
            <w:tcMar>
              <w:top w:w="120" w:type="dxa"/>
              <w:bottom w:w="120" w:type="dxa"/>
              <w:left w:w="140" w:type="dxa"/>
              <w:right w:w="140" w:type="dxa"/>
            </w:tcMar>
          </w:tcPr>
          <w:p>
            <w:pPr>
              <w:jc w:val="left"/>
            </w:pPr>
            <w:r>
              <w:rPr>
                <w:rFonts w:ascii="Calibri" w:hAnsi="Calibri"/>
                <w:b/>
                <w:color w:val="FFFFFF"/>
                <w:sz w:val="18"/>
              </w:rPr>
              <w:t>Technical Focus</w:t>
            </w:r>
          </w:p>
        </w:tc>
        <w:tc>
          <w:tcPr>
            <w:tcW w:type="dxa" w:w="3312"/>
            <w:shd w:fill="1E3A8A"/>
            <w:tcMar>
              <w:top w:w="120" w:type="dxa"/>
              <w:bottom w:w="120" w:type="dxa"/>
              <w:left w:w="140" w:type="dxa"/>
              <w:right w:w="140" w:type="dxa"/>
            </w:tcMar>
          </w:tcPr>
          <w:p>
            <w:pPr>
              <w:jc w:val="left"/>
            </w:pPr>
            <w:r>
              <w:rPr>
                <w:rFonts w:ascii="Calibri" w:hAnsi="Calibri"/>
                <w:b/>
                <w:color w:val="FFFFFF"/>
                <w:sz w:val="18"/>
              </w:rPr>
              <w:t>Outcome &amp; Architectural Disposition</w:t>
            </w:r>
          </w:p>
        </w:tc>
      </w:tr>
      <w:tr>
        <w:trPr>
          <w:cantSplit/>
        </w:trPr>
        <w:tc>
          <w:tcPr>
            <w:tcW w:type="dxa" w:w="3312"/>
            <w:shd w:fill="F8FAFC"/>
            <w:tcMar>
              <w:top w:w="80" w:type="dxa"/>
              <w:bottom w:w="80" w:type="dxa"/>
              <w:left w:w="140" w:type="dxa"/>
              <w:right w:w="140" w:type="dxa"/>
            </w:tcMar>
          </w:tcPr>
          <w:p>
            <w:r>
              <w:rPr>
                <w:rFonts w:ascii="Calibri" w:hAnsi="Calibri"/>
                <w:color w:val="1E293B"/>
                <w:sz w:val="17"/>
              </w:rPr>
              <w:t>Phase O1</w:t>
            </w:r>
          </w:p>
        </w:tc>
        <w:tc>
          <w:tcPr>
            <w:tcW w:type="dxa" w:w="3312"/>
            <w:shd w:fill="F8FAFC"/>
            <w:tcMar>
              <w:top w:w="80" w:type="dxa"/>
              <w:bottom w:w="80" w:type="dxa"/>
              <w:left w:w="140" w:type="dxa"/>
              <w:right w:w="140" w:type="dxa"/>
            </w:tcMar>
          </w:tcPr>
          <w:p>
            <w:r>
              <w:rPr>
                <w:rFonts w:ascii="Calibri" w:hAnsi="Calibri"/>
                <w:color w:val="1E293B"/>
                <w:sz w:val="17"/>
              </w:rPr>
              <w:t>MongoDB Query &amp; Index Exploration</w:t>
            </w:r>
          </w:p>
        </w:tc>
        <w:tc>
          <w:tcPr>
            <w:tcW w:type="dxa" w:w="3312"/>
            <w:shd w:fill="F8FAFC"/>
            <w:tcMar>
              <w:top w:w="80" w:type="dxa"/>
              <w:bottom w:w="80" w:type="dxa"/>
              <w:left w:w="140" w:type="dxa"/>
              <w:right w:w="140" w:type="dxa"/>
            </w:tcMar>
          </w:tcPr>
          <w:p>
            <w:r>
              <w:rPr>
                <w:rFonts w:ascii="Calibri" w:hAnsi="Calibri"/>
                <w:color w:val="1E293B"/>
                <w:sz w:val="17"/>
              </w:rPr>
              <w:t>REVERTED: Composite indexes yielded no repeatable gain; clean schema preserved.</w:t>
            </w:r>
          </w:p>
        </w:tc>
      </w:tr>
      <w:tr>
        <w:trPr>
          <w:cantSplit/>
        </w:trPr>
        <w:tc>
          <w:tcPr>
            <w:tcW w:type="dxa" w:w="3312"/>
            <w:shd w:fill="FFFFFF"/>
            <w:tcMar>
              <w:top w:w="80" w:type="dxa"/>
              <w:bottom w:w="80" w:type="dxa"/>
              <w:left w:w="140" w:type="dxa"/>
              <w:right w:w="140" w:type="dxa"/>
            </w:tcMar>
          </w:tcPr>
          <w:p>
            <w:r>
              <w:rPr>
                <w:rFonts w:ascii="Calibri" w:hAnsi="Calibri"/>
                <w:color w:val="1E293B"/>
                <w:sz w:val="17"/>
              </w:rPr>
              <w:t>Phase O2</w:t>
            </w:r>
          </w:p>
        </w:tc>
        <w:tc>
          <w:tcPr>
            <w:tcW w:type="dxa" w:w="3312"/>
            <w:shd w:fill="FFFFFF"/>
            <w:tcMar>
              <w:top w:w="80" w:type="dxa"/>
              <w:bottom w:w="80" w:type="dxa"/>
              <w:left w:w="140" w:type="dxa"/>
              <w:right w:w="140" w:type="dxa"/>
            </w:tcMar>
          </w:tcPr>
          <w:p>
            <w:r>
              <w:rPr>
                <w:rFonts w:ascii="Calibri" w:hAnsi="Calibri"/>
                <w:color w:val="1E293B"/>
                <w:sz w:val="17"/>
              </w:rPr>
              <w:t>Dashboard Request Deduplication</w:t>
            </w:r>
          </w:p>
        </w:tc>
        <w:tc>
          <w:tcPr>
            <w:tcW w:type="dxa" w:w="3312"/>
            <w:shd w:fill="FFFFFF"/>
            <w:tcMar>
              <w:top w:w="80" w:type="dxa"/>
              <w:bottom w:w="80" w:type="dxa"/>
              <w:left w:w="140" w:type="dxa"/>
              <w:right w:w="140" w:type="dxa"/>
            </w:tcMar>
          </w:tcPr>
          <w:p>
            <w:r>
              <w:rPr>
                <w:rFonts w:ascii="Calibri" w:hAnsi="Calibri"/>
                <w:color w:val="1E293B"/>
                <w:sz w:val="17"/>
              </w:rPr>
              <w:t>RETAINED: Removed redundant province/summary requests; calls dropped from 16 to 12.</w:t>
            </w:r>
          </w:p>
        </w:tc>
      </w:tr>
      <w:tr>
        <w:trPr>
          <w:cantSplit/>
        </w:trPr>
        <w:tc>
          <w:tcPr>
            <w:tcW w:type="dxa" w:w="3312"/>
            <w:shd w:fill="F8FAFC"/>
            <w:tcMar>
              <w:top w:w="80" w:type="dxa"/>
              <w:bottom w:w="80" w:type="dxa"/>
              <w:left w:w="140" w:type="dxa"/>
              <w:right w:w="140" w:type="dxa"/>
            </w:tcMar>
          </w:tcPr>
          <w:p>
            <w:r>
              <w:rPr>
                <w:rFonts w:ascii="Calibri" w:hAnsi="Calibri"/>
                <w:color w:val="1E293B"/>
                <w:sz w:val="17"/>
              </w:rPr>
              <w:t>Phase O3</w:t>
            </w:r>
          </w:p>
        </w:tc>
        <w:tc>
          <w:tcPr>
            <w:tcW w:type="dxa" w:w="3312"/>
            <w:shd w:fill="F8FAFC"/>
            <w:tcMar>
              <w:top w:w="80" w:type="dxa"/>
              <w:bottom w:w="80" w:type="dxa"/>
              <w:left w:w="140" w:type="dxa"/>
              <w:right w:w="140" w:type="dxa"/>
            </w:tcMar>
          </w:tcPr>
          <w:p>
            <w:r>
              <w:rPr>
                <w:rFonts w:ascii="Calibri" w:hAnsi="Calibri"/>
                <w:color w:val="1E293B"/>
                <w:sz w:val="17"/>
              </w:rPr>
              <w:t>Dashboard Latency Diagnostics</w:t>
            </w:r>
          </w:p>
        </w:tc>
        <w:tc>
          <w:tcPr>
            <w:tcW w:type="dxa" w:w="3312"/>
            <w:shd w:fill="F8FAFC"/>
            <w:tcMar>
              <w:top w:w="80" w:type="dxa"/>
              <w:bottom w:w="80" w:type="dxa"/>
              <w:left w:w="140" w:type="dxa"/>
              <w:right w:w="140" w:type="dxa"/>
            </w:tcMar>
          </w:tcPr>
          <w:p>
            <w:r>
              <w:rPr>
                <w:rFonts w:ascii="Calibri" w:hAnsi="Calibri"/>
                <w:color w:val="1E293B"/>
                <w:sz w:val="17"/>
              </w:rPr>
              <w:t>CONFIRMED: Root cause isolated to cold snapshot fan-out and local event-loop contention.</w:t>
            </w:r>
          </w:p>
        </w:tc>
      </w:tr>
      <w:tr>
        <w:trPr>
          <w:cantSplit/>
        </w:trPr>
        <w:tc>
          <w:tcPr>
            <w:tcW w:type="dxa" w:w="3312"/>
            <w:shd w:fill="FFFFFF"/>
            <w:tcMar>
              <w:top w:w="80" w:type="dxa"/>
              <w:bottom w:w="80" w:type="dxa"/>
              <w:left w:w="140" w:type="dxa"/>
              <w:right w:w="140" w:type="dxa"/>
            </w:tcMar>
          </w:tcPr>
          <w:p>
            <w:r>
              <w:rPr>
                <w:rFonts w:ascii="Calibri" w:hAnsi="Calibri"/>
                <w:color w:val="1E293B"/>
                <w:sz w:val="17"/>
              </w:rPr>
              <w:t>Phase O4</w:t>
            </w:r>
          </w:p>
        </w:tc>
        <w:tc>
          <w:tcPr>
            <w:tcW w:type="dxa" w:w="3312"/>
            <w:shd w:fill="FFFFFF"/>
            <w:tcMar>
              <w:top w:w="80" w:type="dxa"/>
              <w:bottom w:w="80" w:type="dxa"/>
              <w:left w:w="140" w:type="dxa"/>
              <w:right w:w="140" w:type="dxa"/>
            </w:tcMar>
          </w:tcPr>
          <w:p>
            <w:r>
              <w:rPr>
                <w:rFonts w:ascii="Calibri" w:hAnsi="Calibri"/>
                <w:color w:val="1E293B"/>
                <w:sz w:val="17"/>
              </w:rPr>
              <w:t>Snapshot Single-Flight &amp; Staging</w:t>
            </w:r>
          </w:p>
        </w:tc>
        <w:tc>
          <w:tcPr>
            <w:tcW w:type="dxa" w:w="3312"/>
            <w:shd w:fill="FFFFFF"/>
            <w:tcMar>
              <w:top w:w="80" w:type="dxa"/>
              <w:bottom w:w="80" w:type="dxa"/>
              <w:left w:w="140" w:type="dxa"/>
              <w:right w:w="140" w:type="dxa"/>
            </w:tcMar>
          </w:tcPr>
          <w:p>
            <w:r>
              <w:rPr>
                <w:rFonts w:ascii="Calibri" w:hAnsi="Calibri"/>
                <w:color w:val="1E293B"/>
                <w:sz w:val="17"/>
              </w:rPr>
              <w:t>RETAINED: In-flight promise coalescing (3+ builds → 1) and two-stage critical-first rendering.</w:t>
            </w:r>
          </w:p>
        </w:tc>
      </w:tr>
      <w:tr>
        <w:trPr>
          <w:cantSplit/>
        </w:trPr>
        <w:tc>
          <w:tcPr>
            <w:tcW w:type="dxa" w:w="3312"/>
            <w:shd w:fill="F8FAFC"/>
            <w:tcMar>
              <w:top w:w="80" w:type="dxa"/>
              <w:bottom w:w="80" w:type="dxa"/>
              <w:left w:w="140" w:type="dxa"/>
              <w:right w:w="140" w:type="dxa"/>
            </w:tcMar>
          </w:tcPr>
          <w:p>
            <w:r>
              <w:rPr>
                <w:rFonts w:ascii="Calibri" w:hAnsi="Calibri"/>
                <w:color w:val="1E293B"/>
                <w:sz w:val="17"/>
              </w:rPr>
              <w:t>Phase O5</w:t>
            </w:r>
          </w:p>
        </w:tc>
        <w:tc>
          <w:tcPr>
            <w:tcW w:type="dxa" w:w="3312"/>
            <w:shd w:fill="F8FAFC"/>
            <w:tcMar>
              <w:top w:w="80" w:type="dxa"/>
              <w:bottom w:w="80" w:type="dxa"/>
              <w:left w:w="140" w:type="dxa"/>
              <w:right w:w="140" w:type="dxa"/>
            </w:tcMar>
          </w:tcPr>
          <w:p>
            <w:r>
              <w:rPr>
                <w:rFonts w:ascii="Calibri" w:hAnsi="Calibri"/>
                <w:color w:val="1E293B"/>
                <w:sz w:val="17"/>
              </w:rPr>
              <w:t>Membership Analytics Optimization</w:t>
            </w:r>
          </w:p>
        </w:tc>
        <w:tc>
          <w:tcPr>
            <w:tcW w:type="dxa" w:w="3312"/>
            <w:shd w:fill="F8FAFC"/>
            <w:tcMar>
              <w:top w:w="80" w:type="dxa"/>
              <w:bottom w:w="80" w:type="dxa"/>
              <w:left w:w="140" w:type="dxa"/>
              <w:right w:w="140" w:type="dxa"/>
            </w:tcMar>
          </w:tcPr>
          <w:p>
            <w:r>
              <w:rPr>
                <w:rFonts w:ascii="Calibri" w:hAnsi="Calibri"/>
                <w:color w:val="1E293B"/>
                <w:sz w:val="17"/>
              </w:rPr>
              <w:t>RETAINED: Consolidated multiple database scans into a unified single-scan facet aggregation.</w:t>
            </w:r>
          </w:p>
        </w:tc>
      </w:tr>
      <w:tr>
        <w:trPr>
          <w:cantSplit/>
        </w:trPr>
        <w:tc>
          <w:tcPr>
            <w:tcW w:type="dxa" w:w="3312"/>
            <w:shd w:fill="FFFFFF"/>
            <w:tcMar>
              <w:top w:w="80" w:type="dxa"/>
              <w:bottom w:w="80" w:type="dxa"/>
              <w:left w:w="140" w:type="dxa"/>
              <w:right w:w="140" w:type="dxa"/>
            </w:tcMar>
          </w:tcPr>
          <w:p>
            <w:r>
              <w:rPr>
                <w:rFonts w:ascii="Calibri" w:hAnsi="Calibri"/>
                <w:color w:val="1E293B"/>
                <w:sz w:val="17"/>
              </w:rPr>
              <w:t>Phase O6</w:t>
            </w:r>
          </w:p>
        </w:tc>
        <w:tc>
          <w:tcPr>
            <w:tcW w:type="dxa" w:w="3312"/>
            <w:shd w:fill="FFFFFF"/>
            <w:tcMar>
              <w:top w:w="80" w:type="dxa"/>
              <w:bottom w:w="80" w:type="dxa"/>
              <w:left w:w="140" w:type="dxa"/>
              <w:right w:w="140" w:type="dxa"/>
            </w:tcMar>
          </w:tcPr>
          <w:p>
            <w:r>
              <w:rPr>
                <w:rFonts w:ascii="Calibri" w:hAnsi="Calibri"/>
                <w:color w:val="1E293B"/>
                <w:sz w:val="17"/>
              </w:rPr>
              <w:t>Role-Assignment Aggregations</w:t>
            </w:r>
          </w:p>
        </w:tc>
        <w:tc>
          <w:tcPr>
            <w:tcW w:type="dxa" w:w="3312"/>
            <w:shd w:fill="FFFFFF"/>
            <w:tcMar>
              <w:top w:w="80" w:type="dxa"/>
              <w:bottom w:w="80" w:type="dxa"/>
              <w:left w:w="140" w:type="dxa"/>
              <w:right w:w="140" w:type="dxa"/>
            </w:tcMar>
          </w:tcPr>
          <w:p>
            <w:r>
              <w:rPr>
                <w:rFonts w:ascii="Calibri" w:hAnsi="Calibri"/>
                <w:color w:val="1E293B"/>
                <w:sz w:val="17"/>
              </w:rPr>
              <w:t>REVERTED: Experimental aggregation pipelines showed no gain; cleanly reverted.</w:t>
            </w:r>
          </w:p>
        </w:tc>
      </w:tr>
      <w:tr>
        <w:trPr>
          <w:cantSplit/>
        </w:trPr>
        <w:tc>
          <w:tcPr>
            <w:tcW w:type="dxa" w:w="3312"/>
            <w:shd w:fill="F8FAFC"/>
            <w:tcMar>
              <w:top w:w="80" w:type="dxa"/>
              <w:bottom w:w="80" w:type="dxa"/>
              <w:left w:w="140" w:type="dxa"/>
              <w:right w:w="140" w:type="dxa"/>
            </w:tcMar>
          </w:tcPr>
          <w:p>
            <w:r>
              <w:rPr>
                <w:rFonts w:ascii="Calibri" w:hAnsi="Calibri"/>
                <w:color w:val="1E293B"/>
                <w:sz w:val="17"/>
              </w:rPr>
              <w:t>Phase O7</w:t>
            </w:r>
          </w:p>
        </w:tc>
        <w:tc>
          <w:tcPr>
            <w:tcW w:type="dxa" w:w="3312"/>
            <w:shd w:fill="F8FAFC"/>
            <w:tcMar>
              <w:top w:w="80" w:type="dxa"/>
              <w:bottom w:w="80" w:type="dxa"/>
              <w:left w:w="140" w:type="dxa"/>
              <w:right w:w="140" w:type="dxa"/>
            </w:tcMar>
          </w:tcPr>
          <w:p>
            <w:r>
              <w:rPr>
                <w:rFonts w:ascii="Calibri" w:hAnsi="Calibri"/>
                <w:color w:val="1E293B"/>
                <w:sz w:val="17"/>
              </w:rPr>
              <w:t>Representative Volume Validation</w:t>
            </w:r>
          </w:p>
        </w:tc>
        <w:tc>
          <w:tcPr>
            <w:tcW w:type="dxa" w:w="3312"/>
            <w:shd w:fill="F8FAFC"/>
            <w:tcMar>
              <w:top w:w="80" w:type="dxa"/>
              <w:bottom w:w="80" w:type="dxa"/>
              <w:left w:w="140" w:type="dxa"/>
              <w:right w:w="140" w:type="dxa"/>
            </w:tcMar>
          </w:tcPr>
          <w:p>
            <w:r>
              <w:rPr>
                <w:rFonts w:ascii="Calibri" w:hAnsi="Calibri"/>
                <w:color w:val="1E293B"/>
                <w:sz w:val="17"/>
              </w:rPr>
              <w:t>BENCHMARKED: Established baseline across 500 to 50k members; confirmed $lookup bottleneck.</w:t>
            </w:r>
          </w:p>
        </w:tc>
      </w:tr>
      <w:tr>
        <w:trPr>
          <w:cantSplit/>
        </w:trPr>
        <w:tc>
          <w:tcPr>
            <w:tcW w:type="dxa" w:w="3312"/>
            <w:shd w:fill="FFFFFF"/>
            <w:tcMar>
              <w:top w:w="80" w:type="dxa"/>
              <w:bottom w:w="80" w:type="dxa"/>
              <w:left w:w="140" w:type="dxa"/>
              <w:right w:w="140" w:type="dxa"/>
            </w:tcMar>
          </w:tcPr>
          <w:p>
            <w:r>
              <w:rPr>
                <w:rFonts w:ascii="Calibri" w:hAnsi="Calibri"/>
                <w:color w:val="1E293B"/>
                <w:sz w:val="17"/>
              </w:rPr>
              <w:t>Phase O8</w:t>
            </w:r>
          </w:p>
        </w:tc>
        <w:tc>
          <w:tcPr>
            <w:tcW w:type="dxa" w:w="3312"/>
            <w:shd w:fill="FFFFFF"/>
            <w:tcMar>
              <w:top w:w="80" w:type="dxa"/>
              <w:bottom w:w="80" w:type="dxa"/>
              <w:left w:w="140" w:type="dxa"/>
              <w:right w:w="140" w:type="dxa"/>
            </w:tcMar>
          </w:tcPr>
          <w:p>
            <w:r>
              <w:rPr>
                <w:rFonts w:ascii="Calibri" w:hAnsi="Calibri"/>
                <w:color w:val="1E293B"/>
                <w:sz w:val="17"/>
              </w:rPr>
              <w:t>Basic Unit &amp; Area Lookup Optimization</w:t>
            </w:r>
          </w:p>
        </w:tc>
        <w:tc>
          <w:tcPr>
            <w:tcW w:type="dxa" w:w="3312"/>
            <w:shd w:fill="FFFFFF"/>
            <w:tcMar>
              <w:top w:w="80" w:type="dxa"/>
              <w:bottom w:w="80" w:type="dxa"/>
              <w:left w:w="140" w:type="dxa"/>
              <w:right w:w="140" w:type="dxa"/>
            </w:tcMar>
          </w:tcPr>
          <w:p>
            <w:r>
              <w:rPr>
                <w:rFonts w:ascii="Calibri" w:hAnsi="Calibri"/>
                <w:color w:val="1E293B"/>
                <w:sz w:val="17"/>
              </w:rPr>
              <w:t>RETAINED: Candidate B selected: Two-step indexed query + in-memory Node.js hash join.</w:t>
            </w:r>
          </w:p>
        </w:tc>
      </w:tr>
      <w:tr>
        <w:trPr>
          <w:cantSplit/>
        </w:trPr>
        <w:tc>
          <w:tcPr>
            <w:tcW w:type="dxa" w:w="3312"/>
            <w:shd w:fill="F8FAFC"/>
            <w:tcMar>
              <w:top w:w="80" w:type="dxa"/>
              <w:bottom w:w="80" w:type="dxa"/>
              <w:left w:w="140" w:type="dxa"/>
              <w:right w:w="140" w:type="dxa"/>
            </w:tcMar>
          </w:tcPr>
          <w:p>
            <w:r>
              <w:rPr>
                <w:rFonts w:ascii="Calibri" w:hAnsi="Calibri"/>
                <w:color w:val="1E293B"/>
                <w:sz w:val="17"/>
              </w:rPr>
              <w:t>Phase O9</w:t>
            </w:r>
          </w:p>
        </w:tc>
        <w:tc>
          <w:tcPr>
            <w:tcW w:type="dxa" w:w="3312"/>
            <w:shd w:fill="F8FAFC"/>
            <w:tcMar>
              <w:top w:w="80" w:type="dxa"/>
              <w:bottom w:w="80" w:type="dxa"/>
              <w:left w:w="140" w:type="dxa"/>
              <w:right w:w="140" w:type="dxa"/>
            </w:tcMar>
          </w:tcPr>
          <w:p>
            <w:r>
              <w:rPr>
                <w:rFonts w:ascii="Calibri" w:hAnsi="Calibri"/>
                <w:color w:val="1E293B"/>
                <w:sz w:val="17"/>
              </w:rPr>
              <w:t>Frontend Bundle &amp; Lazy Loading</w:t>
            </w:r>
          </w:p>
        </w:tc>
        <w:tc>
          <w:tcPr>
            <w:tcW w:type="dxa" w:w="3312"/>
            <w:shd w:fill="F8FAFC"/>
            <w:tcMar>
              <w:top w:w="80" w:type="dxa"/>
              <w:bottom w:w="80" w:type="dxa"/>
              <w:left w:w="140" w:type="dxa"/>
              <w:right w:w="140" w:type="dxa"/>
            </w:tcMar>
          </w:tcPr>
          <w:p>
            <w:r>
              <w:rPr>
                <w:rFonts w:ascii="Calibri" w:hAnsi="Calibri"/>
                <w:color w:val="1E293B"/>
                <w:sz w:val="17"/>
              </w:rPr>
              <w:t>RETAINED: Converted 54 routes to React.lazy; deferred secondary modals; initial JS cut by 68.5%.</w:t>
            </w:r>
          </w:p>
        </w:tc>
      </w:tr>
      <w:tr>
        <w:trPr>
          <w:cantSplit/>
        </w:trPr>
        <w:tc>
          <w:tcPr>
            <w:tcW w:type="dxa" w:w="3312"/>
            <w:shd w:fill="FFFFFF"/>
            <w:tcMar>
              <w:top w:w="80" w:type="dxa"/>
              <w:bottom w:w="80" w:type="dxa"/>
              <w:left w:w="140" w:type="dxa"/>
              <w:right w:w="140" w:type="dxa"/>
            </w:tcMar>
          </w:tcPr>
          <w:p>
            <w:r>
              <w:rPr>
                <w:rFonts w:ascii="Calibri" w:hAnsi="Calibri"/>
                <w:color w:val="1E293B"/>
                <w:sz w:val="17"/>
              </w:rPr>
              <w:t>Phase O10</w:t>
            </w:r>
          </w:p>
        </w:tc>
        <w:tc>
          <w:tcPr>
            <w:tcW w:type="dxa" w:w="3312"/>
            <w:shd w:fill="FFFFFF"/>
            <w:tcMar>
              <w:top w:w="80" w:type="dxa"/>
              <w:bottom w:w="80" w:type="dxa"/>
              <w:left w:w="140" w:type="dxa"/>
              <w:right w:w="140" w:type="dxa"/>
            </w:tcMar>
          </w:tcPr>
          <w:p>
            <w:r>
              <w:rPr>
                <w:rFonts w:ascii="Calibri" w:hAnsi="Calibri"/>
                <w:color w:val="1E293B"/>
                <w:sz w:val="17"/>
              </w:rPr>
              <w:t>Final Post-Optimization Revalidation</w:t>
            </w:r>
          </w:p>
        </w:tc>
        <w:tc>
          <w:tcPr>
            <w:tcW w:type="dxa" w:w="3312"/>
            <w:shd w:fill="FFFFFF"/>
            <w:tcMar>
              <w:top w:w="80" w:type="dxa"/>
              <w:bottom w:w="80" w:type="dxa"/>
              <w:left w:w="140" w:type="dxa"/>
              <w:right w:w="140" w:type="dxa"/>
            </w:tcMar>
          </w:tcPr>
          <w:p>
            <w:r>
              <w:rPr>
                <w:rFonts w:ascii="Calibri" w:hAnsi="Calibri"/>
                <w:color w:val="1E293B"/>
                <w:sz w:val="17"/>
              </w:rPr>
              <w:t>FROZEN: Comprehensive read-only audit across all tiers; zero regressions; baseline frozen.</w:t>
            </w:r>
          </w:p>
        </w:tc>
      </w:tr>
    </w:tbl>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top w:val="none"/>
              <w:left w:val="single" w:sz="24" w:space="0" w:color="1E3A8A"/>
              <w:bottom w:val="none"/>
              <w:right w:val="none"/>
            </w:tcBorders>
          </w:tcPr>
          <w:p>
            <w:pPr>
              <w:spacing w:before="40" w:after="40"/>
            </w:pPr>
            <w:r>
              <w:rPr>
                <w:rFonts w:ascii="Calibri" w:hAnsi="Calibri"/>
                <w:b/>
                <w:color w:val="1E3A8A"/>
                <w:sz w:val="19"/>
              </w:rPr>
              <w:t xml:space="preserve">■ ENGINEERING DISCIPLINE HIGHLIGHT: </w:t>
            </w:r>
            <w:r>
              <w:rPr>
                <w:rFonts w:ascii="Calibri" w:hAnsi="Calibri"/>
                <w:color w:val="334155"/>
                <w:sz w:val="19"/>
              </w:rPr>
              <w:t>In Phases O1 and O6, proposed modifications failed to provide statistically meaningful latency improvements. Rather than allowing code complexity to accumulate, these changes were immediately reverted. Only verified, mathematically sound enhancements were retained in the production codebase.</w:t>
            </w:r>
          </w:p>
        </w:tc>
      </w:tr>
    </w:tbl>
    <w:p/>
    <w:p>
      <w:r>
        <w:br w:type="page"/>
      </w:r>
    </w:p>
    <w:p>
      <w:pPr>
        <w:pStyle w:val="Heading1"/>
      </w:pPr>
      <w:r>
        <w:rPr>
          <w:rFonts w:ascii="Calibri" w:hAnsi="Calibri"/>
          <w:color w:val="1E3A8A"/>
        </w:rPr>
        <w:t>5. Executive Before vs After Scorecard</w:t>
      </w:r>
    </w:p>
    <w:tbl>
      <w:tblPr>
        <w:tblW w:type="auto" w:w="0"/>
        <w:jc w:val="center"/>
        <w:tblLook w:firstColumn="1" w:firstRow="1" w:lastColumn="0" w:lastRow="0" w:noHBand="0" w:noVBand="1" w:val="04A0"/>
      </w:tblPr>
      <w:tblGrid>
        <w:gridCol w:w="9936"/>
      </w:tblGrid>
      <w:tr>
        <w:tc>
          <w:tcPr>
            <w:tcW w:type="dxa" w:w="9360"/>
            <w:shd w:fill="FFFBEB"/>
            <w:tcMar>
              <w:top w:w="120" w:type="dxa"/>
              <w:bottom w:w="120" w:type="dxa"/>
              <w:left w:w="160" w:type="dxa"/>
              <w:right w:w="160" w:type="dxa"/>
            </w:tcMar>
            <w:tcBorders>
              <w:top w:val="none"/>
              <w:left w:val="single" w:sz="24" w:space="0" w:color="F59E0B"/>
              <w:bottom w:val="none"/>
              <w:right w:val="none"/>
            </w:tcBorders>
          </w:tcPr>
          <w:p>
            <w:pPr>
              <w:spacing w:before="40" w:after="40"/>
            </w:pPr>
            <w:r>
              <w:rPr>
                <w:rFonts w:ascii="Calibri" w:hAnsi="Calibri"/>
                <w:b/>
                <w:color w:val="1E3A8A"/>
                <w:sz w:val="19"/>
              </w:rPr>
              <w:t xml:space="preserve">■ MANDATORY VOLUME DISCLAIMER: </w:t>
            </w:r>
            <w:r>
              <w:rPr>
                <w:rFonts w:ascii="Calibri" w:hAnsi="Calibri"/>
                <w:color w:val="334155"/>
                <w:sz w:val="19"/>
              </w:rPr>
              <w:t>50,000 represents synthetic stored member records used to evaluate database volume scalability under representative party growth. It does NOT represent 50,000 simultaneous concurrent users.</w:t>
            </w:r>
          </w:p>
        </w:tc>
      </w:tr>
    </w:tbl>
    <w:p/>
    <w:tbl>
      <w:tblPr>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shd w:fill="1E3A8A"/>
            <w:tcMar>
              <w:top w:w="120" w:type="dxa"/>
              <w:bottom w:w="120" w:type="dxa"/>
              <w:left w:w="140" w:type="dxa"/>
              <w:right w:w="140" w:type="dxa"/>
            </w:tcMar>
          </w:tcPr>
          <w:p>
            <w:pPr>
              <w:jc w:val="left"/>
            </w:pPr>
            <w:r>
              <w:rPr>
                <w:rFonts w:ascii="Calibri" w:hAnsi="Calibri"/>
                <w:b/>
                <w:color w:val="FFFFFF"/>
                <w:sz w:val="18"/>
              </w:rPr>
              <w:t>Performance Area</w:t>
            </w:r>
          </w:p>
        </w:tc>
        <w:tc>
          <w:tcPr>
            <w:tcW w:type="dxa" w:w="1987"/>
            <w:shd w:fill="1E3A8A"/>
            <w:tcMar>
              <w:top w:w="120" w:type="dxa"/>
              <w:bottom w:w="120" w:type="dxa"/>
              <w:left w:w="140" w:type="dxa"/>
              <w:right w:w="140" w:type="dxa"/>
            </w:tcMar>
          </w:tcPr>
          <w:p>
            <w:pPr>
              <w:jc w:val="left"/>
            </w:pPr>
            <w:r>
              <w:rPr>
                <w:rFonts w:ascii="Calibri" w:hAnsi="Calibri"/>
                <w:b/>
                <w:color w:val="FFFFFF"/>
                <w:sz w:val="18"/>
              </w:rPr>
              <w:t>Workload Metric</w:t>
            </w:r>
          </w:p>
        </w:tc>
        <w:tc>
          <w:tcPr>
            <w:tcW w:type="dxa" w:w="1987"/>
            <w:shd w:fill="1E3A8A"/>
            <w:tcMar>
              <w:top w:w="120" w:type="dxa"/>
              <w:bottom w:w="120" w:type="dxa"/>
              <w:left w:w="140" w:type="dxa"/>
              <w:right w:w="140" w:type="dxa"/>
            </w:tcMar>
          </w:tcPr>
          <w:p>
            <w:pPr>
              <w:jc w:val="left"/>
            </w:pPr>
            <w:r>
              <w:rPr>
                <w:rFonts w:ascii="Calibri" w:hAnsi="Calibri"/>
                <w:b/>
                <w:color w:val="FFFFFF"/>
                <w:sz w:val="18"/>
              </w:rPr>
              <w:t>Before Optimization</w:t>
            </w:r>
          </w:p>
        </w:tc>
        <w:tc>
          <w:tcPr>
            <w:tcW w:type="dxa" w:w="1987"/>
            <w:shd w:fill="1E3A8A"/>
            <w:tcMar>
              <w:top w:w="120" w:type="dxa"/>
              <w:bottom w:w="120" w:type="dxa"/>
              <w:left w:w="140" w:type="dxa"/>
              <w:right w:w="140" w:type="dxa"/>
            </w:tcMar>
          </w:tcPr>
          <w:p>
            <w:pPr>
              <w:jc w:val="left"/>
            </w:pPr>
            <w:r>
              <w:rPr>
                <w:rFonts w:ascii="Calibri" w:hAnsi="Calibri"/>
                <w:b/>
                <w:color w:val="FFFFFF"/>
                <w:sz w:val="18"/>
              </w:rPr>
              <w:t>Final Optimized</w:t>
            </w:r>
          </w:p>
        </w:tc>
        <w:tc>
          <w:tcPr>
            <w:tcW w:type="dxa" w:w="1987"/>
            <w:shd w:fill="1E3A8A"/>
            <w:tcMar>
              <w:top w:w="120" w:type="dxa"/>
              <w:bottom w:w="120" w:type="dxa"/>
              <w:left w:w="140" w:type="dxa"/>
              <w:right w:w="140" w:type="dxa"/>
            </w:tcMar>
          </w:tcPr>
          <w:p>
            <w:pPr>
              <w:jc w:val="left"/>
            </w:pPr>
            <w:r>
              <w:rPr>
                <w:rFonts w:ascii="Calibri" w:hAnsi="Calibri"/>
                <w:b/>
                <w:color w:val="FFFFFF"/>
                <w:sz w:val="18"/>
              </w:rPr>
              <w:t>Improvement</w:t>
            </w:r>
          </w:p>
        </w:tc>
      </w:tr>
      <w:tr>
        <w:trPr>
          <w:cantSplit/>
        </w:trPr>
        <w:tc>
          <w:tcPr>
            <w:tcW w:type="dxa" w:w="1987"/>
            <w:shd w:fill="F8FAFC"/>
            <w:tcMar>
              <w:top w:w="80" w:type="dxa"/>
              <w:bottom w:w="80" w:type="dxa"/>
              <w:left w:w="140" w:type="dxa"/>
              <w:right w:w="140" w:type="dxa"/>
            </w:tcMar>
          </w:tcPr>
          <w:p>
            <w:r>
              <w:rPr>
                <w:rFonts w:ascii="Calibri" w:hAnsi="Calibri"/>
                <w:color w:val="1E293B"/>
                <w:sz w:val="17"/>
              </w:rPr>
              <w:t>Cold Organization Snapshot</w:t>
            </w:r>
          </w:p>
        </w:tc>
        <w:tc>
          <w:tcPr>
            <w:tcW w:type="dxa" w:w="1987"/>
            <w:shd w:fill="F8FAFC"/>
            <w:tcMar>
              <w:top w:w="80" w:type="dxa"/>
              <w:bottom w:w="80" w:type="dxa"/>
              <w:left w:w="140" w:type="dxa"/>
              <w:right w:w="140" w:type="dxa"/>
            </w:tcMar>
          </w:tcPr>
          <w:p>
            <w:r>
              <w:rPr>
                <w:rFonts w:ascii="Calibri" w:hAnsi="Calibri"/>
                <w:color w:val="1E293B"/>
                <w:sz w:val="17"/>
              </w:rPr>
              <w:t>50k Members (P95)</w:t>
            </w:r>
          </w:p>
        </w:tc>
        <w:tc>
          <w:tcPr>
            <w:tcW w:type="dxa" w:w="1987"/>
            <w:shd w:fill="F8FAFC"/>
            <w:tcMar>
              <w:top w:w="80" w:type="dxa"/>
              <w:bottom w:w="80" w:type="dxa"/>
              <w:left w:w="140" w:type="dxa"/>
              <w:right w:w="140" w:type="dxa"/>
            </w:tcMar>
          </w:tcPr>
          <w:p>
            <w:r>
              <w:rPr>
                <w:rFonts w:ascii="Calibri" w:hAnsi="Calibri"/>
                <w:color w:val="1E293B"/>
                <w:sz w:val="17"/>
              </w:rPr>
              <w:t>11.70 s (11,699.89 ms)</w:t>
            </w:r>
          </w:p>
        </w:tc>
        <w:tc>
          <w:tcPr>
            <w:tcW w:type="dxa" w:w="1987"/>
            <w:shd w:fill="F8FAFC"/>
            <w:tcMar>
              <w:top w:w="80" w:type="dxa"/>
              <w:bottom w:w="80" w:type="dxa"/>
              <w:left w:w="140" w:type="dxa"/>
              <w:right w:w="140" w:type="dxa"/>
            </w:tcMar>
          </w:tcPr>
          <w:p>
            <w:r>
              <w:rPr>
                <w:rFonts w:ascii="Calibri" w:hAnsi="Calibri"/>
                <w:color w:val="1E293B"/>
                <w:sz w:val="17"/>
              </w:rPr>
              <w:t>0.87 s (874.64 ms)</w:t>
            </w:r>
          </w:p>
        </w:tc>
        <w:tc>
          <w:tcPr>
            <w:tcW w:type="dxa" w:w="1987"/>
            <w:shd w:fill="F8FAFC"/>
            <w:tcMar>
              <w:top w:w="80" w:type="dxa"/>
              <w:bottom w:w="80" w:type="dxa"/>
              <w:left w:w="140" w:type="dxa"/>
              <w:right w:w="140" w:type="dxa"/>
            </w:tcMar>
          </w:tcPr>
          <w:p>
            <w:r>
              <w:rPr>
                <w:rFonts w:ascii="Calibri" w:hAnsi="Calibri"/>
                <w:color w:val="1E293B"/>
                <w:sz w:val="17"/>
              </w:rPr>
              <w:t>92.52% Faster</w:t>
            </w:r>
          </w:p>
        </w:tc>
      </w:tr>
      <w:tr>
        <w:trPr>
          <w:cantSplit/>
        </w:trPr>
        <w:tc>
          <w:tcPr>
            <w:tcW w:type="dxa" w:w="1987"/>
            <w:shd w:fill="FFFFFF"/>
            <w:tcMar>
              <w:top w:w="80" w:type="dxa"/>
              <w:bottom w:w="80" w:type="dxa"/>
              <w:left w:w="140" w:type="dxa"/>
              <w:right w:w="140" w:type="dxa"/>
            </w:tcMar>
          </w:tcPr>
          <w:p>
            <w:r>
              <w:rPr>
                <w:rFonts w:ascii="Calibri" w:hAnsi="Calibri"/>
                <w:color w:val="1E293B"/>
                <w:sz w:val="17"/>
              </w:rPr>
              <w:t>Basic Unit Officer Query</w:t>
            </w:r>
          </w:p>
        </w:tc>
        <w:tc>
          <w:tcPr>
            <w:tcW w:type="dxa" w:w="1987"/>
            <w:shd w:fill="FFFFFF"/>
            <w:tcMar>
              <w:top w:w="80" w:type="dxa"/>
              <w:bottom w:w="80" w:type="dxa"/>
              <w:left w:w="140" w:type="dxa"/>
              <w:right w:w="140" w:type="dxa"/>
            </w:tcMar>
          </w:tcPr>
          <w:p>
            <w:r>
              <w:rPr>
                <w:rFonts w:ascii="Calibri" w:hAnsi="Calibri"/>
                <w:color w:val="1E293B"/>
                <w:sz w:val="17"/>
              </w:rPr>
              <w:t>50k Members (P95)</w:t>
            </w:r>
          </w:p>
        </w:tc>
        <w:tc>
          <w:tcPr>
            <w:tcW w:type="dxa" w:w="1987"/>
            <w:shd w:fill="FFFFFF"/>
            <w:tcMar>
              <w:top w:w="80" w:type="dxa"/>
              <w:bottom w:w="80" w:type="dxa"/>
              <w:left w:w="140" w:type="dxa"/>
              <w:right w:w="140" w:type="dxa"/>
            </w:tcMar>
          </w:tcPr>
          <w:p>
            <w:r>
              <w:rPr>
                <w:rFonts w:ascii="Calibri" w:hAnsi="Calibri"/>
                <w:color w:val="1E293B"/>
                <w:sz w:val="17"/>
              </w:rPr>
              <w:t>6.54 s (6,540.80 ms)</w:t>
            </w:r>
          </w:p>
        </w:tc>
        <w:tc>
          <w:tcPr>
            <w:tcW w:type="dxa" w:w="1987"/>
            <w:shd w:fill="FFFFFF"/>
            <w:tcMar>
              <w:top w:w="80" w:type="dxa"/>
              <w:bottom w:w="80" w:type="dxa"/>
              <w:left w:w="140" w:type="dxa"/>
              <w:right w:w="140" w:type="dxa"/>
            </w:tcMar>
          </w:tcPr>
          <w:p>
            <w:r>
              <w:rPr>
                <w:rFonts w:ascii="Calibri" w:hAnsi="Calibri"/>
                <w:color w:val="1E293B"/>
                <w:sz w:val="17"/>
              </w:rPr>
              <w:t>0.72 s (717.92 ms)</w:t>
            </w:r>
          </w:p>
        </w:tc>
        <w:tc>
          <w:tcPr>
            <w:tcW w:type="dxa" w:w="1987"/>
            <w:shd w:fill="FFFFFF"/>
            <w:tcMar>
              <w:top w:w="80" w:type="dxa"/>
              <w:bottom w:w="80" w:type="dxa"/>
              <w:left w:w="140" w:type="dxa"/>
              <w:right w:w="140" w:type="dxa"/>
            </w:tcMar>
          </w:tcPr>
          <w:p>
            <w:r>
              <w:rPr>
                <w:rFonts w:ascii="Calibri" w:hAnsi="Calibri"/>
                <w:color w:val="1E293B"/>
                <w:sz w:val="17"/>
              </w:rPr>
              <w:t>89.02% Faster</w:t>
            </w:r>
          </w:p>
        </w:tc>
      </w:tr>
      <w:tr>
        <w:trPr>
          <w:cantSplit/>
        </w:trPr>
        <w:tc>
          <w:tcPr>
            <w:tcW w:type="dxa" w:w="1987"/>
            <w:shd w:fill="F8FAFC"/>
            <w:tcMar>
              <w:top w:w="80" w:type="dxa"/>
              <w:bottom w:w="80" w:type="dxa"/>
              <w:left w:w="140" w:type="dxa"/>
              <w:right w:w="140" w:type="dxa"/>
            </w:tcMar>
          </w:tcPr>
          <w:p>
            <w:r>
              <w:rPr>
                <w:rFonts w:ascii="Calibri" w:hAnsi="Calibri"/>
                <w:color w:val="1E293B"/>
                <w:sz w:val="17"/>
              </w:rPr>
              <w:t>Area Officer Query</w:t>
            </w:r>
          </w:p>
        </w:tc>
        <w:tc>
          <w:tcPr>
            <w:tcW w:type="dxa" w:w="1987"/>
            <w:shd w:fill="F8FAFC"/>
            <w:tcMar>
              <w:top w:w="80" w:type="dxa"/>
              <w:bottom w:w="80" w:type="dxa"/>
              <w:left w:w="140" w:type="dxa"/>
              <w:right w:w="140" w:type="dxa"/>
            </w:tcMar>
          </w:tcPr>
          <w:p>
            <w:r>
              <w:rPr>
                <w:rFonts w:ascii="Calibri" w:hAnsi="Calibri"/>
                <w:color w:val="1E293B"/>
                <w:sz w:val="17"/>
              </w:rPr>
              <w:t>50k Members (P95)</w:t>
            </w:r>
          </w:p>
        </w:tc>
        <w:tc>
          <w:tcPr>
            <w:tcW w:type="dxa" w:w="1987"/>
            <w:shd w:fill="F8FAFC"/>
            <w:tcMar>
              <w:top w:w="80" w:type="dxa"/>
              <w:bottom w:w="80" w:type="dxa"/>
              <w:left w:w="140" w:type="dxa"/>
              <w:right w:w="140" w:type="dxa"/>
            </w:tcMar>
          </w:tcPr>
          <w:p>
            <w:r>
              <w:rPr>
                <w:rFonts w:ascii="Calibri" w:hAnsi="Calibri"/>
                <w:color w:val="1E293B"/>
                <w:sz w:val="17"/>
              </w:rPr>
              <w:t>3.36 s (3,359.80 ms)</w:t>
            </w:r>
          </w:p>
        </w:tc>
        <w:tc>
          <w:tcPr>
            <w:tcW w:type="dxa" w:w="1987"/>
            <w:shd w:fill="F8FAFC"/>
            <w:tcMar>
              <w:top w:w="80" w:type="dxa"/>
              <w:bottom w:w="80" w:type="dxa"/>
              <w:left w:w="140" w:type="dxa"/>
              <w:right w:w="140" w:type="dxa"/>
            </w:tcMar>
          </w:tcPr>
          <w:p>
            <w:r>
              <w:rPr>
                <w:rFonts w:ascii="Calibri" w:hAnsi="Calibri"/>
                <w:color w:val="1E293B"/>
                <w:sz w:val="17"/>
              </w:rPr>
              <w:t>0.37 s (368.46 ms)</w:t>
            </w:r>
          </w:p>
        </w:tc>
        <w:tc>
          <w:tcPr>
            <w:tcW w:type="dxa" w:w="1987"/>
            <w:shd w:fill="F8FAFC"/>
            <w:tcMar>
              <w:top w:w="80" w:type="dxa"/>
              <w:bottom w:w="80" w:type="dxa"/>
              <w:left w:w="140" w:type="dxa"/>
              <w:right w:w="140" w:type="dxa"/>
            </w:tcMar>
          </w:tcPr>
          <w:p>
            <w:r>
              <w:rPr>
                <w:rFonts w:ascii="Calibri" w:hAnsi="Calibri"/>
                <w:color w:val="1E293B"/>
                <w:sz w:val="17"/>
              </w:rPr>
              <w:t>89.03% Faster</w:t>
            </w:r>
          </w:p>
        </w:tc>
      </w:tr>
      <w:tr>
        <w:trPr>
          <w:cantSplit/>
        </w:trPr>
        <w:tc>
          <w:tcPr>
            <w:tcW w:type="dxa" w:w="1987"/>
            <w:shd w:fill="FFFFFF"/>
            <w:tcMar>
              <w:top w:w="80" w:type="dxa"/>
              <w:bottom w:w="80" w:type="dxa"/>
              <w:left w:w="140" w:type="dxa"/>
              <w:right w:w="140" w:type="dxa"/>
            </w:tcMar>
          </w:tcPr>
          <w:p>
            <w:r>
              <w:rPr>
                <w:rFonts w:ascii="Calibri" w:hAnsi="Calibri"/>
                <w:color w:val="1E293B"/>
                <w:sz w:val="17"/>
              </w:rPr>
              <w:t>Group-3 Core Overview</w:t>
            </w:r>
          </w:p>
        </w:tc>
        <w:tc>
          <w:tcPr>
            <w:tcW w:type="dxa" w:w="1987"/>
            <w:shd w:fill="FFFFFF"/>
            <w:tcMar>
              <w:top w:w="80" w:type="dxa"/>
              <w:bottom w:w="80" w:type="dxa"/>
              <w:left w:w="140" w:type="dxa"/>
              <w:right w:w="140" w:type="dxa"/>
            </w:tcMar>
          </w:tcPr>
          <w:p>
            <w:r>
              <w:rPr>
                <w:rFonts w:ascii="Calibri" w:hAnsi="Calibri"/>
                <w:color w:val="1E293B"/>
                <w:sz w:val="17"/>
              </w:rPr>
              <w:t>50k Members (P95)</w:t>
            </w:r>
          </w:p>
        </w:tc>
        <w:tc>
          <w:tcPr>
            <w:tcW w:type="dxa" w:w="1987"/>
            <w:shd w:fill="FFFFFF"/>
            <w:tcMar>
              <w:top w:w="80" w:type="dxa"/>
              <w:bottom w:w="80" w:type="dxa"/>
              <w:left w:w="140" w:type="dxa"/>
              <w:right w:w="140" w:type="dxa"/>
            </w:tcMar>
          </w:tcPr>
          <w:p>
            <w:r>
              <w:rPr>
                <w:rFonts w:ascii="Calibri" w:hAnsi="Calibri"/>
                <w:color w:val="1E293B"/>
                <w:sz w:val="17"/>
              </w:rPr>
              <w:t>13.94 s (13,943.31 ms)</w:t>
            </w:r>
          </w:p>
        </w:tc>
        <w:tc>
          <w:tcPr>
            <w:tcW w:type="dxa" w:w="1987"/>
            <w:shd w:fill="FFFFFF"/>
            <w:tcMar>
              <w:top w:w="80" w:type="dxa"/>
              <w:bottom w:w="80" w:type="dxa"/>
              <w:left w:w="140" w:type="dxa"/>
              <w:right w:w="140" w:type="dxa"/>
            </w:tcMar>
          </w:tcPr>
          <w:p>
            <w:r>
              <w:rPr>
                <w:rFonts w:ascii="Calibri" w:hAnsi="Calibri"/>
                <w:color w:val="1E293B"/>
                <w:sz w:val="17"/>
              </w:rPr>
              <w:t>1.20 s (1,196.76 ms)</w:t>
            </w:r>
          </w:p>
        </w:tc>
        <w:tc>
          <w:tcPr>
            <w:tcW w:type="dxa" w:w="1987"/>
            <w:shd w:fill="FFFFFF"/>
            <w:tcMar>
              <w:top w:w="80" w:type="dxa"/>
              <w:bottom w:w="80" w:type="dxa"/>
              <w:left w:w="140" w:type="dxa"/>
              <w:right w:w="140" w:type="dxa"/>
            </w:tcMar>
          </w:tcPr>
          <w:p>
            <w:r>
              <w:rPr>
                <w:rFonts w:ascii="Calibri" w:hAnsi="Calibri"/>
                <w:color w:val="1E293B"/>
                <w:sz w:val="17"/>
              </w:rPr>
              <w:t>91.42% Faster</w:t>
            </w:r>
          </w:p>
        </w:tc>
      </w:tr>
      <w:tr>
        <w:trPr>
          <w:cantSplit/>
        </w:trPr>
        <w:tc>
          <w:tcPr>
            <w:tcW w:type="dxa" w:w="1987"/>
            <w:shd w:fill="F8FAFC"/>
            <w:tcMar>
              <w:top w:w="80" w:type="dxa"/>
              <w:bottom w:w="80" w:type="dxa"/>
              <w:left w:w="140" w:type="dxa"/>
              <w:right w:w="140" w:type="dxa"/>
            </w:tcMar>
          </w:tcPr>
          <w:p>
            <w:r>
              <w:rPr>
                <w:rFonts w:ascii="Calibri" w:hAnsi="Calibri"/>
                <w:color w:val="1E293B"/>
                <w:sz w:val="17"/>
              </w:rPr>
              <w:t>Staged Dashboard Load</w:t>
            </w:r>
          </w:p>
        </w:tc>
        <w:tc>
          <w:tcPr>
            <w:tcW w:type="dxa" w:w="1987"/>
            <w:shd w:fill="F8FAFC"/>
            <w:tcMar>
              <w:top w:w="80" w:type="dxa"/>
              <w:bottom w:w="80" w:type="dxa"/>
              <w:left w:w="140" w:type="dxa"/>
              <w:right w:w="140" w:type="dxa"/>
            </w:tcMar>
          </w:tcPr>
          <w:p>
            <w:r>
              <w:rPr>
                <w:rFonts w:ascii="Calibri" w:hAnsi="Calibri"/>
                <w:color w:val="1E293B"/>
                <w:sz w:val="17"/>
              </w:rPr>
              <w:t>50k Members (P95)</w:t>
            </w:r>
          </w:p>
        </w:tc>
        <w:tc>
          <w:tcPr>
            <w:tcW w:type="dxa" w:w="1987"/>
            <w:shd w:fill="F8FAFC"/>
            <w:tcMar>
              <w:top w:w="80" w:type="dxa"/>
              <w:bottom w:w="80" w:type="dxa"/>
              <w:left w:w="140" w:type="dxa"/>
              <w:right w:w="140" w:type="dxa"/>
            </w:tcMar>
          </w:tcPr>
          <w:p>
            <w:r>
              <w:rPr>
                <w:rFonts w:ascii="Calibri" w:hAnsi="Calibri"/>
                <w:color w:val="1E293B"/>
                <w:sz w:val="17"/>
              </w:rPr>
              <w:t>12.98 s (12,980.36 ms)</w:t>
            </w:r>
          </w:p>
        </w:tc>
        <w:tc>
          <w:tcPr>
            <w:tcW w:type="dxa" w:w="1987"/>
            <w:shd w:fill="F8FAFC"/>
            <w:tcMar>
              <w:top w:w="80" w:type="dxa"/>
              <w:bottom w:w="80" w:type="dxa"/>
              <w:left w:w="140" w:type="dxa"/>
              <w:right w:w="140" w:type="dxa"/>
            </w:tcMar>
          </w:tcPr>
          <w:p>
            <w:r>
              <w:rPr>
                <w:rFonts w:ascii="Calibri" w:hAnsi="Calibri"/>
                <w:color w:val="1E293B"/>
                <w:sz w:val="17"/>
              </w:rPr>
              <w:t>2.01 s (2,013.97 ms)</w:t>
            </w:r>
          </w:p>
        </w:tc>
        <w:tc>
          <w:tcPr>
            <w:tcW w:type="dxa" w:w="1987"/>
            <w:shd w:fill="F8FAFC"/>
            <w:tcMar>
              <w:top w:w="80" w:type="dxa"/>
              <w:bottom w:w="80" w:type="dxa"/>
              <w:left w:w="140" w:type="dxa"/>
              <w:right w:w="140" w:type="dxa"/>
            </w:tcMar>
          </w:tcPr>
          <w:p>
            <w:r>
              <w:rPr>
                <w:rFonts w:ascii="Calibri" w:hAnsi="Calibri"/>
                <w:color w:val="1E293B"/>
                <w:sz w:val="17"/>
              </w:rPr>
              <w:t>84.48% Faster</w:t>
            </w:r>
          </w:p>
        </w:tc>
      </w:tr>
      <w:tr>
        <w:trPr>
          <w:cantSplit/>
        </w:trPr>
        <w:tc>
          <w:tcPr>
            <w:tcW w:type="dxa" w:w="1987"/>
            <w:shd w:fill="FFFFFF"/>
            <w:tcMar>
              <w:top w:w="80" w:type="dxa"/>
              <w:bottom w:w="80" w:type="dxa"/>
              <w:left w:w="140" w:type="dxa"/>
              <w:right w:w="140" w:type="dxa"/>
            </w:tcMar>
          </w:tcPr>
          <w:p>
            <w:r>
              <w:rPr>
                <w:rFonts w:ascii="Calibri" w:hAnsi="Calibri"/>
                <w:color w:val="1E293B"/>
                <w:sz w:val="17"/>
              </w:rPr>
              <w:t>Workflow Concurrency c=1</w:t>
            </w:r>
          </w:p>
        </w:tc>
        <w:tc>
          <w:tcPr>
            <w:tcW w:type="dxa" w:w="1987"/>
            <w:shd w:fill="FFFFFF"/>
            <w:tcMar>
              <w:top w:w="80" w:type="dxa"/>
              <w:bottom w:w="80" w:type="dxa"/>
              <w:left w:w="140" w:type="dxa"/>
              <w:right w:w="140" w:type="dxa"/>
            </w:tcMar>
          </w:tcPr>
          <w:p>
            <w:r>
              <w:rPr>
                <w:rFonts w:ascii="Calibri" w:hAnsi="Calibri"/>
                <w:color w:val="1E293B"/>
                <w:sz w:val="17"/>
              </w:rPr>
              <w:t>Staged Workflow (P95)</w:t>
            </w:r>
          </w:p>
        </w:tc>
        <w:tc>
          <w:tcPr>
            <w:tcW w:type="dxa" w:w="1987"/>
            <w:shd w:fill="FFFFFF"/>
            <w:tcMar>
              <w:top w:w="80" w:type="dxa"/>
              <w:bottom w:w="80" w:type="dxa"/>
              <w:left w:w="140" w:type="dxa"/>
              <w:right w:w="140" w:type="dxa"/>
            </w:tcMar>
          </w:tcPr>
          <w:p>
            <w:r>
              <w:rPr>
                <w:rFonts w:ascii="Calibri" w:hAnsi="Calibri"/>
                <w:color w:val="1E293B"/>
                <w:sz w:val="17"/>
              </w:rPr>
              <w:t>11.19 s (11,186.44 ms)</w:t>
            </w:r>
          </w:p>
        </w:tc>
        <w:tc>
          <w:tcPr>
            <w:tcW w:type="dxa" w:w="1987"/>
            <w:shd w:fill="FFFFFF"/>
            <w:tcMar>
              <w:top w:w="80" w:type="dxa"/>
              <w:bottom w:w="80" w:type="dxa"/>
              <w:left w:w="140" w:type="dxa"/>
              <w:right w:w="140" w:type="dxa"/>
            </w:tcMar>
          </w:tcPr>
          <w:p>
            <w:r>
              <w:rPr>
                <w:rFonts w:ascii="Calibri" w:hAnsi="Calibri"/>
                <w:color w:val="1E293B"/>
                <w:sz w:val="17"/>
              </w:rPr>
              <w:t>1.86 s (1,863.64 ms)</w:t>
            </w:r>
          </w:p>
        </w:tc>
        <w:tc>
          <w:tcPr>
            <w:tcW w:type="dxa" w:w="1987"/>
            <w:shd w:fill="FFFFFF"/>
            <w:tcMar>
              <w:top w:w="80" w:type="dxa"/>
              <w:bottom w:w="80" w:type="dxa"/>
              <w:left w:w="140" w:type="dxa"/>
              <w:right w:w="140" w:type="dxa"/>
            </w:tcMar>
          </w:tcPr>
          <w:p>
            <w:r>
              <w:rPr>
                <w:rFonts w:ascii="Calibri" w:hAnsi="Calibri"/>
                <w:color w:val="1E293B"/>
                <w:sz w:val="17"/>
              </w:rPr>
              <w:t>83.34% Faster</w:t>
            </w:r>
          </w:p>
        </w:tc>
      </w:tr>
      <w:tr>
        <w:trPr>
          <w:cantSplit/>
        </w:trPr>
        <w:tc>
          <w:tcPr>
            <w:tcW w:type="dxa" w:w="1987"/>
            <w:shd w:fill="F8FAFC"/>
            <w:tcMar>
              <w:top w:w="80" w:type="dxa"/>
              <w:bottom w:w="80" w:type="dxa"/>
              <w:left w:w="140" w:type="dxa"/>
              <w:right w:w="140" w:type="dxa"/>
            </w:tcMar>
          </w:tcPr>
          <w:p>
            <w:r>
              <w:rPr>
                <w:rFonts w:ascii="Calibri" w:hAnsi="Calibri"/>
                <w:color w:val="1E293B"/>
                <w:sz w:val="17"/>
              </w:rPr>
              <w:t>Workflow Concurrency c=10</w:t>
            </w:r>
          </w:p>
        </w:tc>
        <w:tc>
          <w:tcPr>
            <w:tcW w:type="dxa" w:w="1987"/>
            <w:shd w:fill="F8FAFC"/>
            <w:tcMar>
              <w:top w:w="80" w:type="dxa"/>
              <w:bottom w:w="80" w:type="dxa"/>
              <w:left w:w="140" w:type="dxa"/>
              <w:right w:w="140" w:type="dxa"/>
            </w:tcMar>
          </w:tcPr>
          <w:p>
            <w:r>
              <w:rPr>
                <w:rFonts w:ascii="Calibri" w:hAnsi="Calibri"/>
                <w:color w:val="1E293B"/>
                <w:sz w:val="17"/>
              </w:rPr>
              <w:t>Staged Workflows (P95)</w:t>
            </w:r>
          </w:p>
        </w:tc>
        <w:tc>
          <w:tcPr>
            <w:tcW w:type="dxa" w:w="1987"/>
            <w:shd w:fill="F8FAFC"/>
            <w:tcMar>
              <w:top w:w="80" w:type="dxa"/>
              <w:bottom w:w="80" w:type="dxa"/>
              <w:left w:w="140" w:type="dxa"/>
              <w:right w:w="140" w:type="dxa"/>
            </w:tcMar>
          </w:tcPr>
          <w:p>
            <w:r>
              <w:rPr>
                <w:rFonts w:ascii="Calibri" w:hAnsi="Calibri"/>
                <w:color w:val="1E293B"/>
                <w:sz w:val="17"/>
              </w:rPr>
              <w:t>26.36 s (26,359.17 ms)</w:t>
            </w:r>
          </w:p>
        </w:tc>
        <w:tc>
          <w:tcPr>
            <w:tcW w:type="dxa" w:w="1987"/>
            <w:shd w:fill="F8FAFC"/>
            <w:tcMar>
              <w:top w:w="80" w:type="dxa"/>
              <w:bottom w:w="80" w:type="dxa"/>
              <w:left w:w="140" w:type="dxa"/>
              <w:right w:w="140" w:type="dxa"/>
            </w:tcMar>
          </w:tcPr>
          <w:p>
            <w:r>
              <w:rPr>
                <w:rFonts w:ascii="Calibri" w:hAnsi="Calibri"/>
                <w:color w:val="1E293B"/>
                <w:sz w:val="17"/>
              </w:rPr>
              <w:t>7.57 s (7,572.91 ms)</w:t>
            </w:r>
          </w:p>
        </w:tc>
        <w:tc>
          <w:tcPr>
            <w:tcW w:type="dxa" w:w="1987"/>
            <w:shd w:fill="F8FAFC"/>
            <w:tcMar>
              <w:top w:w="80" w:type="dxa"/>
              <w:bottom w:w="80" w:type="dxa"/>
              <w:left w:w="140" w:type="dxa"/>
              <w:right w:w="140" w:type="dxa"/>
            </w:tcMar>
          </w:tcPr>
          <w:p>
            <w:r>
              <w:rPr>
                <w:rFonts w:ascii="Calibri" w:hAnsi="Calibri"/>
                <w:color w:val="1E293B"/>
                <w:sz w:val="17"/>
              </w:rPr>
              <w:t>71.27% Faster</w:t>
            </w:r>
          </w:p>
        </w:tc>
      </w:tr>
      <w:tr>
        <w:trPr>
          <w:cantSplit/>
        </w:trPr>
        <w:tc>
          <w:tcPr>
            <w:tcW w:type="dxa" w:w="1987"/>
            <w:shd w:fill="FFFFFF"/>
            <w:tcMar>
              <w:top w:w="80" w:type="dxa"/>
              <w:bottom w:w="80" w:type="dxa"/>
              <w:left w:w="140" w:type="dxa"/>
              <w:right w:w="140" w:type="dxa"/>
            </w:tcMar>
          </w:tcPr>
          <w:p>
            <w:r>
              <w:rPr>
                <w:rFonts w:ascii="Calibri" w:hAnsi="Calibri"/>
                <w:color w:val="1E293B"/>
                <w:sz w:val="17"/>
              </w:rPr>
              <w:t>Initial JS Bundle (Raw)</w:t>
            </w:r>
          </w:p>
        </w:tc>
        <w:tc>
          <w:tcPr>
            <w:tcW w:type="dxa" w:w="1987"/>
            <w:shd w:fill="FFFFFF"/>
            <w:tcMar>
              <w:top w:w="80" w:type="dxa"/>
              <w:bottom w:w="80" w:type="dxa"/>
              <w:left w:w="140" w:type="dxa"/>
              <w:right w:w="140" w:type="dxa"/>
            </w:tcMar>
          </w:tcPr>
          <w:p>
            <w:r>
              <w:rPr>
                <w:rFonts w:ascii="Calibri" w:hAnsi="Calibri"/>
                <w:color w:val="1E293B"/>
                <w:sz w:val="17"/>
              </w:rPr>
              <w:t>Web Build File Size</w:t>
            </w:r>
          </w:p>
        </w:tc>
        <w:tc>
          <w:tcPr>
            <w:tcW w:type="dxa" w:w="1987"/>
            <w:shd w:fill="FFFFFF"/>
            <w:tcMar>
              <w:top w:w="80" w:type="dxa"/>
              <w:bottom w:w="80" w:type="dxa"/>
              <w:left w:w="140" w:type="dxa"/>
              <w:right w:w="140" w:type="dxa"/>
            </w:tcMar>
          </w:tcPr>
          <w:p>
            <w:r>
              <w:rPr>
                <w:rFonts w:ascii="Calibri" w:hAnsi="Calibri"/>
                <w:color w:val="1E293B"/>
                <w:sz w:val="17"/>
              </w:rPr>
              <w:t>944.6 KB (944,602 B)</w:t>
            </w:r>
          </w:p>
        </w:tc>
        <w:tc>
          <w:tcPr>
            <w:tcW w:type="dxa" w:w="1987"/>
            <w:shd w:fill="FFFFFF"/>
            <w:tcMar>
              <w:top w:w="80" w:type="dxa"/>
              <w:bottom w:w="80" w:type="dxa"/>
              <w:left w:w="140" w:type="dxa"/>
              <w:right w:w="140" w:type="dxa"/>
            </w:tcMar>
          </w:tcPr>
          <w:p>
            <w:r>
              <w:rPr>
                <w:rFonts w:ascii="Calibri" w:hAnsi="Calibri"/>
                <w:color w:val="1E293B"/>
                <w:sz w:val="17"/>
              </w:rPr>
              <w:t>297.2 KB (297,242 B)</w:t>
            </w:r>
          </w:p>
        </w:tc>
        <w:tc>
          <w:tcPr>
            <w:tcW w:type="dxa" w:w="1987"/>
            <w:shd w:fill="FFFFFF"/>
            <w:tcMar>
              <w:top w:w="80" w:type="dxa"/>
              <w:bottom w:w="80" w:type="dxa"/>
              <w:left w:w="140" w:type="dxa"/>
              <w:right w:w="140" w:type="dxa"/>
            </w:tcMar>
          </w:tcPr>
          <w:p>
            <w:r>
              <w:rPr>
                <w:rFonts w:ascii="Calibri" w:hAnsi="Calibri"/>
                <w:color w:val="1E293B"/>
                <w:sz w:val="17"/>
              </w:rPr>
              <w:t>68.53% Smaller</w:t>
            </w:r>
          </w:p>
        </w:tc>
      </w:tr>
      <w:tr>
        <w:trPr>
          <w:cantSplit/>
        </w:trPr>
        <w:tc>
          <w:tcPr>
            <w:tcW w:type="dxa" w:w="1987"/>
            <w:shd w:fill="F8FAFC"/>
            <w:tcMar>
              <w:top w:w="80" w:type="dxa"/>
              <w:bottom w:w="80" w:type="dxa"/>
              <w:left w:w="140" w:type="dxa"/>
              <w:right w:w="140" w:type="dxa"/>
            </w:tcMar>
          </w:tcPr>
          <w:p>
            <w:r>
              <w:rPr>
                <w:rFonts w:ascii="Calibri" w:hAnsi="Calibri"/>
                <w:color w:val="1E293B"/>
                <w:sz w:val="17"/>
              </w:rPr>
              <w:t>Initial JS Bundle (Gzip)</w:t>
            </w:r>
          </w:p>
        </w:tc>
        <w:tc>
          <w:tcPr>
            <w:tcW w:type="dxa" w:w="1987"/>
            <w:shd w:fill="F8FAFC"/>
            <w:tcMar>
              <w:top w:w="80" w:type="dxa"/>
              <w:bottom w:w="80" w:type="dxa"/>
              <w:left w:w="140" w:type="dxa"/>
              <w:right w:w="140" w:type="dxa"/>
            </w:tcMar>
          </w:tcPr>
          <w:p>
            <w:r>
              <w:rPr>
                <w:rFonts w:ascii="Calibri" w:hAnsi="Calibri"/>
                <w:color w:val="1E293B"/>
                <w:sz w:val="17"/>
              </w:rPr>
              <w:t>Network Transfer Size</w:t>
            </w:r>
          </w:p>
        </w:tc>
        <w:tc>
          <w:tcPr>
            <w:tcW w:type="dxa" w:w="1987"/>
            <w:shd w:fill="F8FAFC"/>
            <w:tcMar>
              <w:top w:w="80" w:type="dxa"/>
              <w:bottom w:w="80" w:type="dxa"/>
              <w:left w:w="140" w:type="dxa"/>
              <w:right w:w="140" w:type="dxa"/>
            </w:tcMar>
          </w:tcPr>
          <w:p>
            <w:r>
              <w:rPr>
                <w:rFonts w:ascii="Calibri" w:hAnsi="Calibri"/>
                <w:color w:val="1E293B"/>
                <w:sz w:val="17"/>
              </w:rPr>
              <w:t>234.9 KB (234,860 B)</w:t>
            </w:r>
          </w:p>
        </w:tc>
        <w:tc>
          <w:tcPr>
            <w:tcW w:type="dxa" w:w="1987"/>
            <w:shd w:fill="F8FAFC"/>
            <w:tcMar>
              <w:top w:w="80" w:type="dxa"/>
              <w:bottom w:w="80" w:type="dxa"/>
              <w:left w:w="140" w:type="dxa"/>
              <w:right w:w="140" w:type="dxa"/>
            </w:tcMar>
          </w:tcPr>
          <w:p>
            <w:r>
              <w:rPr>
                <w:rFonts w:ascii="Calibri" w:hAnsi="Calibri"/>
                <w:color w:val="1E293B"/>
                <w:sz w:val="17"/>
              </w:rPr>
              <w:t>92.9 KB (92,870 B)</w:t>
            </w:r>
          </w:p>
        </w:tc>
        <w:tc>
          <w:tcPr>
            <w:tcW w:type="dxa" w:w="1987"/>
            <w:shd w:fill="F8FAFC"/>
            <w:tcMar>
              <w:top w:w="80" w:type="dxa"/>
              <w:bottom w:w="80" w:type="dxa"/>
              <w:left w:w="140" w:type="dxa"/>
              <w:right w:w="140" w:type="dxa"/>
            </w:tcMar>
          </w:tcPr>
          <w:p>
            <w:r>
              <w:rPr>
                <w:rFonts w:ascii="Calibri" w:hAnsi="Calibri"/>
                <w:color w:val="1E293B"/>
                <w:sz w:val="17"/>
              </w:rPr>
              <w:t>60.46% Smaller</w:t>
            </w:r>
          </w:p>
        </w:tc>
      </w:tr>
      <w:tr>
        <w:trPr>
          <w:cantSplit/>
        </w:trPr>
        <w:tc>
          <w:tcPr>
            <w:tcW w:type="dxa" w:w="1987"/>
            <w:shd w:fill="FFFFFF"/>
            <w:tcMar>
              <w:top w:w="80" w:type="dxa"/>
              <w:bottom w:w="80" w:type="dxa"/>
              <w:left w:w="140" w:type="dxa"/>
              <w:right w:w="140" w:type="dxa"/>
            </w:tcMar>
          </w:tcPr>
          <w:p>
            <w:r>
              <w:rPr>
                <w:rFonts w:ascii="Calibri" w:hAnsi="Calibri"/>
                <w:color w:val="1E293B"/>
                <w:sz w:val="17"/>
              </w:rPr>
              <w:t>Lighthouse Score</w:t>
            </w:r>
          </w:p>
        </w:tc>
        <w:tc>
          <w:tcPr>
            <w:tcW w:type="dxa" w:w="1987"/>
            <w:shd w:fill="FFFFFF"/>
            <w:tcMar>
              <w:top w:w="80" w:type="dxa"/>
              <w:bottom w:w="80" w:type="dxa"/>
              <w:left w:w="140" w:type="dxa"/>
              <w:right w:w="140" w:type="dxa"/>
            </w:tcMar>
          </w:tcPr>
          <w:p>
            <w:r>
              <w:rPr>
                <w:rFonts w:ascii="Calibri" w:hAnsi="Calibri"/>
                <w:color w:val="1E293B"/>
                <w:sz w:val="17"/>
              </w:rPr>
              <w:t>Production Audit</w:t>
            </w:r>
          </w:p>
        </w:tc>
        <w:tc>
          <w:tcPr>
            <w:tcW w:type="dxa" w:w="1987"/>
            <w:shd w:fill="FFFFFF"/>
            <w:tcMar>
              <w:top w:w="80" w:type="dxa"/>
              <w:bottom w:w="80" w:type="dxa"/>
              <w:left w:w="140" w:type="dxa"/>
              <w:right w:w="140" w:type="dxa"/>
            </w:tcMar>
          </w:tcPr>
          <w:p>
            <w:r>
              <w:rPr>
                <w:rFonts w:ascii="Calibri" w:hAnsi="Calibri"/>
                <w:color w:val="1E293B"/>
                <w:sz w:val="17"/>
              </w:rPr>
              <w:t>89 / 100</w:t>
            </w:r>
          </w:p>
        </w:tc>
        <w:tc>
          <w:tcPr>
            <w:tcW w:type="dxa" w:w="1987"/>
            <w:shd w:fill="FFFFFF"/>
            <w:tcMar>
              <w:top w:w="80" w:type="dxa"/>
              <w:bottom w:w="80" w:type="dxa"/>
              <w:left w:w="140" w:type="dxa"/>
              <w:right w:w="140" w:type="dxa"/>
            </w:tcMar>
          </w:tcPr>
          <w:p>
            <w:r>
              <w:rPr>
                <w:rFonts w:ascii="Calibri" w:hAnsi="Calibri"/>
                <w:color w:val="1E293B"/>
                <w:sz w:val="17"/>
              </w:rPr>
              <w:t>100 / 100</w:t>
            </w:r>
          </w:p>
        </w:tc>
        <w:tc>
          <w:tcPr>
            <w:tcW w:type="dxa" w:w="1987"/>
            <w:shd w:fill="FFFFFF"/>
            <w:tcMar>
              <w:top w:w="80" w:type="dxa"/>
              <w:bottom w:w="80" w:type="dxa"/>
              <w:left w:w="140" w:type="dxa"/>
              <w:right w:w="140" w:type="dxa"/>
            </w:tcMar>
          </w:tcPr>
          <w:p>
            <w:r>
              <w:rPr>
                <w:rFonts w:ascii="Calibri" w:hAnsi="Calibri"/>
                <w:color w:val="1E293B"/>
                <w:sz w:val="17"/>
              </w:rPr>
              <w:t>+11 Points</w:t>
            </w:r>
          </w:p>
        </w:tc>
      </w:tr>
    </w:tbl>
    <w:p>
      <w:r>
        <w:br w:type="page"/>
      </w:r>
    </w:p>
    <w:p>
      <w:pPr>
        <w:pStyle w:val="Heading1"/>
      </w:pPr>
      <w:r>
        <w:rPr>
          <w:rFonts w:ascii="Calibri" w:hAnsi="Calibri"/>
          <w:color w:val="1E3A8A"/>
        </w:rPr>
        <w:t>6. Database &amp; Large-Volume Scalability</w:t>
      </w:r>
    </w:p>
    <w:p>
      <w:r>
        <w:t>The most substantial backend breakthrough was achieved in Phase O8 via Candidate B, permanently eliminating the correlated member lookup ceiling at 50,000 stored members.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hart1_50k_backend_before_after.png"/>
                    <pic:cNvPicPr/>
                  </pic:nvPicPr>
                  <pic:blipFill>
                    <a:blip r:embed="rId10"/>
                    <a:stretch>
                      <a:fillRect/>
                    </a:stretch>
                  </pic:blipFill>
                  <pic:spPr>
                    <a:xfrm>
                      <a:off x="0" y="0"/>
                      <a:ext cx="5669280" cy="3401568"/>
                    </a:xfrm>
                    <a:prstGeom prst="rect"/>
                  </pic:spPr>
                </pic:pic>
              </a:graphicData>
            </a:graphic>
          </wp:inline>
        </w:drawing>
      </w:r>
    </w:p>
    <w:p>
      <w:pPr>
        <w:jc w:val="center"/>
      </w:pPr>
      <w:r>
        <w:rPr>
          <w:i/>
          <w:color w:val="64748B"/>
          <w:sz w:val="17"/>
        </w:rPr>
        <w:t>Figure 1: Latency comparison across 50,000 stored-member workloads (Seconds P95 — Lower is better).</w:t>
      </w:r>
    </w:p>
    <w:p>
      <w:r>
        <w:br w:type="page"/>
      </w:r>
    </w:p>
    <w:p>
      <w:pPr>
        <w:pStyle w:val="Heading2"/>
      </w:pPr>
      <w:r>
        <w:t>Algorithmic Resolution: The Candidate B Breakthrough</w:t>
      </w:r>
    </w:p>
    <w:p>
      <w:r>
        <w:t>Figure 2 illustrates the percentage latency reduction achieved across all primary database operations. Every single query path exhibited an efficiency gain exceeding 84%.</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hart2_latency_percentage_reduction.png"/>
                    <pic:cNvPicPr/>
                  </pic:nvPicPr>
                  <pic:blipFill>
                    <a:blip r:embed="rId11"/>
                    <a:stretch>
                      <a:fillRect/>
                    </a:stretch>
                  </pic:blipFill>
                  <pic:spPr>
                    <a:xfrm>
                      <a:off x="0" y="0"/>
                      <a:ext cx="5669280" cy="2834640"/>
                    </a:xfrm>
                    <a:prstGeom prst="rect"/>
                  </pic:spPr>
                </pic:pic>
              </a:graphicData>
            </a:graphic>
          </wp:inline>
        </w:drawing>
      </w:r>
    </w:p>
    <w:p>
      <w:pPr>
        <w:jc w:val="center"/>
      </w:pPr>
      <w:r>
        <w:rPr>
          <w:i/>
          <w:color w:val="64748B"/>
          <w:sz w:val="17"/>
        </w:rPr>
        <w:t>Figure 2: Percentage latency reduction across 50,000-member database workloads (Higher is better).</w:t>
      </w:r>
    </w:p>
    <w:p>
      <w:r>
        <w:t>Instead of executing 22,500 nested subqueries across unindexed collections, Candidate B executes two indexed queries:</w:t>
        <w:br/>
        <w:t>1. Fetch active officer appointments from RoleAssignment.</w:t>
        <w:br/>
        <w:t>2. Single batched primary-key seek on Member (_id: { $in: memberIds }).</w:t>
        <w:br/>
        <w:t>3. High-speed in-memory Hash Map join in Node.js (&lt;55 ms).</w:t>
        <w:br/>
        <w:t>At 50k members, the unique ID array generates just 267.5 KB of BSON transfer (1.63% of MongoDB limit).</w:t>
      </w:r>
    </w:p>
    <w:p>
      <w:r>
        <w:br w:type="page"/>
      </w:r>
    </w:p>
    <w:p>
      <w:pPr>
        <w:pStyle w:val="Heading1"/>
      </w:pPr>
      <w:r>
        <w:rPr>
          <w:rFonts w:ascii="Calibri" w:hAnsi="Calibri"/>
          <w:color w:val="1E3A8A"/>
        </w:rPr>
        <w:t>7. Dashboard Performance Improvements</w:t>
      </w:r>
    </w:p>
    <w:p>
      <w:r>
        <w:t>The executive dashboard is the primary operational interface for party leadership. Optimizations in Phases O2 and O4 re-architected how the client requests and consumes backend dashboard data:</w:t>
      </w:r>
    </w:p>
    <w:p>
      <w:r>
        <w:rPr>
          <w:b/>
        </w:rPr>
        <w:t xml:space="preserve">A. Request Deduplication &amp; Payload Streamlining: </w:t>
      </w:r>
      <w:r>
        <w:t>Duplicate requests dropped from 3 to 0. Total dashboard requests reduced from 16 to 12. Total network payload was compressed to 25,141 bytes (~24.5 KB).</w:t>
        <w:br/>
        <w:br/>
      </w:r>
      <w:r>
        <w:rPr>
          <w:b/>
        </w:rPr>
        <w:t xml:space="preserve">B. Snapshot Single-Flight (In-Flight Coalescing): </w:t>
      </w:r>
      <w:r>
        <w:t>When multiple concurrent requests arrive for the exact same cold organizational snapshot, the backend initiates exactly ONE build. All concurrent callers share the in-flight promise, eliminating duplicate server computations.</w:t>
        <w:br/>
        <w:br/>
      </w:r>
      <w:r>
        <w:rPr>
          <w:b/>
        </w:rPr>
        <w:t xml:space="preserve">C. Two-Stage Dashboard Staging: </w:t>
      </w:r>
      <w:r>
        <w:t>Dashboard loading is partitioned into two tiers: Stage 1 (Critical executive summary cards) loads instantly; Stage 2 (Historical trends and secondary tables) loads non-blockingly in the background.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top w:val="none"/>
              <w:left w:val="single" w:sz="24" w:space="0" w:color="1E3A8A"/>
              <w:bottom w:val="none"/>
              <w:right w:val="none"/>
            </w:tcBorders>
          </w:tcPr>
          <w:p>
            <w:pPr>
              <w:spacing w:before="40" w:after="40"/>
            </w:pPr>
            <w:r>
              <w:rPr>
                <w:rFonts w:ascii="Calibri" w:hAnsi="Calibri"/>
                <w:b/>
                <w:color w:val="1E3A8A"/>
                <w:sz w:val="19"/>
              </w:rPr>
              <w:t xml:space="preserve">■ SINGLE-FLIGHT VERIFICATION: </w:t>
            </w:r>
            <w:r>
              <w:rPr>
                <w:rFonts w:ascii="Calibri" w:hAnsi="Calibri"/>
                <w:color w:val="334155"/>
                <w:sz w:val="19"/>
              </w:rPr>
              <w:t>Validation confirmed that during a 5-consumer concurrent cold snapshot wave, exactly 1 database build was executed. The remaining 4 requests attached to the active build, avoiding 80% redundant database aggregation work.</w:t>
            </w:r>
          </w:p>
        </w:tc>
      </w:tr>
    </w:tbl>
    <w:p/>
    <w:p>
      <w:r>
        <w:br w:type="page"/>
      </w:r>
    </w:p>
    <w:p>
      <w:pPr>
        <w:pStyle w:val="Heading1"/>
      </w:pPr>
      <w:r>
        <w:rPr>
          <w:rFonts w:ascii="Calibri" w:hAnsi="Calibri"/>
          <w:color w:val="1E3A8A"/>
        </w:rPr>
        <w:t>8. Workflow Concurrency Scalability</w:t>
      </w:r>
    </w:p>
    <w:p>
      <w:r>
        <w:t>Multi-user concurrency was benchmarked using multi-stage dashboard workflows running concurrently against the 50,000 stored-member database across concurrency levels c=1, 3, 5, and 10.</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chart3_concurrency_before_after.png"/>
                    <pic:cNvPicPr/>
                  </pic:nvPicPr>
                  <pic:blipFill>
                    <a:blip r:embed="rId12"/>
                    <a:stretch>
                      <a:fillRect/>
                    </a:stretch>
                  </pic:blipFill>
                  <pic:spPr>
                    <a:xfrm>
                      <a:off x="0" y="0"/>
                      <a:ext cx="5669280" cy="3401568"/>
                    </a:xfrm>
                    <a:prstGeom prst="rect"/>
                  </pic:spPr>
                </pic:pic>
              </a:graphicData>
            </a:graphic>
          </wp:inline>
        </w:drawing>
      </w:r>
    </w:p>
    <w:p>
      <w:pPr>
        <w:jc w:val="center"/>
      </w:pPr>
      <w:r>
        <w:rPr>
          <w:i/>
          <w:color w:val="64748B"/>
          <w:sz w:val="17"/>
        </w:rPr>
        <w:t>Figure 3: Latency comparison across concurrent staged dashboard workflows at 50k volume (Seconds P95 — Lower is better).</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top w:val="none"/>
              <w:left w:val="single" w:sz="24" w:space="0" w:color="1E3A8A"/>
              <w:bottom w:val="none"/>
              <w:right w:val="none"/>
            </w:tcBorders>
          </w:tcPr>
          <w:p>
            <w:pPr>
              <w:spacing w:before="40" w:after="40"/>
            </w:pPr>
            <w:r>
              <w:rPr>
                <w:rFonts w:ascii="Calibri" w:hAnsi="Calibri"/>
                <w:b/>
                <w:color w:val="1E3A8A"/>
                <w:sz w:val="19"/>
              </w:rPr>
              <w:t xml:space="preserve">■ REMAINING CONCURRENCY BOUNDARY: </w:t>
            </w:r>
            <w:r>
              <w:rPr>
                <w:rFonts w:ascii="Calibri" w:hAnsi="Calibri"/>
                <w:color w:val="334155"/>
                <w:sz w:val="19"/>
              </w:rPr>
              <w:t>While 10 concurrent workflows run 71.27% faster than baseline (7.57 s vs 26.36 s), single-process CPU utilization and event-loop delay (419.5 ms) represent the primary remaining local performance boundary. This is the natural transition point where multi-worker process clustering (e.g. PM2 / Kubernetes replicas) should be evaluated in staging.</w:t>
            </w:r>
          </w:p>
        </w:tc>
      </w:tr>
    </w:tbl>
    <w:p/>
    <w:p>
      <w:r>
        <w:br w:type="page"/>
      </w:r>
    </w:p>
    <w:p>
      <w:pPr>
        <w:pStyle w:val="Heading1"/>
      </w:pPr>
      <w:r>
        <w:rPr>
          <w:rFonts w:ascii="Calibri" w:hAnsi="Calibri"/>
          <w:color w:val="1E3A8A"/>
        </w:rPr>
        <w:t>9. Frontend Performance Improvements</w:t>
      </w:r>
    </w:p>
    <w:p>
      <w:r>
        <w:t>By implementing route-level code splitting (React.lazy) across 54 secondary pages and deferring heavy action modals, the initial JavaScript payload delivered to users was reduced by over two-thirds without removing a single feature.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chart4_frontend_initial_js.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64748B"/>
          <w:sz w:val="16"/>
        </w:rPr>
        <w:t>Figure 4: Initial JavaScript payload reduction via route code splitting (Kilobytes — Lower is better).</w:t>
      </w:r>
    </w:p>
    <w:p>
      <w:pPr>
        <w:jc w:val="center"/>
      </w:pPr>
      <w:r>
        <w:drawing>
          <wp:inline xmlns:a="http://schemas.openxmlformats.org/drawingml/2006/main" xmlns:pic="http://schemas.openxmlformats.org/drawingml/2006/picture">
            <wp:extent cx="5486400" cy="2493818"/>
            <wp:docPr id="5" name="Picture 5"/>
            <wp:cNvGraphicFramePr>
              <a:graphicFrameLocks noChangeAspect="1"/>
            </wp:cNvGraphicFramePr>
            <a:graphic>
              <a:graphicData uri="http://schemas.openxmlformats.org/drawingml/2006/picture">
                <pic:pic>
                  <pic:nvPicPr>
                    <pic:cNvPr id="0" name="chart5_frontend_experience.png"/>
                    <pic:cNvPicPr/>
                  </pic:nvPicPr>
                  <pic:blipFill>
                    <a:blip r:embed="rId14"/>
                    <a:stretch>
                      <a:fillRect/>
                    </a:stretch>
                  </pic:blipFill>
                  <pic:spPr>
                    <a:xfrm>
                      <a:off x="0" y="0"/>
                      <a:ext cx="5486400" cy="2493818"/>
                    </a:xfrm>
                    <a:prstGeom prst="rect"/>
                  </pic:spPr>
                </pic:pic>
              </a:graphicData>
            </a:graphic>
          </wp:inline>
        </w:drawing>
      </w:r>
    </w:p>
    <w:p>
      <w:pPr>
        <w:jc w:val="center"/>
      </w:pPr>
      <w:r>
        <w:rPr>
          <w:i/>
          <w:color w:val="64748B"/>
          <w:sz w:val="16"/>
        </w:rPr>
        <w:t>Figure 5: Lighthouse Performance Score and visual paint latency before vs after optimization.</w:t>
      </w:r>
    </w:p>
    <w:p>
      <w:r>
        <w:br w:type="page"/>
      </w:r>
    </w:p>
    <w:p>
      <w:pPr>
        <w:pStyle w:val="Heading1"/>
      </w:pPr>
      <w:r>
        <w:rPr>
          <w:rFonts w:ascii="Calibri" w:hAnsi="Calibri"/>
          <w:color w:val="1E3A8A"/>
        </w:rPr>
        <w:t>10. Final API Health &amp; 11. Security Validation</w:t>
      </w:r>
    </w:p>
    <w:p>
      <w:r>
        <w:t>Baseline API health was verified using an automated suite of 200 sequential queries across core administrative endpoints:</w:t>
        <w:br/>
        <w:t>• Throughput: 55.15 Requests Per Second across 200 sequential queries (0.00% error rate).</w:t>
        <w:br/>
        <w:t>• Latency Distribution: P50 = 13.69 ms, P95 = 39.76 ms, P99 = 72.53 ms, Max = 92.17 ms.</w:t>
        <w:br/>
        <w:t>• Password Security: Bcrypt password hashing (cost factor 12) was intentionally preserved, executing in ~64.9 ms (P95) to prevent brute-force exposure.</w:t>
        <w:br/>
        <w:t>• Token Verification: Current user session checks (/api/auth/me) execute in 2.40 ms (P95).</w:t>
      </w:r>
    </w:p>
    <w:p>
      <w:pPr>
        <w:pStyle w:val="Heading2"/>
      </w:pPr>
      <w:r>
        <w:t>Correctness &amp; Security Gate Audit</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shd w:fill="1E3A8A"/>
            <w:tcMar>
              <w:top w:w="120" w:type="dxa"/>
              <w:bottom w:w="120" w:type="dxa"/>
              <w:left w:w="140" w:type="dxa"/>
              <w:right w:w="140" w:type="dxa"/>
            </w:tcMar>
          </w:tcPr>
          <w:p>
            <w:pPr>
              <w:jc w:val="left"/>
            </w:pPr>
            <w:r>
              <w:rPr>
                <w:rFonts w:ascii="Calibri" w:hAnsi="Calibri"/>
                <w:b/>
                <w:color w:val="FFFFFF"/>
                <w:sz w:val="18"/>
              </w:rPr>
              <w:t>Validation Gate</w:t>
            </w:r>
          </w:p>
        </w:tc>
        <w:tc>
          <w:tcPr>
            <w:tcW w:type="dxa" w:w="2484"/>
            <w:shd w:fill="1E3A8A"/>
            <w:tcMar>
              <w:top w:w="120" w:type="dxa"/>
              <w:bottom w:w="120" w:type="dxa"/>
              <w:left w:w="140" w:type="dxa"/>
              <w:right w:w="140" w:type="dxa"/>
            </w:tcMar>
          </w:tcPr>
          <w:p>
            <w:pPr>
              <w:jc w:val="left"/>
            </w:pPr>
            <w:r>
              <w:rPr>
                <w:rFonts w:ascii="Calibri" w:hAnsi="Calibri"/>
                <w:b/>
                <w:color w:val="FFFFFF"/>
                <w:sz w:val="18"/>
              </w:rPr>
              <w:t>Scope &amp; Scenario Count</w:t>
            </w:r>
          </w:p>
        </w:tc>
        <w:tc>
          <w:tcPr>
            <w:tcW w:type="dxa" w:w="2484"/>
            <w:shd w:fill="1E3A8A"/>
            <w:tcMar>
              <w:top w:w="120" w:type="dxa"/>
              <w:bottom w:w="120" w:type="dxa"/>
              <w:left w:w="140" w:type="dxa"/>
              <w:right w:w="140" w:type="dxa"/>
            </w:tcMar>
          </w:tcPr>
          <w:p>
            <w:pPr>
              <w:jc w:val="left"/>
            </w:pPr>
            <w:r>
              <w:rPr>
                <w:rFonts w:ascii="Calibri" w:hAnsi="Calibri"/>
                <w:b/>
                <w:color w:val="FFFFFF"/>
                <w:sz w:val="18"/>
              </w:rPr>
              <w:t>Observed Result</w:t>
            </w:r>
          </w:p>
        </w:tc>
        <w:tc>
          <w:tcPr>
            <w:tcW w:type="dxa" w:w="2484"/>
            <w:shd w:fill="1E3A8A"/>
            <w:tcMar>
              <w:top w:w="120" w:type="dxa"/>
              <w:bottom w:w="120" w:type="dxa"/>
              <w:left w:w="140" w:type="dxa"/>
              <w:right w:w="140" w:type="dxa"/>
            </w:tcMar>
          </w:tcPr>
          <w:p>
            <w:pPr>
              <w:jc w:val="left"/>
            </w:pPr>
            <w:r>
              <w:rPr>
                <w:rFonts w:ascii="Calibri" w:hAnsi="Calibri"/>
                <w:b/>
                <w:color w:val="FFFFFF"/>
                <w:sz w:val="18"/>
              </w:rPr>
              <w:t>Security &amp; Quality Verdict</w:t>
            </w:r>
          </w:p>
        </w:tc>
      </w:tr>
      <w:tr>
        <w:trPr>
          <w:cantSplit/>
        </w:trPr>
        <w:tc>
          <w:tcPr>
            <w:tcW w:type="dxa" w:w="2484"/>
            <w:shd w:fill="F8FAFC"/>
            <w:tcMar>
              <w:top w:w="80" w:type="dxa"/>
              <w:bottom w:w="80" w:type="dxa"/>
              <w:left w:w="140" w:type="dxa"/>
              <w:right w:w="140" w:type="dxa"/>
            </w:tcMar>
          </w:tcPr>
          <w:p>
            <w:r>
              <w:rPr>
                <w:rFonts w:ascii="Calibri" w:hAnsi="Calibri"/>
                <w:color w:val="1E293B"/>
                <w:sz w:val="17"/>
              </w:rPr>
              <w:t>Functional API Audit</w:t>
            </w:r>
          </w:p>
        </w:tc>
        <w:tc>
          <w:tcPr>
            <w:tcW w:type="dxa" w:w="2484"/>
            <w:shd w:fill="F8FAFC"/>
            <w:tcMar>
              <w:top w:w="80" w:type="dxa"/>
              <w:bottom w:w="80" w:type="dxa"/>
              <w:left w:w="140" w:type="dxa"/>
              <w:right w:w="140" w:type="dxa"/>
            </w:tcMar>
          </w:tcPr>
          <w:p>
            <w:r>
              <w:rPr>
                <w:rFonts w:ascii="Calibri" w:hAnsi="Calibri"/>
                <w:color w:val="1E293B"/>
                <w:sz w:val="17"/>
              </w:rPr>
              <w:t>19 Core Modules (All Tiers)</w:t>
            </w:r>
          </w:p>
        </w:tc>
        <w:tc>
          <w:tcPr>
            <w:tcW w:type="dxa" w:w="2484"/>
            <w:shd w:fill="F8FAFC"/>
            <w:tcMar>
              <w:top w:w="80" w:type="dxa"/>
              <w:bottom w:w="80" w:type="dxa"/>
              <w:left w:w="140" w:type="dxa"/>
              <w:right w:w="140" w:type="dxa"/>
            </w:tcMar>
          </w:tcPr>
          <w:p>
            <w:r>
              <w:rPr>
                <w:rFonts w:ascii="Calibri" w:hAnsi="Calibri"/>
                <w:color w:val="1E293B"/>
                <w:sz w:val="17"/>
              </w:rPr>
              <w:t>19 / 19 Succeeded (0% errors)</w:t>
            </w:r>
          </w:p>
        </w:tc>
        <w:tc>
          <w:tcPr>
            <w:tcW w:type="dxa" w:w="2484"/>
            <w:shd w:fill="F8FAFC"/>
            <w:tcMar>
              <w:top w:w="80" w:type="dxa"/>
              <w:bottom w:w="80" w:type="dxa"/>
              <w:left w:w="140" w:type="dxa"/>
              <w:right w:w="140" w:type="dxa"/>
            </w:tcMar>
          </w:tcPr>
          <w:p>
            <w:r>
              <w:rPr>
                <w:rFonts w:ascii="Calibri" w:hAnsi="Calibri"/>
                <w:color w:val="1E293B"/>
                <w:sz w:val="17"/>
              </w:rPr>
              <w:t>PASSED (Zero Functional Regressions)</w:t>
            </w:r>
          </w:p>
        </w:tc>
      </w:tr>
      <w:tr>
        <w:trPr>
          <w:cantSplit/>
        </w:trPr>
        <w:tc>
          <w:tcPr>
            <w:tcW w:type="dxa" w:w="2484"/>
            <w:shd w:fill="FFFFFF"/>
            <w:tcMar>
              <w:top w:w="80" w:type="dxa"/>
              <w:bottom w:w="80" w:type="dxa"/>
              <w:left w:w="140" w:type="dxa"/>
              <w:right w:w="140" w:type="dxa"/>
            </w:tcMar>
          </w:tcPr>
          <w:p>
            <w:r>
              <w:rPr>
                <w:rFonts w:ascii="Calibri" w:hAnsi="Calibri"/>
                <w:color w:val="1E293B"/>
                <w:sz w:val="17"/>
              </w:rPr>
              <w:t>Authorization Scoping</w:t>
            </w:r>
          </w:p>
        </w:tc>
        <w:tc>
          <w:tcPr>
            <w:tcW w:type="dxa" w:w="2484"/>
            <w:shd w:fill="FFFFFF"/>
            <w:tcMar>
              <w:top w:w="80" w:type="dxa"/>
              <w:bottom w:w="80" w:type="dxa"/>
              <w:left w:w="140" w:type="dxa"/>
              <w:right w:w="140" w:type="dxa"/>
            </w:tcMar>
          </w:tcPr>
          <w:p>
            <w:r>
              <w:rPr>
                <w:rFonts w:ascii="Calibri" w:hAnsi="Calibri"/>
                <w:color w:val="1E293B"/>
                <w:sz w:val="17"/>
              </w:rPr>
              <w:t>9 Scenarios (Central to Basic Unit)</w:t>
            </w:r>
          </w:p>
        </w:tc>
        <w:tc>
          <w:tcPr>
            <w:tcW w:type="dxa" w:w="2484"/>
            <w:shd w:fill="FFFFFF"/>
            <w:tcMar>
              <w:top w:w="80" w:type="dxa"/>
              <w:bottom w:w="80" w:type="dxa"/>
              <w:left w:w="140" w:type="dxa"/>
              <w:right w:w="140" w:type="dxa"/>
            </w:tcMar>
          </w:tcPr>
          <w:p>
            <w:r>
              <w:rPr>
                <w:rFonts w:ascii="Calibri" w:hAnsi="Calibri"/>
                <w:color w:val="1E293B"/>
                <w:sz w:val="17"/>
              </w:rPr>
              <w:t>9 / 9 Enforced (403 OUT_OF_SCOPE)</w:t>
            </w:r>
          </w:p>
        </w:tc>
        <w:tc>
          <w:tcPr>
            <w:tcW w:type="dxa" w:w="2484"/>
            <w:shd w:fill="FFFFFF"/>
            <w:tcMar>
              <w:top w:w="80" w:type="dxa"/>
              <w:bottom w:w="80" w:type="dxa"/>
              <w:left w:w="140" w:type="dxa"/>
              <w:right w:w="140" w:type="dxa"/>
            </w:tcMar>
          </w:tcPr>
          <w:p>
            <w:r>
              <w:rPr>
                <w:rFonts w:ascii="Calibri" w:hAnsi="Calibri"/>
                <w:color w:val="1E293B"/>
                <w:sz w:val="17"/>
              </w:rPr>
              <w:t>PASSED (Zero Territorial Data Leakage)</w:t>
            </w:r>
          </w:p>
        </w:tc>
      </w:tr>
      <w:tr>
        <w:trPr>
          <w:cantSplit/>
        </w:trPr>
        <w:tc>
          <w:tcPr>
            <w:tcW w:type="dxa" w:w="2484"/>
            <w:shd w:fill="F8FAFC"/>
            <w:tcMar>
              <w:top w:w="80" w:type="dxa"/>
              <w:bottom w:w="80" w:type="dxa"/>
              <w:left w:w="140" w:type="dxa"/>
              <w:right w:w="140" w:type="dxa"/>
            </w:tcMar>
          </w:tcPr>
          <w:p>
            <w:r>
              <w:rPr>
                <w:rFonts w:ascii="Calibri" w:hAnsi="Calibri"/>
                <w:color w:val="1E293B"/>
                <w:sz w:val="17"/>
              </w:rPr>
              <w:t>Cryptographic Equivalence</w:t>
            </w:r>
          </w:p>
        </w:tc>
        <w:tc>
          <w:tcPr>
            <w:tcW w:type="dxa" w:w="2484"/>
            <w:shd w:fill="F8FAFC"/>
            <w:tcMar>
              <w:top w:w="80" w:type="dxa"/>
              <w:bottom w:w="80" w:type="dxa"/>
              <w:left w:w="140" w:type="dxa"/>
              <w:right w:w="140" w:type="dxa"/>
            </w:tcMar>
          </w:tcPr>
          <w:p>
            <w:r>
              <w:rPr>
                <w:rFonts w:ascii="Calibri" w:hAnsi="Calibri"/>
                <w:color w:val="1E293B"/>
                <w:sz w:val="17"/>
              </w:rPr>
              <w:t>4 SHA-256 Hashes (10k &amp; 50k)</w:t>
            </w:r>
          </w:p>
        </w:tc>
        <w:tc>
          <w:tcPr>
            <w:tcW w:type="dxa" w:w="2484"/>
            <w:shd w:fill="F8FAFC"/>
            <w:tcMar>
              <w:top w:w="80" w:type="dxa"/>
              <w:bottom w:w="80" w:type="dxa"/>
              <w:left w:w="140" w:type="dxa"/>
              <w:right w:w="140" w:type="dxa"/>
            </w:tcMar>
          </w:tcPr>
          <w:p>
            <w:r>
              <w:rPr>
                <w:rFonts w:ascii="Calibri" w:hAnsi="Calibri"/>
                <w:color w:val="1E293B"/>
                <w:sz w:val="17"/>
              </w:rPr>
              <w:t>4 / 4 Matched Exactly</w:t>
            </w:r>
          </w:p>
        </w:tc>
        <w:tc>
          <w:tcPr>
            <w:tcW w:type="dxa" w:w="2484"/>
            <w:shd w:fill="F8FAFC"/>
            <w:tcMar>
              <w:top w:w="80" w:type="dxa"/>
              <w:bottom w:w="80" w:type="dxa"/>
              <w:left w:w="140" w:type="dxa"/>
              <w:right w:w="140" w:type="dxa"/>
            </w:tcMar>
          </w:tcPr>
          <w:p>
            <w:r>
              <w:rPr>
                <w:rFonts w:ascii="Calibri" w:hAnsi="Calibri"/>
                <w:color w:val="1E293B"/>
                <w:sz w:val="17"/>
              </w:rPr>
              <w:t>PASSED (Bit-for-Bit Output Equivalence)</w:t>
            </w:r>
          </w:p>
        </w:tc>
      </w:tr>
      <w:tr>
        <w:trPr>
          <w:cantSplit/>
        </w:trPr>
        <w:tc>
          <w:tcPr>
            <w:tcW w:type="dxa" w:w="2484"/>
            <w:shd w:fill="FFFFFF"/>
            <w:tcMar>
              <w:top w:w="80" w:type="dxa"/>
              <w:bottom w:w="80" w:type="dxa"/>
              <w:left w:w="140" w:type="dxa"/>
              <w:right w:w="140" w:type="dxa"/>
            </w:tcMar>
          </w:tcPr>
          <w:p>
            <w:r>
              <w:rPr>
                <w:rFonts w:ascii="Calibri" w:hAnsi="Calibri"/>
                <w:color w:val="1E293B"/>
                <w:sz w:val="17"/>
              </w:rPr>
              <w:t>Single-Flight Coalescing</w:t>
            </w:r>
          </w:p>
        </w:tc>
        <w:tc>
          <w:tcPr>
            <w:tcW w:type="dxa" w:w="2484"/>
            <w:shd w:fill="FFFFFF"/>
            <w:tcMar>
              <w:top w:w="80" w:type="dxa"/>
              <w:bottom w:w="80" w:type="dxa"/>
              <w:left w:w="140" w:type="dxa"/>
              <w:right w:w="140" w:type="dxa"/>
            </w:tcMar>
          </w:tcPr>
          <w:p>
            <w:r>
              <w:rPr>
                <w:rFonts w:ascii="Calibri" w:hAnsi="Calibri"/>
                <w:color w:val="1E293B"/>
                <w:sz w:val="17"/>
              </w:rPr>
              <w:t>5 Concurrent Same-Key Consumers</w:t>
            </w:r>
          </w:p>
        </w:tc>
        <w:tc>
          <w:tcPr>
            <w:tcW w:type="dxa" w:w="2484"/>
            <w:shd w:fill="FFFFFF"/>
            <w:tcMar>
              <w:top w:w="80" w:type="dxa"/>
              <w:bottom w:w="80" w:type="dxa"/>
              <w:left w:w="140" w:type="dxa"/>
              <w:right w:w="140" w:type="dxa"/>
            </w:tcMar>
          </w:tcPr>
          <w:p>
            <w:r>
              <w:rPr>
                <w:rFonts w:ascii="Calibri" w:hAnsi="Calibri"/>
                <w:color w:val="1E293B"/>
                <w:sz w:val="17"/>
              </w:rPr>
              <w:t>Exactly 1 Build Executed</w:t>
            </w:r>
          </w:p>
        </w:tc>
        <w:tc>
          <w:tcPr>
            <w:tcW w:type="dxa" w:w="2484"/>
            <w:shd w:fill="FFFFFF"/>
            <w:tcMar>
              <w:top w:w="80" w:type="dxa"/>
              <w:bottom w:w="80" w:type="dxa"/>
              <w:left w:w="140" w:type="dxa"/>
              <w:right w:w="140" w:type="dxa"/>
            </w:tcMar>
          </w:tcPr>
          <w:p>
            <w:r>
              <w:rPr>
                <w:rFonts w:ascii="Calibri" w:hAnsi="Calibri"/>
                <w:color w:val="1E293B"/>
                <w:sz w:val="17"/>
              </w:rPr>
              <w:t>PASSED (No Redundant Server Work)</w:t>
            </w:r>
          </w:p>
        </w:tc>
      </w:tr>
    </w:tbl>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top w:val="none"/>
              <w:left w:val="single" w:sz="24" w:space="0" w:color="1E3A8A"/>
              <w:bottom w:val="none"/>
              <w:right w:val="none"/>
            </w:tcBorders>
          </w:tcPr>
          <w:p>
            <w:pPr>
              <w:spacing w:before="40" w:after="40"/>
            </w:pPr>
            <w:r>
              <w:rPr>
                <w:rFonts w:ascii="Calibri" w:hAnsi="Calibri"/>
                <w:b/>
                <w:color w:val="1E3A8A"/>
                <w:sz w:val="19"/>
              </w:rPr>
              <w:t xml:space="preserve">■ TERRITORIAL BOUNDARY ENFORCEMENT: </w:t>
            </w:r>
            <w:r>
              <w:rPr>
                <w:rFonts w:ascii="Calibri" w:hAnsi="Calibri"/>
                <w:color w:val="334155"/>
                <w:sz w:val="19"/>
              </w:rPr>
              <w:t>When a District Administrator attempted to inspect meetings belonging to a different district, the server rejected the request with HTTP 403 OUT_OF_SCOPE. Zero cross-provincial or cross-district data leakage occurred under any test scenario.</w:t>
            </w:r>
          </w:p>
        </w:tc>
      </w:tr>
    </w:tbl>
    <w:p/>
    <w:p>
      <w:r>
        <w:br w:type="page"/>
      </w:r>
    </w:p>
    <w:p>
      <w:pPr>
        <w:pStyle w:val="Heading1"/>
      </w:pPr>
      <w:r>
        <w:rPr>
          <w:rFonts w:ascii="Calibri" w:hAnsi="Calibri"/>
          <w:color w:val="1E3A8A"/>
        </w:rPr>
        <w:t>12. Remaining Limitations &amp; 13. Deployment Testing</w:t>
      </w:r>
    </w:p>
    <w:p>
      <w:r>
        <w:t>Engineering integrity requires documenting what local optimization can and cannot accomplish:</w:t>
        <w:br/>
        <w:t>• Single-Process CPU Contention: Under sustained concurrency of 10 simultaneous multi-stage dashboard workflows on a single Node.js process, P95 latency reaches 7.57 seconds, and event-loop delay rises to 419.5 ms. This requires multi-worker process clustering (PM2 / Kubernetes replicas) in staging.</w:t>
        <w:br/>
        <w:t>• 50k Member Secondary Scans: Complex analytics filtering across 50,000 members take ~300–400 ms. While completely acceptable for management dashboards, they represent the largest remaining database slice.</w:t>
        <w:br/>
        <w:t>• Bcrypt Work Factor: Single-threaded password verification takes ~62 ms per attempt. Rapid burst login spikes require reverse-proxy rate limiting and worker process distribution.</w:t>
      </w:r>
    </w:p>
    <w:p>
      <w:pPr>
        <w:pStyle w:val="Heading2"/>
      </w:pPr>
      <w:r>
        <w:t>Deployment-Dependent Validation (Required in Staging)</w:t>
      </w:r>
    </w:p>
    <w:p>
      <w:r>
        <w:t>The following operational parameters belong to staging and production deployment and must be verified in the cloud environment:</w:t>
        <w:br/>
        <w:t>• Cellular Network Latency: User connectivity over 3G/4G/5G mobile carriers across Pakistan.</w:t>
        <w:br/>
        <w:t>• Edge Compression &amp; Reverse Proxy: TLS termination, HTTP/2 multiplexing, and Brotli compression via NGINX or Cloudflare.</w:t>
        <w:br/>
        <w:t>• Multi-Core Worker Clustering: Deploying Node.js process clustering to distribute concurrent multi-user load across CPU cores.</w:t>
        <w:br/>
        <w:t>• MongoDB Replica Sets: Primary-Secondary database replication and read preference distribution under live load.</w:t>
      </w:r>
    </w:p>
    <w:p>
      <w:r>
        <w:br w:type="page"/>
      </w:r>
    </w:p>
    <w:p>
      <w:pPr>
        <w:pStyle w:val="Heading1"/>
      </w:pPr>
      <w:r>
        <w:rPr>
          <w:rFonts w:ascii="Calibri" w:hAnsi="Calibri"/>
          <w:color w:val="1E3A8A"/>
        </w:rPr>
        <w:t>14. Final Readiness Assessment &amp; Verdict</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shd w:fill="1E3A8A"/>
            <w:tcMar>
              <w:top w:w="120" w:type="dxa"/>
              <w:bottom w:w="120" w:type="dxa"/>
              <w:left w:w="140" w:type="dxa"/>
              <w:right w:w="140" w:type="dxa"/>
            </w:tcMar>
          </w:tcPr>
          <w:p>
            <w:pPr>
              <w:jc w:val="left"/>
            </w:pPr>
            <w:r>
              <w:rPr>
                <w:rFonts w:ascii="Calibri" w:hAnsi="Calibri"/>
                <w:b/>
                <w:color w:val="FFFFFF"/>
                <w:sz w:val="18"/>
              </w:rPr>
              <w:t>Operational Area</w:t>
            </w:r>
          </w:p>
        </w:tc>
        <w:tc>
          <w:tcPr>
            <w:tcW w:type="dxa" w:w="2484"/>
            <w:shd w:fill="1E3A8A"/>
            <w:tcMar>
              <w:top w:w="120" w:type="dxa"/>
              <w:bottom w:w="120" w:type="dxa"/>
              <w:left w:w="140" w:type="dxa"/>
              <w:right w:w="140" w:type="dxa"/>
            </w:tcMar>
          </w:tcPr>
          <w:p>
            <w:pPr>
              <w:jc w:val="left"/>
            </w:pPr>
            <w:r>
              <w:rPr>
                <w:rFonts w:ascii="Calibri" w:hAnsi="Calibri"/>
                <w:b/>
                <w:color w:val="FFFFFF"/>
                <w:sz w:val="18"/>
              </w:rPr>
              <w:t>Pre-Optimization</w:t>
            </w:r>
          </w:p>
        </w:tc>
        <w:tc>
          <w:tcPr>
            <w:tcW w:type="dxa" w:w="2484"/>
            <w:shd w:fill="1E3A8A"/>
            <w:tcMar>
              <w:top w:w="120" w:type="dxa"/>
              <w:bottom w:w="120" w:type="dxa"/>
              <w:left w:w="140" w:type="dxa"/>
              <w:right w:w="140" w:type="dxa"/>
            </w:tcMar>
          </w:tcPr>
          <w:p>
            <w:pPr>
              <w:jc w:val="left"/>
            </w:pPr>
            <w:r>
              <w:rPr>
                <w:rFonts w:ascii="Calibri" w:hAnsi="Calibri"/>
                <w:b/>
                <w:color w:val="FFFFFF"/>
                <w:sz w:val="18"/>
              </w:rPr>
              <w:t>Final Status</w:t>
            </w:r>
          </w:p>
        </w:tc>
        <w:tc>
          <w:tcPr>
            <w:tcW w:type="dxa" w:w="2484"/>
            <w:shd w:fill="1E3A8A"/>
            <w:tcMar>
              <w:top w:w="120" w:type="dxa"/>
              <w:bottom w:w="120" w:type="dxa"/>
              <w:left w:w="140" w:type="dxa"/>
              <w:right w:w="140" w:type="dxa"/>
            </w:tcMar>
          </w:tcPr>
          <w:p>
            <w:pPr>
              <w:jc w:val="left"/>
            </w:pPr>
            <w:r>
              <w:rPr>
                <w:rFonts w:ascii="Calibri" w:hAnsi="Calibri"/>
                <w:b/>
                <w:color w:val="FFFFFF"/>
                <w:sz w:val="18"/>
              </w:rPr>
              <w:t>Readiness Assessment</w:t>
            </w:r>
          </w:p>
        </w:tc>
      </w:tr>
      <w:tr>
        <w:trPr>
          <w:cantSplit/>
        </w:trPr>
        <w:tc>
          <w:tcPr>
            <w:tcW w:type="dxa" w:w="2484"/>
            <w:shd w:fill="F8FAFC"/>
            <w:tcMar>
              <w:top w:w="80" w:type="dxa"/>
              <w:bottom w:w="80" w:type="dxa"/>
              <w:left w:w="140" w:type="dxa"/>
              <w:right w:w="140" w:type="dxa"/>
            </w:tcMar>
          </w:tcPr>
          <w:p>
            <w:r>
              <w:rPr>
                <w:rFonts w:ascii="Calibri" w:hAnsi="Calibri"/>
                <w:color w:val="1E293B"/>
                <w:sz w:val="17"/>
              </w:rPr>
              <w:t>Basic API Performance</w:t>
            </w:r>
          </w:p>
        </w:tc>
        <w:tc>
          <w:tcPr>
            <w:tcW w:type="dxa" w:w="2484"/>
            <w:shd w:fill="F8FAFC"/>
            <w:tcMar>
              <w:top w:w="80" w:type="dxa"/>
              <w:bottom w:w="80" w:type="dxa"/>
              <w:left w:w="140" w:type="dxa"/>
              <w:right w:w="140" w:type="dxa"/>
            </w:tcMar>
          </w:tcPr>
          <w:p>
            <w:r>
              <w:rPr>
                <w:rFonts w:ascii="Calibri" w:hAnsi="Calibri"/>
                <w:color w:val="1E293B"/>
                <w:sz w:val="17"/>
              </w:rPr>
              <w:t>HEALTHY</w:t>
            </w:r>
          </w:p>
        </w:tc>
        <w:tc>
          <w:tcPr>
            <w:tcW w:type="dxa" w:w="2484"/>
            <w:shd w:fill="F8FAFC"/>
            <w:tcMar>
              <w:top w:w="80" w:type="dxa"/>
              <w:bottom w:w="80" w:type="dxa"/>
              <w:left w:w="140" w:type="dxa"/>
              <w:right w:w="140" w:type="dxa"/>
            </w:tcMar>
          </w:tcPr>
          <w:p>
            <w:r>
              <w:rPr>
                <w:rFonts w:ascii="Calibri" w:hAnsi="Calibri"/>
                <w:color w:val="1E293B"/>
                <w:sz w:val="17"/>
              </w:rPr>
              <w:t>EXCELLENT</w:t>
            </w:r>
          </w:p>
        </w:tc>
        <w:tc>
          <w:tcPr>
            <w:tcW w:type="dxa" w:w="2484"/>
            <w:shd w:fill="F8FAFC"/>
            <w:tcMar>
              <w:top w:w="80" w:type="dxa"/>
              <w:bottom w:w="80" w:type="dxa"/>
              <w:left w:w="140" w:type="dxa"/>
              <w:right w:w="140" w:type="dxa"/>
            </w:tcMar>
          </w:tcPr>
          <w:p>
            <w:r>
              <w:rPr>
                <w:rFonts w:ascii="Calibri" w:hAnsi="Calibri"/>
                <w:color w:val="1E293B"/>
                <w:sz w:val="17"/>
              </w:rPr>
              <w:t>55.15 RPS, P95 sub-40 ms, 0.00% error rate. Ready for deployment.</w:t>
            </w:r>
          </w:p>
        </w:tc>
      </w:tr>
      <w:tr>
        <w:trPr>
          <w:cantSplit/>
        </w:trPr>
        <w:tc>
          <w:tcPr>
            <w:tcW w:type="dxa" w:w="2484"/>
            <w:shd w:fill="FFFFFF"/>
            <w:tcMar>
              <w:top w:w="80" w:type="dxa"/>
              <w:bottom w:w="80" w:type="dxa"/>
              <w:left w:w="140" w:type="dxa"/>
              <w:right w:w="140" w:type="dxa"/>
            </w:tcMar>
          </w:tcPr>
          <w:p>
            <w:r>
              <w:rPr>
                <w:rFonts w:ascii="Calibri" w:hAnsi="Calibri"/>
                <w:color w:val="1E293B"/>
                <w:sz w:val="17"/>
              </w:rPr>
              <w:t>Large-Volume Database</w:t>
            </w:r>
          </w:p>
        </w:tc>
        <w:tc>
          <w:tcPr>
            <w:tcW w:type="dxa" w:w="2484"/>
            <w:shd w:fill="FFFFFF"/>
            <w:tcMar>
              <w:top w:w="80" w:type="dxa"/>
              <w:bottom w:w="80" w:type="dxa"/>
              <w:left w:w="140" w:type="dxa"/>
              <w:right w:w="140" w:type="dxa"/>
            </w:tcMar>
          </w:tcPr>
          <w:p>
            <w:r>
              <w:rPr>
                <w:rFonts w:ascii="Calibri" w:hAnsi="Calibri"/>
                <w:color w:val="1E293B"/>
                <w:sz w:val="17"/>
              </w:rPr>
              <w:t>UNACCEPTABLE (11–14 s)</w:t>
            </w:r>
          </w:p>
        </w:tc>
        <w:tc>
          <w:tcPr>
            <w:tcW w:type="dxa" w:w="2484"/>
            <w:shd w:fill="FFFFFF"/>
            <w:tcMar>
              <w:top w:w="80" w:type="dxa"/>
              <w:bottom w:w="80" w:type="dxa"/>
              <w:left w:w="140" w:type="dxa"/>
              <w:right w:w="140" w:type="dxa"/>
            </w:tcMar>
          </w:tcPr>
          <w:p>
            <w:r>
              <w:rPr>
                <w:rFonts w:ascii="Calibri" w:hAnsi="Calibri"/>
                <w:color w:val="1E293B"/>
                <w:sz w:val="17"/>
              </w:rPr>
              <w:t>EXCELLENT (0.3–0.8 s)</w:t>
            </w:r>
          </w:p>
        </w:tc>
        <w:tc>
          <w:tcPr>
            <w:tcW w:type="dxa" w:w="2484"/>
            <w:shd w:fill="FFFFFF"/>
            <w:tcMar>
              <w:top w:w="80" w:type="dxa"/>
              <w:bottom w:w="80" w:type="dxa"/>
              <w:left w:w="140" w:type="dxa"/>
              <w:right w:w="140" w:type="dxa"/>
            </w:tcMar>
          </w:tcPr>
          <w:p>
            <w:r>
              <w:rPr>
                <w:rFonts w:ascii="Calibri" w:hAnsi="Calibri"/>
                <w:color w:val="1E293B"/>
                <w:sz w:val="17"/>
              </w:rPr>
              <w:t>50k stored-member queries improved by 89%–93%. Ready for deployment.</w:t>
            </w:r>
          </w:p>
        </w:tc>
      </w:tr>
      <w:tr>
        <w:trPr>
          <w:cantSplit/>
        </w:trPr>
        <w:tc>
          <w:tcPr>
            <w:tcW w:type="dxa" w:w="2484"/>
            <w:shd w:fill="F8FAFC"/>
            <w:tcMar>
              <w:top w:w="80" w:type="dxa"/>
              <w:bottom w:w="80" w:type="dxa"/>
              <w:left w:w="140" w:type="dxa"/>
              <w:right w:w="140" w:type="dxa"/>
            </w:tcMar>
          </w:tcPr>
          <w:p>
            <w:r>
              <w:rPr>
                <w:rFonts w:ascii="Calibri" w:hAnsi="Calibri"/>
                <w:color w:val="1E293B"/>
                <w:sz w:val="17"/>
              </w:rPr>
              <w:t>Dashboard Architecture</w:t>
            </w:r>
          </w:p>
        </w:tc>
        <w:tc>
          <w:tcPr>
            <w:tcW w:type="dxa" w:w="2484"/>
            <w:shd w:fill="F8FAFC"/>
            <w:tcMar>
              <w:top w:w="80" w:type="dxa"/>
              <w:bottom w:w="80" w:type="dxa"/>
              <w:left w:w="140" w:type="dxa"/>
              <w:right w:w="140" w:type="dxa"/>
            </w:tcMar>
          </w:tcPr>
          <w:p>
            <w:r>
              <w:rPr>
                <w:rFonts w:ascii="Calibri" w:hAnsi="Calibri"/>
                <w:color w:val="1E293B"/>
                <w:sz w:val="17"/>
              </w:rPr>
              <w:t>DEFICIENT (Duplicates)</w:t>
            </w:r>
          </w:p>
        </w:tc>
        <w:tc>
          <w:tcPr>
            <w:tcW w:type="dxa" w:w="2484"/>
            <w:shd w:fill="F8FAFC"/>
            <w:tcMar>
              <w:top w:w="80" w:type="dxa"/>
              <w:bottom w:w="80" w:type="dxa"/>
              <w:left w:w="140" w:type="dxa"/>
              <w:right w:w="140" w:type="dxa"/>
            </w:tcMar>
          </w:tcPr>
          <w:p>
            <w:r>
              <w:rPr>
                <w:rFonts w:ascii="Calibri" w:hAnsi="Calibri"/>
                <w:color w:val="1E293B"/>
                <w:sz w:val="17"/>
              </w:rPr>
              <w:t>EXCELLENT (Single-Flight)</w:t>
            </w:r>
          </w:p>
        </w:tc>
        <w:tc>
          <w:tcPr>
            <w:tcW w:type="dxa" w:w="2484"/>
            <w:shd w:fill="F8FAFC"/>
            <w:tcMar>
              <w:top w:w="80" w:type="dxa"/>
              <w:bottom w:w="80" w:type="dxa"/>
              <w:left w:w="140" w:type="dxa"/>
              <w:right w:w="140" w:type="dxa"/>
            </w:tcMar>
          </w:tcPr>
          <w:p>
            <w:r>
              <w:rPr>
                <w:rFonts w:ascii="Calibri" w:hAnsi="Calibri"/>
                <w:color w:val="1E293B"/>
                <w:sz w:val="17"/>
              </w:rPr>
              <w:t>Duplicate calls eliminated; single-flight coalescing active. Ready.</w:t>
            </w:r>
          </w:p>
        </w:tc>
      </w:tr>
      <w:tr>
        <w:trPr>
          <w:cantSplit/>
        </w:trPr>
        <w:tc>
          <w:tcPr>
            <w:tcW w:type="dxa" w:w="2484"/>
            <w:shd w:fill="FFFFFF"/>
            <w:tcMar>
              <w:top w:w="80" w:type="dxa"/>
              <w:bottom w:w="80" w:type="dxa"/>
              <w:left w:w="140" w:type="dxa"/>
              <w:right w:w="140" w:type="dxa"/>
            </w:tcMar>
          </w:tcPr>
          <w:p>
            <w:r>
              <w:rPr>
                <w:rFonts w:ascii="Calibri" w:hAnsi="Calibri"/>
                <w:color w:val="1E293B"/>
                <w:sz w:val="17"/>
              </w:rPr>
              <w:t>Frontend Initial Loading</w:t>
            </w:r>
          </w:p>
        </w:tc>
        <w:tc>
          <w:tcPr>
            <w:tcW w:type="dxa" w:w="2484"/>
            <w:shd w:fill="FFFFFF"/>
            <w:tcMar>
              <w:top w:w="80" w:type="dxa"/>
              <w:bottom w:w="80" w:type="dxa"/>
              <w:left w:w="140" w:type="dxa"/>
              <w:right w:w="140" w:type="dxa"/>
            </w:tcMar>
          </w:tcPr>
          <w:p>
            <w:r>
              <w:rPr>
                <w:rFonts w:ascii="Calibri" w:hAnsi="Calibri"/>
                <w:color w:val="1E293B"/>
                <w:sz w:val="17"/>
              </w:rPr>
              <w:t>SLOW (945 KB bundle)</w:t>
            </w:r>
          </w:p>
        </w:tc>
        <w:tc>
          <w:tcPr>
            <w:tcW w:type="dxa" w:w="2484"/>
            <w:shd w:fill="FFFFFF"/>
            <w:tcMar>
              <w:top w:w="80" w:type="dxa"/>
              <w:bottom w:w="80" w:type="dxa"/>
              <w:left w:w="140" w:type="dxa"/>
              <w:right w:w="140" w:type="dxa"/>
            </w:tcMar>
          </w:tcPr>
          <w:p>
            <w:r>
              <w:rPr>
                <w:rFonts w:ascii="Calibri" w:hAnsi="Calibri"/>
                <w:color w:val="1E293B"/>
                <w:sz w:val="17"/>
              </w:rPr>
              <w:t>EXCELLENT (297 KB bundle)</w:t>
            </w:r>
          </w:p>
        </w:tc>
        <w:tc>
          <w:tcPr>
            <w:tcW w:type="dxa" w:w="2484"/>
            <w:shd w:fill="FFFFFF"/>
            <w:tcMar>
              <w:top w:w="80" w:type="dxa"/>
              <w:bottom w:w="80" w:type="dxa"/>
              <w:left w:w="140" w:type="dxa"/>
              <w:right w:w="140" w:type="dxa"/>
            </w:tcMar>
          </w:tcPr>
          <w:p>
            <w:r>
              <w:rPr>
                <w:rFonts w:ascii="Calibri" w:hAnsi="Calibri"/>
                <w:color w:val="1E293B"/>
                <w:sz w:val="17"/>
              </w:rPr>
              <w:t>68.5% smaller download; 100/100 Lighthouse score. Ready for deployment.</w:t>
            </w:r>
          </w:p>
        </w:tc>
      </w:tr>
      <w:tr>
        <w:trPr>
          <w:cantSplit/>
        </w:trPr>
        <w:tc>
          <w:tcPr>
            <w:tcW w:type="dxa" w:w="2484"/>
            <w:shd w:fill="F8FAFC"/>
            <w:tcMar>
              <w:top w:w="80" w:type="dxa"/>
              <w:bottom w:w="80" w:type="dxa"/>
              <w:left w:w="140" w:type="dxa"/>
              <w:right w:w="140" w:type="dxa"/>
            </w:tcMar>
          </w:tcPr>
          <w:p>
            <w:r>
              <w:rPr>
                <w:rFonts w:ascii="Calibri" w:hAnsi="Calibri"/>
                <w:color w:val="1E293B"/>
                <w:sz w:val="17"/>
              </w:rPr>
              <w:t>Functional Integrity</w:t>
            </w:r>
          </w:p>
        </w:tc>
        <w:tc>
          <w:tcPr>
            <w:tcW w:type="dxa" w:w="2484"/>
            <w:shd w:fill="F8FAFC"/>
            <w:tcMar>
              <w:top w:w="80" w:type="dxa"/>
              <w:bottom w:w="80" w:type="dxa"/>
              <w:left w:w="140" w:type="dxa"/>
              <w:right w:w="140" w:type="dxa"/>
            </w:tcMar>
          </w:tcPr>
          <w:p>
            <w:r>
              <w:rPr>
                <w:rFonts w:ascii="Calibri" w:hAnsi="Calibri"/>
                <w:color w:val="1E293B"/>
                <w:sz w:val="17"/>
              </w:rPr>
              <w:t>VALIDATED</w:t>
            </w:r>
          </w:p>
        </w:tc>
        <w:tc>
          <w:tcPr>
            <w:tcW w:type="dxa" w:w="2484"/>
            <w:shd w:fill="F8FAFC"/>
            <w:tcMar>
              <w:top w:w="80" w:type="dxa"/>
              <w:bottom w:w="80" w:type="dxa"/>
              <w:left w:w="140" w:type="dxa"/>
              <w:right w:w="140" w:type="dxa"/>
            </w:tcMar>
          </w:tcPr>
          <w:p>
            <w:r>
              <w:rPr>
                <w:rFonts w:ascii="Calibri" w:hAnsi="Calibri"/>
                <w:color w:val="1E293B"/>
                <w:sz w:val="17"/>
              </w:rPr>
              <w:t>VALIDATED</w:t>
            </w:r>
          </w:p>
        </w:tc>
        <w:tc>
          <w:tcPr>
            <w:tcW w:type="dxa" w:w="2484"/>
            <w:shd w:fill="F8FAFC"/>
            <w:tcMar>
              <w:top w:w="80" w:type="dxa"/>
              <w:bottom w:w="80" w:type="dxa"/>
              <w:left w:w="140" w:type="dxa"/>
              <w:right w:w="140" w:type="dxa"/>
            </w:tcMar>
          </w:tcPr>
          <w:p>
            <w:r>
              <w:rPr>
                <w:rFonts w:ascii="Calibri" w:hAnsi="Calibri"/>
                <w:color w:val="1E293B"/>
                <w:sz w:val="17"/>
              </w:rPr>
              <w:t>100% pass across all 19 functional modules. Zero regressions.</w:t>
            </w:r>
          </w:p>
        </w:tc>
      </w:tr>
      <w:tr>
        <w:trPr>
          <w:cantSplit/>
        </w:trPr>
        <w:tc>
          <w:tcPr>
            <w:tcW w:type="dxa" w:w="2484"/>
            <w:shd w:fill="FFFFFF"/>
            <w:tcMar>
              <w:top w:w="80" w:type="dxa"/>
              <w:bottom w:w="80" w:type="dxa"/>
              <w:left w:w="140" w:type="dxa"/>
              <w:right w:w="140" w:type="dxa"/>
            </w:tcMar>
          </w:tcPr>
          <w:p>
            <w:r>
              <w:rPr>
                <w:rFonts w:ascii="Calibri" w:hAnsi="Calibri"/>
                <w:color w:val="1E293B"/>
                <w:sz w:val="17"/>
              </w:rPr>
              <w:t>Authorization / Scoping</w:t>
            </w:r>
          </w:p>
        </w:tc>
        <w:tc>
          <w:tcPr>
            <w:tcW w:type="dxa" w:w="2484"/>
            <w:shd w:fill="FFFFFF"/>
            <w:tcMar>
              <w:top w:w="80" w:type="dxa"/>
              <w:bottom w:w="80" w:type="dxa"/>
              <w:left w:w="140" w:type="dxa"/>
              <w:right w:w="140" w:type="dxa"/>
            </w:tcMar>
          </w:tcPr>
          <w:p>
            <w:r>
              <w:rPr>
                <w:rFonts w:ascii="Calibri" w:hAnsi="Calibri"/>
                <w:color w:val="1E293B"/>
                <w:sz w:val="17"/>
              </w:rPr>
              <w:t>UNTESTED AT SCALE</w:t>
            </w:r>
          </w:p>
        </w:tc>
        <w:tc>
          <w:tcPr>
            <w:tcW w:type="dxa" w:w="2484"/>
            <w:shd w:fill="FFFFFF"/>
            <w:tcMar>
              <w:top w:w="80" w:type="dxa"/>
              <w:bottom w:w="80" w:type="dxa"/>
              <w:left w:w="140" w:type="dxa"/>
              <w:right w:w="140" w:type="dxa"/>
            </w:tcMar>
          </w:tcPr>
          <w:p>
            <w:r>
              <w:rPr>
                <w:rFonts w:ascii="Calibri" w:hAnsi="Calibri"/>
                <w:color w:val="1E293B"/>
                <w:sz w:val="17"/>
              </w:rPr>
              <w:t>VALIDATED &amp; ENFORCED</w:t>
            </w:r>
          </w:p>
        </w:tc>
        <w:tc>
          <w:tcPr>
            <w:tcW w:type="dxa" w:w="2484"/>
            <w:shd w:fill="FFFFFF"/>
            <w:tcMar>
              <w:top w:w="80" w:type="dxa"/>
              <w:bottom w:w="80" w:type="dxa"/>
              <w:left w:w="140" w:type="dxa"/>
              <w:right w:w="140" w:type="dxa"/>
            </w:tcMar>
          </w:tcPr>
          <w:p>
            <w:r>
              <w:rPr>
                <w:rFonts w:ascii="Calibri" w:hAnsi="Calibri"/>
                <w:color w:val="1E293B"/>
                <w:sz w:val="17"/>
              </w:rPr>
              <w:t>100% pass across 9 scenarios. Strict territorial boundary enforcement.</w:t>
            </w:r>
          </w:p>
        </w:tc>
      </w:tr>
      <w:tr>
        <w:trPr>
          <w:cantSplit/>
        </w:trPr>
        <w:tc>
          <w:tcPr>
            <w:tcW w:type="dxa" w:w="2484"/>
            <w:shd w:fill="F8FAFC"/>
            <w:tcMar>
              <w:top w:w="80" w:type="dxa"/>
              <w:bottom w:w="80" w:type="dxa"/>
              <w:left w:w="140" w:type="dxa"/>
              <w:right w:w="140" w:type="dxa"/>
            </w:tcMar>
          </w:tcPr>
          <w:p>
            <w:r>
              <w:rPr>
                <w:rFonts w:ascii="Calibri" w:hAnsi="Calibri"/>
                <w:color w:val="1E293B"/>
                <w:sz w:val="17"/>
              </w:rPr>
              <w:t>Concurrent Workflows</w:t>
            </w:r>
          </w:p>
        </w:tc>
        <w:tc>
          <w:tcPr>
            <w:tcW w:type="dxa" w:w="2484"/>
            <w:shd w:fill="F8FAFC"/>
            <w:tcMar>
              <w:top w:w="80" w:type="dxa"/>
              <w:bottom w:w="80" w:type="dxa"/>
              <w:left w:w="140" w:type="dxa"/>
              <w:right w:w="140" w:type="dxa"/>
            </w:tcMar>
          </w:tcPr>
          <w:p>
            <w:r>
              <w:rPr>
                <w:rFonts w:ascii="Calibri" w:hAnsi="Calibri"/>
                <w:color w:val="1E293B"/>
                <w:sz w:val="17"/>
              </w:rPr>
              <w:t>CRITICAL (26.4 s at c=10)</w:t>
            </w:r>
          </w:p>
        </w:tc>
        <w:tc>
          <w:tcPr>
            <w:tcW w:type="dxa" w:w="2484"/>
            <w:shd w:fill="F8FAFC"/>
            <w:tcMar>
              <w:top w:w="80" w:type="dxa"/>
              <w:bottom w:w="80" w:type="dxa"/>
              <w:left w:w="140" w:type="dxa"/>
              <w:right w:w="140" w:type="dxa"/>
            </w:tcMar>
          </w:tcPr>
          <w:p>
            <w:r>
              <w:rPr>
                <w:rFonts w:ascii="Calibri" w:hAnsi="Calibri"/>
                <w:color w:val="1E293B"/>
                <w:sz w:val="17"/>
              </w:rPr>
              <w:t>IMPROVED (7.57 s at c=10)</w:t>
            </w:r>
          </w:p>
        </w:tc>
        <w:tc>
          <w:tcPr>
            <w:tcW w:type="dxa" w:w="2484"/>
            <w:shd w:fill="F8FAFC"/>
            <w:tcMar>
              <w:top w:w="80" w:type="dxa"/>
              <w:bottom w:w="80" w:type="dxa"/>
              <w:left w:w="140" w:type="dxa"/>
              <w:right w:w="140" w:type="dxa"/>
            </w:tcMar>
          </w:tcPr>
          <w:p>
            <w:r>
              <w:rPr>
                <w:rFonts w:ascii="Calibri" w:hAnsi="Calibri"/>
                <w:color w:val="1E293B"/>
                <w:sz w:val="17"/>
              </w:rPr>
              <w:t>71.3% faster; single-process limit reached. Requires worker clustering.</w:t>
            </w:r>
          </w:p>
        </w:tc>
      </w:tr>
      <w:tr>
        <w:trPr>
          <w:cantSplit/>
        </w:trPr>
        <w:tc>
          <w:tcPr>
            <w:tcW w:type="dxa" w:w="2484"/>
            <w:shd w:fill="FFFFFF"/>
            <w:tcMar>
              <w:top w:w="80" w:type="dxa"/>
              <w:bottom w:w="80" w:type="dxa"/>
              <w:left w:w="140" w:type="dxa"/>
              <w:right w:w="140" w:type="dxa"/>
            </w:tcMar>
          </w:tcPr>
          <w:p>
            <w:r>
              <w:rPr>
                <w:rFonts w:ascii="Calibri" w:hAnsi="Calibri"/>
                <w:color w:val="1E293B"/>
                <w:sz w:val="17"/>
              </w:rPr>
              <w:t>Production Infrastructure</w:t>
            </w:r>
          </w:p>
        </w:tc>
        <w:tc>
          <w:tcPr>
            <w:tcW w:type="dxa" w:w="2484"/>
            <w:shd w:fill="FFFFFF"/>
            <w:tcMar>
              <w:top w:w="80" w:type="dxa"/>
              <w:bottom w:w="80" w:type="dxa"/>
              <w:left w:w="140" w:type="dxa"/>
              <w:right w:w="140" w:type="dxa"/>
            </w:tcMar>
          </w:tcPr>
          <w:p>
            <w:r>
              <w:rPr>
                <w:rFonts w:ascii="Calibri" w:hAnsi="Calibri"/>
                <w:color w:val="1E293B"/>
                <w:sz w:val="17"/>
              </w:rPr>
              <w:t>UNTESTED</w:t>
            </w:r>
          </w:p>
        </w:tc>
        <w:tc>
          <w:tcPr>
            <w:tcW w:type="dxa" w:w="2484"/>
            <w:shd w:fill="FFFFFF"/>
            <w:tcMar>
              <w:top w:w="80" w:type="dxa"/>
              <w:bottom w:w="80" w:type="dxa"/>
              <w:left w:w="140" w:type="dxa"/>
              <w:right w:w="140" w:type="dxa"/>
            </w:tcMar>
          </w:tcPr>
          <w:p>
            <w:r>
              <w:rPr>
                <w:rFonts w:ascii="Calibri" w:hAnsi="Calibri"/>
                <w:color w:val="1E293B"/>
                <w:sz w:val="17"/>
              </w:rPr>
              <w:t>PENDING DEPLOYMENT</w:t>
            </w:r>
          </w:p>
        </w:tc>
        <w:tc>
          <w:tcPr>
            <w:tcW w:type="dxa" w:w="2484"/>
            <w:shd w:fill="FFFFFF"/>
            <w:tcMar>
              <w:top w:w="80" w:type="dxa"/>
              <w:bottom w:w="80" w:type="dxa"/>
              <w:left w:w="140" w:type="dxa"/>
              <w:right w:w="140" w:type="dxa"/>
            </w:tcMar>
          </w:tcPr>
          <w:p>
            <w:r>
              <w:rPr>
                <w:rFonts w:ascii="Calibri" w:hAnsi="Calibri"/>
                <w:color w:val="1E293B"/>
                <w:sz w:val="17"/>
              </w:rPr>
              <w:t>Edge CDN, multi-node clustering, and cellular network tests pending.</w:t>
            </w:r>
          </w:p>
        </w:tc>
      </w:tr>
    </w:tbl>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top w:val="none"/>
              <w:left w:val="single" w:sz="24" w:space="0" w:color="1E3A8A"/>
              <w:bottom w:val="none"/>
              <w:right w:val="none"/>
            </w:tcBorders>
          </w:tcPr>
          <w:p>
            <w:pPr>
              <w:spacing w:before="40" w:after="40"/>
            </w:pPr>
            <w:r>
              <w:rPr>
                <w:rFonts w:ascii="Calibri" w:hAnsi="Calibri"/>
                <w:b/>
                <w:color w:val="1E3A8A"/>
                <w:sz w:val="19"/>
              </w:rPr>
              <w:t xml:space="preserve">■ DEDICATED MANAGEMENT VERDICT: </w:t>
            </w:r>
            <w:r>
              <w:rPr>
                <w:rFonts w:ascii="Calibri" w:hAnsi="Calibri"/>
                <w:color w:val="334155"/>
                <w:sz w:val="19"/>
              </w:rPr>
              <w:t>BEFORE OPTIMIZATION VERDICT:</w:t>
              <w:br/>
              <w:t>CONDITIONALLY READY — Optimization required before higher-concurrency deployment.</w:t>
              <w:br/>
              <w:br/>
              <w:t>AFTER LOCAL OPTIMIZATION VERDICT:</w:t>
              <w:br/>
              <w:t>LOCAL PERFORMANCE OPTIMIZATION COMPLETED | FINAL VALIDATION PASSED</w:t>
              <w:br/>
              <w:br/>
              <w:t>REMAINING REQUIREMENT:</w:t>
              <w:br/>
              <w:t>PRODUCTION DEPLOYMENT PERFORMANCE VALIDATION REQUIRED</w:t>
            </w:r>
          </w:p>
        </w:tc>
      </w:tr>
    </w:tbl>
    <w:p/>
    <w:p>
      <w:r>
        <w:br w:type="page"/>
      </w:r>
    </w:p>
    <w:p>
      <w:pPr>
        <w:pStyle w:val="Heading1"/>
      </w:pPr>
      <w:r>
        <w:rPr>
          <w:rFonts w:ascii="Calibri" w:hAnsi="Calibri"/>
          <w:color w:val="1E3A8A"/>
        </w:rPr>
        <w:t>15. Recommendations &amp; 16. Conclusion</w:t>
      </w:r>
    </w:p>
    <w:p>
      <w:r>
        <w:t>1. Formally Accept Local Optimization as Complete: Conclude local optimization activities. Algorithmic and code-level bottlenecks have been resolved with exceptional return on investment.</w:t>
        <w:br/>
        <w:t>2. Maintain Frozen Baseline: Use FINAL-LOCAL-POST-OPTIMIZATION-BASELINE.json as the permanent benchmark for future regression testing.</w:t>
        <w:br/>
        <w:t>3. Safely Retire Disposable Databases: The synthetic test databases (pnap_mis_o7_a through d) have fulfilled their validation mission and can be safely dropped to reclaim disk storage when convenient.</w:t>
        <w:br/>
        <w:t>4. Proceed to Staging Deployment: Deploy PNAP-MIS to the cloud staging environment and conduct production capacity testing with multi-process worker clustering.</w:t>
      </w:r>
    </w:p>
    <w:p>
      <w:pPr>
        <w:pStyle w:val="Heading2"/>
      </w:pPr>
      <w:r>
        <w:t>Final Management Conclusion</w:t>
      </w:r>
    </w:p>
    <w:p>
      <w:r>
        <w:t>The original PNAP-MIS performance assessment identified significant large-volume database, dashboard-processing, concurrency, and frontend-loading limitations. A controlled optimization program (Phases O1 through O10) was subsequently executed.</w:t>
        <w:br/>
        <w:br/>
        <w:t>Final local revalidation demonstrates substantial improvement across all dimensions while preserving functional behavior, authorization boundaries, and response correctness. The largest directly comparable 50,000-record backend measurements improved by approximately 84% to 92.5%, while initial frontend JavaScript was reduced by 68.5%.</w:t>
        <w:br/>
        <w:br/>
        <w:t>Final local validation has officially passed. The remaining performance work is deployment-dependent, encompassing production network behavior, cloud resource sizing, process worker clustering, database replica characteristics, and final production capacity validation.</w:t>
      </w:r>
    </w:p>
    <w:tbl>
      <w:tblPr>
        <w:tblW w:type="auto" w:w="0"/>
        <w:jc w:val="center"/>
        <w:tblLook w:firstColumn="1" w:firstRow="1" w:lastColumn="0" w:lastRow="0" w:noHBand="0" w:noVBand="1" w:val="04A0"/>
      </w:tblPr>
      <w:tblGrid>
        <w:gridCol w:w="9936"/>
      </w:tblGrid>
      <w:tr>
        <w:tc>
          <w:tcPr>
            <w:tcW w:type="dxa" w:w="9360"/>
            <w:shd w:fill="F0FDFA"/>
            <w:tcMar>
              <w:top w:w="120" w:type="dxa"/>
              <w:bottom w:w="120" w:type="dxa"/>
              <w:left w:w="160" w:type="dxa"/>
              <w:right w:w="160" w:type="dxa"/>
            </w:tcMar>
            <w:tcBorders>
              <w:top w:val="none"/>
              <w:left w:val="single" w:sz="24" w:space="0" w:color="0D9488"/>
              <w:bottom w:val="none"/>
              <w:right w:val="none"/>
            </w:tcBorders>
          </w:tcPr>
          <w:p>
            <w:pPr>
              <w:spacing w:before="40" w:after="40"/>
            </w:pPr>
            <w:r>
              <w:rPr>
                <w:rFonts w:ascii="Calibri" w:hAnsi="Calibri"/>
                <w:b/>
                <w:color w:val="1E3A8A"/>
                <w:sz w:val="19"/>
              </w:rPr>
              <w:t xml:space="preserve">■ FINAL LOCAL PERFORMANCE STATUS: </w:t>
            </w:r>
            <w:r>
              <w:rPr>
                <w:rFonts w:ascii="Calibri" w:hAnsi="Calibri"/>
                <w:color w:val="334155"/>
                <w:sz w:val="19"/>
              </w:rPr>
              <w:t>OPTIMIZATION PROGRAM: COMPLETED</w:t>
              <w:br/>
              <w:t>FINAL LOCAL REVALIDATION: PASSED</w:t>
              <w:br/>
              <w:t>FUNCTIONAL REGRESSION: NONE DETECTED</w:t>
              <w:br/>
              <w:t>AUTHORIZATION REGRESSION: NONE DETECTED</w:t>
              <w:br/>
              <w:t>RESPONSE EQUIVALENCE REGRESSION: NONE DETECTED</w:t>
              <w:br/>
              <w:t>AUTHORITATIVE LOCAL BASELINE: FROZEN</w:t>
              <w:br/>
              <w:t>NEXT STAGE: DEPLOYMENT PERFORMANCE VALIDATION</w:t>
            </w:r>
          </w:p>
        </w:tc>
      </w:tr>
    </w:tbl>
    <w:p/>
    <w:p>
      <w:r>
        <w:br w:type="page"/>
      </w:r>
    </w:p>
    <w:p>
      <w:pPr>
        <w:pStyle w:val="Heading1"/>
      </w:pPr>
      <w:r>
        <w:rPr>
          <w:rFonts w:ascii="Calibri" w:hAnsi="Calibri"/>
          <w:color w:val="1E3A8A"/>
        </w:rPr>
        <w:t>Appendix A: Authoritative Metrics Tables</w:t>
      </w:r>
    </w:p>
    <w:p>
      <w:r>
        <w:t>Table A-1: 50k Database &amp; Scalability Metrics (P95 in ms)</w:t>
      </w:r>
    </w:p>
    <w:tbl>
      <w:tblPr>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shd w:fill="1E3A8A"/>
            <w:tcMar>
              <w:top w:w="120" w:type="dxa"/>
              <w:bottom w:w="120" w:type="dxa"/>
              <w:left w:w="140" w:type="dxa"/>
              <w:right w:w="140" w:type="dxa"/>
            </w:tcMar>
          </w:tcPr>
          <w:p>
            <w:pPr>
              <w:jc w:val="left"/>
            </w:pPr>
            <w:r>
              <w:rPr>
                <w:rFonts w:ascii="Calibri" w:hAnsi="Calibri"/>
                <w:b/>
                <w:color w:val="FFFFFF"/>
                <w:sz w:val="18"/>
              </w:rPr>
              <w:t>Metric Name</w:t>
            </w:r>
          </w:p>
        </w:tc>
        <w:tc>
          <w:tcPr>
            <w:tcW w:type="dxa" w:w="1987"/>
            <w:shd w:fill="1E3A8A"/>
            <w:tcMar>
              <w:top w:w="120" w:type="dxa"/>
              <w:bottom w:w="120" w:type="dxa"/>
              <w:left w:w="140" w:type="dxa"/>
              <w:right w:w="140" w:type="dxa"/>
            </w:tcMar>
          </w:tcPr>
          <w:p>
            <w:pPr>
              <w:jc w:val="left"/>
            </w:pPr>
            <w:r>
              <w:rPr>
                <w:rFonts w:ascii="Calibri" w:hAnsi="Calibri"/>
                <w:b/>
                <w:color w:val="FFFFFF"/>
                <w:sz w:val="18"/>
              </w:rPr>
              <w:t>Baseline (O7)</w:t>
            </w:r>
          </w:p>
        </w:tc>
        <w:tc>
          <w:tcPr>
            <w:tcW w:type="dxa" w:w="1987"/>
            <w:shd w:fill="1E3A8A"/>
            <w:tcMar>
              <w:top w:w="120" w:type="dxa"/>
              <w:bottom w:w="120" w:type="dxa"/>
              <w:left w:w="140" w:type="dxa"/>
              <w:right w:w="140" w:type="dxa"/>
            </w:tcMar>
          </w:tcPr>
          <w:p>
            <w:pPr>
              <w:jc w:val="left"/>
            </w:pPr>
            <w:r>
              <w:rPr>
                <w:rFonts w:ascii="Calibri" w:hAnsi="Calibri"/>
                <w:b/>
                <w:color w:val="FFFFFF"/>
                <w:sz w:val="18"/>
              </w:rPr>
              <w:t>Final (O10)</w:t>
            </w:r>
          </w:p>
        </w:tc>
        <w:tc>
          <w:tcPr>
            <w:tcW w:type="dxa" w:w="1987"/>
            <w:shd w:fill="1E3A8A"/>
            <w:tcMar>
              <w:top w:w="120" w:type="dxa"/>
              <w:bottom w:w="120" w:type="dxa"/>
              <w:left w:w="140" w:type="dxa"/>
              <w:right w:w="140" w:type="dxa"/>
            </w:tcMar>
          </w:tcPr>
          <w:p>
            <w:pPr>
              <w:jc w:val="left"/>
            </w:pPr>
            <w:r>
              <w:rPr>
                <w:rFonts w:ascii="Calibri" w:hAnsi="Calibri"/>
                <w:b/>
                <w:color w:val="FFFFFF"/>
                <w:sz w:val="18"/>
              </w:rPr>
              <w:t>Improvement</w:t>
            </w:r>
          </w:p>
        </w:tc>
        <w:tc>
          <w:tcPr>
            <w:tcW w:type="dxa" w:w="1987"/>
            <w:shd w:fill="1E3A8A"/>
            <w:tcMar>
              <w:top w:w="120" w:type="dxa"/>
              <w:bottom w:w="120" w:type="dxa"/>
              <w:left w:w="140" w:type="dxa"/>
              <w:right w:w="140" w:type="dxa"/>
            </w:tcMar>
          </w:tcPr>
          <w:p>
            <w:pPr>
              <w:jc w:val="left"/>
            </w:pPr>
            <w:r>
              <w:rPr>
                <w:rFonts w:ascii="Calibri" w:hAnsi="Calibri"/>
                <w:b/>
                <w:color w:val="FFFFFF"/>
                <w:sz w:val="18"/>
              </w:rPr>
              <w:t>Status</w:t>
            </w:r>
          </w:p>
        </w:tc>
      </w:tr>
      <w:tr>
        <w:trPr>
          <w:cantSplit/>
        </w:trPr>
        <w:tc>
          <w:tcPr>
            <w:tcW w:type="dxa" w:w="1987"/>
            <w:shd w:fill="F8FAFC"/>
            <w:tcMar>
              <w:top w:w="80" w:type="dxa"/>
              <w:bottom w:w="80" w:type="dxa"/>
              <w:left w:w="140" w:type="dxa"/>
              <w:right w:w="140" w:type="dxa"/>
            </w:tcMar>
          </w:tcPr>
          <w:p>
            <w:r>
              <w:rPr>
                <w:rFonts w:ascii="Calibri" w:hAnsi="Calibri"/>
                <w:color w:val="1E293B"/>
                <w:sz w:val="17"/>
              </w:rPr>
              <w:t>Cold Organization Snapshot</w:t>
            </w:r>
          </w:p>
        </w:tc>
        <w:tc>
          <w:tcPr>
            <w:tcW w:type="dxa" w:w="1987"/>
            <w:shd w:fill="F8FAFC"/>
            <w:tcMar>
              <w:top w:w="80" w:type="dxa"/>
              <w:bottom w:w="80" w:type="dxa"/>
              <w:left w:w="140" w:type="dxa"/>
              <w:right w:w="140" w:type="dxa"/>
            </w:tcMar>
          </w:tcPr>
          <w:p>
            <w:r>
              <w:rPr>
                <w:rFonts w:ascii="Calibri" w:hAnsi="Calibri"/>
                <w:color w:val="1E293B"/>
                <w:sz w:val="17"/>
              </w:rPr>
              <w:t>11,699.89 ms</w:t>
            </w:r>
          </w:p>
        </w:tc>
        <w:tc>
          <w:tcPr>
            <w:tcW w:type="dxa" w:w="1987"/>
            <w:shd w:fill="F8FAFC"/>
            <w:tcMar>
              <w:top w:w="80" w:type="dxa"/>
              <w:bottom w:w="80" w:type="dxa"/>
              <w:left w:w="140" w:type="dxa"/>
              <w:right w:w="140" w:type="dxa"/>
            </w:tcMar>
          </w:tcPr>
          <w:p>
            <w:r>
              <w:rPr>
                <w:rFonts w:ascii="Calibri" w:hAnsi="Calibri"/>
                <w:color w:val="1E293B"/>
                <w:sz w:val="17"/>
              </w:rPr>
              <w:t>874.64 ms</w:t>
            </w:r>
          </w:p>
        </w:tc>
        <w:tc>
          <w:tcPr>
            <w:tcW w:type="dxa" w:w="1987"/>
            <w:shd w:fill="F8FAFC"/>
            <w:tcMar>
              <w:top w:w="80" w:type="dxa"/>
              <w:bottom w:w="80" w:type="dxa"/>
              <w:left w:w="140" w:type="dxa"/>
              <w:right w:w="140" w:type="dxa"/>
            </w:tcMar>
          </w:tcPr>
          <w:p>
            <w:r>
              <w:rPr>
                <w:rFonts w:ascii="Calibri" w:hAnsi="Calibri"/>
                <w:color w:val="1E293B"/>
                <w:sz w:val="17"/>
              </w:rPr>
              <w:t>92.52% reduction</w:t>
            </w:r>
          </w:p>
        </w:tc>
        <w:tc>
          <w:tcPr>
            <w:tcW w:type="dxa" w:w="1987"/>
            <w:shd w:fill="F8FAFC"/>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FFFFF"/>
            <w:tcMar>
              <w:top w:w="80" w:type="dxa"/>
              <w:bottom w:w="80" w:type="dxa"/>
              <w:left w:w="140" w:type="dxa"/>
              <w:right w:w="140" w:type="dxa"/>
            </w:tcMar>
          </w:tcPr>
          <w:p>
            <w:r>
              <w:rPr>
                <w:rFonts w:ascii="Calibri" w:hAnsi="Calibri"/>
                <w:color w:val="1E293B"/>
                <w:sz w:val="17"/>
              </w:rPr>
              <w:t>Basic Unit Officer Roster</w:t>
            </w:r>
          </w:p>
        </w:tc>
        <w:tc>
          <w:tcPr>
            <w:tcW w:type="dxa" w:w="1987"/>
            <w:shd w:fill="FFFFFF"/>
            <w:tcMar>
              <w:top w:w="80" w:type="dxa"/>
              <w:bottom w:w="80" w:type="dxa"/>
              <w:left w:w="140" w:type="dxa"/>
              <w:right w:w="140" w:type="dxa"/>
            </w:tcMar>
          </w:tcPr>
          <w:p>
            <w:r>
              <w:rPr>
                <w:rFonts w:ascii="Calibri" w:hAnsi="Calibri"/>
                <w:color w:val="1E293B"/>
                <w:sz w:val="17"/>
              </w:rPr>
              <w:t>6,540.80 ms</w:t>
            </w:r>
          </w:p>
        </w:tc>
        <w:tc>
          <w:tcPr>
            <w:tcW w:type="dxa" w:w="1987"/>
            <w:shd w:fill="FFFFFF"/>
            <w:tcMar>
              <w:top w:w="80" w:type="dxa"/>
              <w:bottom w:w="80" w:type="dxa"/>
              <w:left w:w="140" w:type="dxa"/>
              <w:right w:w="140" w:type="dxa"/>
            </w:tcMar>
          </w:tcPr>
          <w:p>
            <w:r>
              <w:rPr>
                <w:rFonts w:ascii="Calibri" w:hAnsi="Calibri"/>
                <w:color w:val="1E293B"/>
                <w:sz w:val="17"/>
              </w:rPr>
              <w:t>717.92 ms</w:t>
            </w:r>
          </w:p>
        </w:tc>
        <w:tc>
          <w:tcPr>
            <w:tcW w:type="dxa" w:w="1987"/>
            <w:shd w:fill="FFFFFF"/>
            <w:tcMar>
              <w:top w:w="80" w:type="dxa"/>
              <w:bottom w:w="80" w:type="dxa"/>
              <w:left w:w="140" w:type="dxa"/>
              <w:right w:w="140" w:type="dxa"/>
            </w:tcMar>
          </w:tcPr>
          <w:p>
            <w:r>
              <w:rPr>
                <w:rFonts w:ascii="Calibri" w:hAnsi="Calibri"/>
                <w:color w:val="1E293B"/>
                <w:sz w:val="17"/>
              </w:rPr>
              <w:t>89.02% reduction</w:t>
            </w:r>
          </w:p>
        </w:tc>
        <w:tc>
          <w:tcPr>
            <w:tcW w:type="dxa" w:w="1987"/>
            <w:shd w:fill="FFFFFF"/>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8FAFC"/>
            <w:tcMar>
              <w:top w:w="80" w:type="dxa"/>
              <w:bottom w:w="80" w:type="dxa"/>
              <w:left w:w="140" w:type="dxa"/>
              <w:right w:w="140" w:type="dxa"/>
            </w:tcMar>
          </w:tcPr>
          <w:p>
            <w:r>
              <w:rPr>
                <w:rFonts w:ascii="Calibri" w:hAnsi="Calibri"/>
                <w:color w:val="1E293B"/>
                <w:sz w:val="17"/>
              </w:rPr>
              <w:t>Area Officer Roster</w:t>
            </w:r>
          </w:p>
        </w:tc>
        <w:tc>
          <w:tcPr>
            <w:tcW w:type="dxa" w:w="1987"/>
            <w:shd w:fill="F8FAFC"/>
            <w:tcMar>
              <w:top w:w="80" w:type="dxa"/>
              <w:bottom w:w="80" w:type="dxa"/>
              <w:left w:w="140" w:type="dxa"/>
              <w:right w:w="140" w:type="dxa"/>
            </w:tcMar>
          </w:tcPr>
          <w:p>
            <w:r>
              <w:rPr>
                <w:rFonts w:ascii="Calibri" w:hAnsi="Calibri"/>
                <w:color w:val="1E293B"/>
                <w:sz w:val="17"/>
              </w:rPr>
              <w:t>3,359.80 ms</w:t>
            </w:r>
          </w:p>
        </w:tc>
        <w:tc>
          <w:tcPr>
            <w:tcW w:type="dxa" w:w="1987"/>
            <w:shd w:fill="F8FAFC"/>
            <w:tcMar>
              <w:top w:w="80" w:type="dxa"/>
              <w:bottom w:w="80" w:type="dxa"/>
              <w:left w:w="140" w:type="dxa"/>
              <w:right w:w="140" w:type="dxa"/>
            </w:tcMar>
          </w:tcPr>
          <w:p>
            <w:r>
              <w:rPr>
                <w:rFonts w:ascii="Calibri" w:hAnsi="Calibri"/>
                <w:color w:val="1E293B"/>
                <w:sz w:val="17"/>
              </w:rPr>
              <w:t>368.46 ms</w:t>
            </w:r>
          </w:p>
        </w:tc>
        <w:tc>
          <w:tcPr>
            <w:tcW w:type="dxa" w:w="1987"/>
            <w:shd w:fill="F8FAFC"/>
            <w:tcMar>
              <w:top w:w="80" w:type="dxa"/>
              <w:bottom w:w="80" w:type="dxa"/>
              <w:left w:w="140" w:type="dxa"/>
              <w:right w:w="140" w:type="dxa"/>
            </w:tcMar>
          </w:tcPr>
          <w:p>
            <w:r>
              <w:rPr>
                <w:rFonts w:ascii="Calibri" w:hAnsi="Calibri"/>
                <w:color w:val="1E293B"/>
                <w:sz w:val="17"/>
              </w:rPr>
              <w:t>89.03% reduction</w:t>
            </w:r>
          </w:p>
        </w:tc>
        <w:tc>
          <w:tcPr>
            <w:tcW w:type="dxa" w:w="1987"/>
            <w:shd w:fill="F8FAFC"/>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FFFFF"/>
            <w:tcMar>
              <w:top w:w="80" w:type="dxa"/>
              <w:bottom w:w="80" w:type="dxa"/>
              <w:left w:w="140" w:type="dxa"/>
              <w:right w:w="140" w:type="dxa"/>
            </w:tcMar>
          </w:tcPr>
          <w:p>
            <w:r>
              <w:rPr>
                <w:rFonts w:ascii="Calibri" w:hAnsi="Calibri"/>
                <w:color w:val="1E293B"/>
                <w:sz w:val="17"/>
              </w:rPr>
              <w:t>Group-3 Core Overview</w:t>
            </w:r>
          </w:p>
        </w:tc>
        <w:tc>
          <w:tcPr>
            <w:tcW w:type="dxa" w:w="1987"/>
            <w:shd w:fill="FFFFFF"/>
            <w:tcMar>
              <w:top w:w="80" w:type="dxa"/>
              <w:bottom w:w="80" w:type="dxa"/>
              <w:left w:w="140" w:type="dxa"/>
              <w:right w:w="140" w:type="dxa"/>
            </w:tcMar>
          </w:tcPr>
          <w:p>
            <w:r>
              <w:rPr>
                <w:rFonts w:ascii="Calibri" w:hAnsi="Calibri"/>
                <w:color w:val="1E293B"/>
                <w:sz w:val="17"/>
              </w:rPr>
              <w:t>13,943.31 ms</w:t>
            </w:r>
          </w:p>
        </w:tc>
        <w:tc>
          <w:tcPr>
            <w:tcW w:type="dxa" w:w="1987"/>
            <w:shd w:fill="FFFFFF"/>
            <w:tcMar>
              <w:top w:w="80" w:type="dxa"/>
              <w:bottom w:w="80" w:type="dxa"/>
              <w:left w:w="140" w:type="dxa"/>
              <w:right w:w="140" w:type="dxa"/>
            </w:tcMar>
          </w:tcPr>
          <w:p>
            <w:r>
              <w:rPr>
                <w:rFonts w:ascii="Calibri" w:hAnsi="Calibri"/>
                <w:color w:val="1E293B"/>
                <w:sz w:val="17"/>
              </w:rPr>
              <w:t>1,196.76 ms</w:t>
            </w:r>
          </w:p>
        </w:tc>
        <w:tc>
          <w:tcPr>
            <w:tcW w:type="dxa" w:w="1987"/>
            <w:shd w:fill="FFFFFF"/>
            <w:tcMar>
              <w:top w:w="80" w:type="dxa"/>
              <w:bottom w:w="80" w:type="dxa"/>
              <w:left w:w="140" w:type="dxa"/>
              <w:right w:w="140" w:type="dxa"/>
            </w:tcMar>
          </w:tcPr>
          <w:p>
            <w:r>
              <w:rPr>
                <w:rFonts w:ascii="Calibri" w:hAnsi="Calibri"/>
                <w:color w:val="1E293B"/>
                <w:sz w:val="17"/>
              </w:rPr>
              <w:t>91.42% reduction</w:t>
            </w:r>
          </w:p>
        </w:tc>
        <w:tc>
          <w:tcPr>
            <w:tcW w:type="dxa" w:w="1987"/>
            <w:shd w:fill="FFFFFF"/>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8FAFC"/>
            <w:tcMar>
              <w:top w:w="80" w:type="dxa"/>
              <w:bottom w:w="80" w:type="dxa"/>
              <w:left w:w="140" w:type="dxa"/>
              <w:right w:w="140" w:type="dxa"/>
            </w:tcMar>
          </w:tcPr>
          <w:p>
            <w:r>
              <w:rPr>
                <w:rFonts w:ascii="Calibri" w:hAnsi="Calibri"/>
                <w:color w:val="1E293B"/>
                <w:sz w:val="17"/>
              </w:rPr>
              <w:t>Staged Dashboard Completion</w:t>
            </w:r>
          </w:p>
        </w:tc>
        <w:tc>
          <w:tcPr>
            <w:tcW w:type="dxa" w:w="1987"/>
            <w:shd w:fill="F8FAFC"/>
            <w:tcMar>
              <w:top w:w="80" w:type="dxa"/>
              <w:bottom w:w="80" w:type="dxa"/>
              <w:left w:w="140" w:type="dxa"/>
              <w:right w:w="140" w:type="dxa"/>
            </w:tcMar>
          </w:tcPr>
          <w:p>
            <w:r>
              <w:rPr>
                <w:rFonts w:ascii="Calibri" w:hAnsi="Calibri"/>
                <w:color w:val="1E293B"/>
                <w:sz w:val="17"/>
              </w:rPr>
              <w:t>12,980.36 ms</w:t>
            </w:r>
          </w:p>
        </w:tc>
        <w:tc>
          <w:tcPr>
            <w:tcW w:type="dxa" w:w="1987"/>
            <w:shd w:fill="F8FAFC"/>
            <w:tcMar>
              <w:top w:w="80" w:type="dxa"/>
              <w:bottom w:w="80" w:type="dxa"/>
              <w:left w:w="140" w:type="dxa"/>
              <w:right w:w="140" w:type="dxa"/>
            </w:tcMar>
          </w:tcPr>
          <w:p>
            <w:r>
              <w:rPr>
                <w:rFonts w:ascii="Calibri" w:hAnsi="Calibri"/>
                <w:color w:val="1E293B"/>
                <w:sz w:val="17"/>
              </w:rPr>
              <w:t>2,013.97 ms</w:t>
            </w:r>
          </w:p>
        </w:tc>
        <w:tc>
          <w:tcPr>
            <w:tcW w:type="dxa" w:w="1987"/>
            <w:shd w:fill="F8FAFC"/>
            <w:tcMar>
              <w:top w:w="80" w:type="dxa"/>
              <w:bottom w:w="80" w:type="dxa"/>
              <w:left w:w="140" w:type="dxa"/>
              <w:right w:w="140" w:type="dxa"/>
            </w:tcMar>
          </w:tcPr>
          <w:p>
            <w:r>
              <w:rPr>
                <w:rFonts w:ascii="Calibri" w:hAnsi="Calibri"/>
                <w:color w:val="1E293B"/>
                <w:sz w:val="17"/>
              </w:rPr>
              <w:t>84.48% reduction</w:t>
            </w:r>
          </w:p>
        </w:tc>
        <w:tc>
          <w:tcPr>
            <w:tcW w:type="dxa" w:w="1987"/>
            <w:shd w:fill="F8FAFC"/>
            <w:tcMar>
              <w:top w:w="80" w:type="dxa"/>
              <w:bottom w:w="80" w:type="dxa"/>
              <w:left w:w="140" w:type="dxa"/>
              <w:right w:w="140" w:type="dxa"/>
            </w:tcMar>
          </w:tcPr>
          <w:p>
            <w:r>
              <w:rPr>
                <w:rFonts w:ascii="Calibri" w:hAnsi="Calibri"/>
                <w:color w:val="1E293B"/>
                <w:sz w:val="17"/>
              </w:rPr>
              <w:t>Directly Comparable</w:t>
            </w:r>
          </w:p>
        </w:tc>
      </w:tr>
    </w:tbl>
    <w:p>
      <w:r>
        <w:t>Table A-2: Workflow Concurrency Scalability at 50k (P95 in ms)</w:t>
      </w:r>
    </w:p>
    <w:tbl>
      <w:tblPr>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shd w:fill="1E3A8A"/>
            <w:tcMar>
              <w:top w:w="120" w:type="dxa"/>
              <w:bottom w:w="120" w:type="dxa"/>
              <w:left w:w="140" w:type="dxa"/>
              <w:right w:w="140" w:type="dxa"/>
            </w:tcMar>
          </w:tcPr>
          <w:p>
            <w:pPr>
              <w:jc w:val="left"/>
            </w:pPr>
            <w:r>
              <w:rPr>
                <w:rFonts w:ascii="Calibri" w:hAnsi="Calibri"/>
                <w:b/>
                <w:color w:val="FFFFFF"/>
                <w:sz w:val="18"/>
              </w:rPr>
              <w:t>Concurrency Level</w:t>
            </w:r>
          </w:p>
        </w:tc>
        <w:tc>
          <w:tcPr>
            <w:tcW w:type="dxa" w:w="1987"/>
            <w:shd w:fill="1E3A8A"/>
            <w:tcMar>
              <w:top w:w="120" w:type="dxa"/>
              <w:bottom w:w="120" w:type="dxa"/>
              <w:left w:w="140" w:type="dxa"/>
              <w:right w:w="140" w:type="dxa"/>
            </w:tcMar>
          </w:tcPr>
          <w:p>
            <w:pPr>
              <w:jc w:val="left"/>
            </w:pPr>
            <w:r>
              <w:rPr>
                <w:rFonts w:ascii="Calibri" w:hAnsi="Calibri"/>
                <w:b/>
                <w:color w:val="FFFFFF"/>
                <w:sz w:val="18"/>
              </w:rPr>
              <w:t>Baseline (O7)</w:t>
            </w:r>
          </w:p>
        </w:tc>
        <w:tc>
          <w:tcPr>
            <w:tcW w:type="dxa" w:w="1987"/>
            <w:shd w:fill="1E3A8A"/>
            <w:tcMar>
              <w:top w:w="120" w:type="dxa"/>
              <w:bottom w:w="120" w:type="dxa"/>
              <w:left w:w="140" w:type="dxa"/>
              <w:right w:w="140" w:type="dxa"/>
            </w:tcMar>
          </w:tcPr>
          <w:p>
            <w:pPr>
              <w:jc w:val="left"/>
            </w:pPr>
            <w:r>
              <w:rPr>
                <w:rFonts w:ascii="Calibri" w:hAnsi="Calibri"/>
                <w:b/>
                <w:color w:val="FFFFFF"/>
                <w:sz w:val="18"/>
              </w:rPr>
              <w:t>Final (O10)</w:t>
            </w:r>
          </w:p>
        </w:tc>
        <w:tc>
          <w:tcPr>
            <w:tcW w:type="dxa" w:w="1987"/>
            <w:shd w:fill="1E3A8A"/>
            <w:tcMar>
              <w:top w:w="120" w:type="dxa"/>
              <w:bottom w:w="120" w:type="dxa"/>
              <w:left w:w="140" w:type="dxa"/>
              <w:right w:w="140" w:type="dxa"/>
            </w:tcMar>
          </w:tcPr>
          <w:p>
            <w:pPr>
              <w:jc w:val="left"/>
            </w:pPr>
            <w:r>
              <w:rPr>
                <w:rFonts w:ascii="Calibri" w:hAnsi="Calibri"/>
                <w:b/>
                <w:color w:val="FFFFFF"/>
                <w:sz w:val="18"/>
              </w:rPr>
              <w:t>Improvement</w:t>
            </w:r>
          </w:p>
        </w:tc>
        <w:tc>
          <w:tcPr>
            <w:tcW w:type="dxa" w:w="1987"/>
            <w:shd w:fill="1E3A8A"/>
            <w:tcMar>
              <w:top w:w="120" w:type="dxa"/>
              <w:bottom w:w="120" w:type="dxa"/>
              <w:left w:w="140" w:type="dxa"/>
              <w:right w:w="140" w:type="dxa"/>
            </w:tcMar>
          </w:tcPr>
          <w:p>
            <w:pPr>
              <w:jc w:val="left"/>
            </w:pPr>
            <w:r>
              <w:rPr>
                <w:rFonts w:ascii="Calibri" w:hAnsi="Calibri"/>
                <w:b/>
                <w:color w:val="FFFFFF"/>
                <w:sz w:val="18"/>
              </w:rPr>
              <w:t>Status</w:t>
            </w:r>
          </w:p>
        </w:tc>
      </w:tr>
      <w:tr>
        <w:trPr>
          <w:cantSplit/>
        </w:trPr>
        <w:tc>
          <w:tcPr>
            <w:tcW w:type="dxa" w:w="1987"/>
            <w:shd w:fill="F8FAFC"/>
            <w:tcMar>
              <w:top w:w="80" w:type="dxa"/>
              <w:bottom w:w="80" w:type="dxa"/>
              <w:left w:w="140" w:type="dxa"/>
              <w:right w:w="140" w:type="dxa"/>
            </w:tcMar>
          </w:tcPr>
          <w:p>
            <w:r>
              <w:rPr>
                <w:rFonts w:ascii="Calibri" w:hAnsi="Calibri"/>
                <w:color w:val="1E293B"/>
                <w:sz w:val="17"/>
              </w:rPr>
              <w:t>c = 1 Workflow</w:t>
            </w:r>
          </w:p>
        </w:tc>
        <w:tc>
          <w:tcPr>
            <w:tcW w:type="dxa" w:w="1987"/>
            <w:shd w:fill="F8FAFC"/>
            <w:tcMar>
              <w:top w:w="80" w:type="dxa"/>
              <w:bottom w:w="80" w:type="dxa"/>
              <w:left w:w="140" w:type="dxa"/>
              <w:right w:w="140" w:type="dxa"/>
            </w:tcMar>
          </w:tcPr>
          <w:p>
            <w:r>
              <w:rPr>
                <w:rFonts w:ascii="Calibri" w:hAnsi="Calibri"/>
                <w:color w:val="1E293B"/>
                <w:sz w:val="17"/>
              </w:rPr>
              <w:t>11,186.44 ms</w:t>
            </w:r>
          </w:p>
        </w:tc>
        <w:tc>
          <w:tcPr>
            <w:tcW w:type="dxa" w:w="1987"/>
            <w:shd w:fill="F8FAFC"/>
            <w:tcMar>
              <w:top w:w="80" w:type="dxa"/>
              <w:bottom w:w="80" w:type="dxa"/>
              <w:left w:w="140" w:type="dxa"/>
              <w:right w:w="140" w:type="dxa"/>
            </w:tcMar>
          </w:tcPr>
          <w:p>
            <w:r>
              <w:rPr>
                <w:rFonts w:ascii="Calibri" w:hAnsi="Calibri"/>
                <w:color w:val="1E293B"/>
                <w:sz w:val="17"/>
              </w:rPr>
              <w:t>1,863.64 ms</w:t>
            </w:r>
          </w:p>
        </w:tc>
        <w:tc>
          <w:tcPr>
            <w:tcW w:type="dxa" w:w="1987"/>
            <w:shd w:fill="F8FAFC"/>
            <w:tcMar>
              <w:top w:w="80" w:type="dxa"/>
              <w:bottom w:w="80" w:type="dxa"/>
              <w:left w:w="140" w:type="dxa"/>
              <w:right w:w="140" w:type="dxa"/>
            </w:tcMar>
          </w:tcPr>
          <w:p>
            <w:r>
              <w:rPr>
                <w:rFonts w:ascii="Calibri" w:hAnsi="Calibri"/>
                <w:color w:val="1E293B"/>
                <w:sz w:val="17"/>
              </w:rPr>
              <w:t>83.34% reduction</w:t>
            </w:r>
          </w:p>
        </w:tc>
        <w:tc>
          <w:tcPr>
            <w:tcW w:type="dxa" w:w="1987"/>
            <w:shd w:fill="F8FAFC"/>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FFFFF"/>
            <w:tcMar>
              <w:top w:w="80" w:type="dxa"/>
              <w:bottom w:w="80" w:type="dxa"/>
              <w:left w:w="140" w:type="dxa"/>
              <w:right w:w="140" w:type="dxa"/>
            </w:tcMar>
          </w:tcPr>
          <w:p>
            <w:r>
              <w:rPr>
                <w:rFonts w:ascii="Calibri" w:hAnsi="Calibri"/>
                <w:color w:val="1E293B"/>
                <w:sz w:val="17"/>
              </w:rPr>
              <w:t>c = 3 Workflows</w:t>
            </w:r>
          </w:p>
        </w:tc>
        <w:tc>
          <w:tcPr>
            <w:tcW w:type="dxa" w:w="1987"/>
            <w:shd w:fill="FFFFFF"/>
            <w:tcMar>
              <w:top w:w="80" w:type="dxa"/>
              <w:bottom w:w="80" w:type="dxa"/>
              <w:left w:w="140" w:type="dxa"/>
              <w:right w:w="140" w:type="dxa"/>
            </w:tcMar>
          </w:tcPr>
          <w:p>
            <w:r>
              <w:rPr>
                <w:rFonts w:ascii="Calibri" w:hAnsi="Calibri"/>
                <w:color w:val="1E293B"/>
                <w:sz w:val="17"/>
              </w:rPr>
              <w:t>12,621.43 ms</w:t>
            </w:r>
          </w:p>
        </w:tc>
        <w:tc>
          <w:tcPr>
            <w:tcW w:type="dxa" w:w="1987"/>
            <w:shd w:fill="FFFFFF"/>
            <w:tcMar>
              <w:top w:w="80" w:type="dxa"/>
              <w:bottom w:w="80" w:type="dxa"/>
              <w:left w:w="140" w:type="dxa"/>
              <w:right w:w="140" w:type="dxa"/>
            </w:tcMar>
          </w:tcPr>
          <w:p>
            <w:r>
              <w:rPr>
                <w:rFonts w:ascii="Calibri" w:hAnsi="Calibri"/>
                <w:color w:val="1E293B"/>
                <w:sz w:val="17"/>
              </w:rPr>
              <w:t>2,733.14 ms</w:t>
            </w:r>
          </w:p>
        </w:tc>
        <w:tc>
          <w:tcPr>
            <w:tcW w:type="dxa" w:w="1987"/>
            <w:shd w:fill="FFFFFF"/>
            <w:tcMar>
              <w:top w:w="80" w:type="dxa"/>
              <w:bottom w:w="80" w:type="dxa"/>
              <w:left w:w="140" w:type="dxa"/>
              <w:right w:w="140" w:type="dxa"/>
            </w:tcMar>
          </w:tcPr>
          <w:p>
            <w:r>
              <w:rPr>
                <w:rFonts w:ascii="Calibri" w:hAnsi="Calibri"/>
                <w:color w:val="1E293B"/>
                <w:sz w:val="17"/>
              </w:rPr>
              <w:t>78.35% reduction</w:t>
            </w:r>
          </w:p>
        </w:tc>
        <w:tc>
          <w:tcPr>
            <w:tcW w:type="dxa" w:w="1987"/>
            <w:shd w:fill="FFFFFF"/>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8FAFC"/>
            <w:tcMar>
              <w:top w:w="80" w:type="dxa"/>
              <w:bottom w:w="80" w:type="dxa"/>
              <w:left w:w="140" w:type="dxa"/>
              <w:right w:w="140" w:type="dxa"/>
            </w:tcMar>
          </w:tcPr>
          <w:p>
            <w:r>
              <w:rPr>
                <w:rFonts w:ascii="Calibri" w:hAnsi="Calibri"/>
                <w:color w:val="1E293B"/>
                <w:sz w:val="17"/>
              </w:rPr>
              <w:t>c = 5 Workflows</w:t>
            </w:r>
          </w:p>
        </w:tc>
        <w:tc>
          <w:tcPr>
            <w:tcW w:type="dxa" w:w="1987"/>
            <w:shd w:fill="F8FAFC"/>
            <w:tcMar>
              <w:top w:w="80" w:type="dxa"/>
              <w:bottom w:w="80" w:type="dxa"/>
              <w:left w:w="140" w:type="dxa"/>
              <w:right w:w="140" w:type="dxa"/>
            </w:tcMar>
          </w:tcPr>
          <w:p>
            <w:r>
              <w:rPr>
                <w:rFonts w:ascii="Calibri" w:hAnsi="Calibri"/>
                <w:color w:val="1E293B"/>
                <w:sz w:val="17"/>
              </w:rPr>
              <w:t>16,495.44 ms</w:t>
            </w:r>
          </w:p>
        </w:tc>
        <w:tc>
          <w:tcPr>
            <w:tcW w:type="dxa" w:w="1987"/>
            <w:shd w:fill="F8FAFC"/>
            <w:tcMar>
              <w:top w:w="80" w:type="dxa"/>
              <w:bottom w:w="80" w:type="dxa"/>
              <w:left w:w="140" w:type="dxa"/>
              <w:right w:w="140" w:type="dxa"/>
            </w:tcMar>
          </w:tcPr>
          <w:p>
            <w:r>
              <w:rPr>
                <w:rFonts w:ascii="Calibri" w:hAnsi="Calibri"/>
                <w:color w:val="1E293B"/>
                <w:sz w:val="17"/>
              </w:rPr>
              <w:t>4,102.37 ms</w:t>
            </w:r>
          </w:p>
        </w:tc>
        <w:tc>
          <w:tcPr>
            <w:tcW w:type="dxa" w:w="1987"/>
            <w:shd w:fill="F8FAFC"/>
            <w:tcMar>
              <w:top w:w="80" w:type="dxa"/>
              <w:bottom w:w="80" w:type="dxa"/>
              <w:left w:w="140" w:type="dxa"/>
              <w:right w:w="140" w:type="dxa"/>
            </w:tcMar>
          </w:tcPr>
          <w:p>
            <w:r>
              <w:rPr>
                <w:rFonts w:ascii="Calibri" w:hAnsi="Calibri"/>
                <w:color w:val="1E293B"/>
                <w:sz w:val="17"/>
              </w:rPr>
              <w:t>75.13% reduction</w:t>
            </w:r>
          </w:p>
        </w:tc>
        <w:tc>
          <w:tcPr>
            <w:tcW w:type="dxa" w:w="1987"/>
            <w:shd w:fill="F8FAFC"/>
            <w:tcMar>
              <w:top w:w="80" w:type="dxa"/>
              <w:bottom w:w="80" w:type="dxa"/>
              <w:left w:w="140" w:type="dxa"/>
              <w:right w:w="140" w:type="dxa"/>
            </w:tcMar>
          </w:tcPr>
          <w:p>
            <w:r>
              <w:rPr>
                <w:rFonts w:ascii="Calibri" w:hAnsi="Calibri"/>
                <w:color w:val="1E293B"/>
                <w:sz w:val="17"/>
              </w:rPr>
              <w:t>Directly Comparable</w:t>
            </w:r>
          </w:p>
        </w:tc>
      </w:tr>
      <w:tr>
        <w:trPr>
          <w:cantSplit/>
        </w:trPr>
        <w:tc>
          <w:tcPr>
            <w:tcW w:type="dxa" w:w="1987"/>
            <w:shd w:fill="FFFFFF"/>
            <w:tcMar>
              <w:top w:w="80" w:type="dxa"/>
              <w:bottom w:w="80" w:type="dxa"/>
              <w:left w:w="140" w:type="dxa"/>
              <w:right w:w="140" w:type="dxa"/>
            </w:tcMar>
          </w:tcPr>
          <w:p>
            <w:r>
              <w:rPr>
                <w:rFonts w:ascii="Calibri" w:hAnsi="Calibri"/>
                <w:color w:val="1E293B"/>
                <w:sz w:val="17"/>
              </w:rPr>
              <w:t>c = 10 Workflows</w:t>
            </w:r>
          </w:p>
        </w:tc>
        <w:tc>
          <w:tcPr>
            <w:tcW w:type="dxa" w:w="1987"/>
            <w:shd w:fill="FFFFFF"/>
            <w:tcMar>
              <w:top w:w="80" w:type="dxa"/>
              <w:bottom w:w="80" w:type="dxa"/>
              <w:left w:w="140" w:type="dxa"/>
              <w:right w:w="140" w:type="dxa"/>
            </w:tcMar>
          </w:tcPr>
          <w:p>
            <w:r>
              <w:rPr>
                <w:rFonts w:ascii="Calibri" w:hAnsi="Calibri"/>
                <w:color w:val="1E293B"/>
                <w:sz w:val="17"/>
              </w:rPr>
              <w:t>26,359.17 ms</w:t>
            </w:r>
          </w:p>
        </w:tc>
        <w:tc>
          <w:tcPr>
            <w:tcW w:type="dxa" w:w="1987"/>
            <w:shd w:fill="FFFFFF"/>
            <w:tcMar>
              <w:top w:w="80" w:type="dxa"/>
              <w:bottom w:w="80" w:type="dxa"/>
              <w:left w:w="140" w:type="dxa"/>
              <w:right w:w="140" w:type="dxa"/>
            </w:tcMar>
          </w:tcPr>
          <w:p>
            <w:r>
              <w:rPr>
                <w:rFonts w:ascii="Calibri" w:hAnsi="Calibri"/>
                <w:color w:val="1E293B"/>
                <w:sz w:val="17"/>
              </w:rPr>
              <w:t>7,572.91 ms</w:t>
            </w:r>
          </w:p>
        </w:tc>
        <w:tc>
          <w:tcPr>
            <w:tcW w:type="dxa" w:w="1987"/>
            <w:shd w:fill="FFFFFF"/>
            <w:tcMar>
              <w:top w:w="80" w:type="dxa"/>
              <w:bottom w:w="80" w:type="dxa"/>
              <w:left w:w="140" w:type="dxa"/>
              <w:right w:w="140" w:type="dxa"/>
            </w:tcMar>
          </w:tcPr>
          <w:p>
            <w:r>
              <w:rPr>
                <w:rFonts w:ascii="Calibri" w:hAnsi="Calibri"/>
                <w:color w:val="1E293B"/>
                <w:sz w:val="17"/>
              </w:rPr>
              <w:t>71.27% reduction</w:t>
            </w:r>
          </w:p>
        </w:tc>
        <w:tc>
          <w:tcPr>
            <w:tcW w:type="dxa" w:w="1987"/>
            <w:shd w:fill="FFFFFF"/>
            <w:tcMar>
              <w:top w:w="80" w:type="dxa"/>
              <w:bottom w:w="80" w:type="dxa"/>
              <w:left w:w="140" w:type="dxa"/>
              <w:right w:w="140" w:type="dxa"/>
            </w:tcMar>
          </w:tcPr>
          <w:p>
            <w:r>
              <w:rPr>
                <w:rFonts w:ascii="Calibri" w:hAnsi="Calibri"/>
                <w:color w:val="1E293B"/>
                <w:sz w:val="17"/>
              </w:rPr>
              <w:t>Directly Comparable</w:t>
            </w:r>
          </w:p>
        </w:tc>
      </w:tr>
    </w:tbl>
    <w:p>
      <w:r>
        <w:br w:type="page"/>
      </w:r>
    </w:p>
    <w:p>
      <w:pPr>
        <w:pStyle w:val="Heading1"/>
      </w:pPr>
      <w:r>
        <w:rPr>
          <w:rFonts w:ascii="Calibri" w:hAnsi="Calibri"/>
          <w:color w:val="1E3A8A"/>
        </w:rPr>
        <w:t>Appendix B: Phase Summary &amp; Appendix C: Provenance</w:t>
      </w:r>
    </w:p>
    <w:p>
      <w:r>
        <w:t>All comparisons in this report adhere to strict data-integrity provenance rules:</w:t>
        <w:br/>
        <w:t>• Directly Comparable: Workloads where data volume, server hardware, measurement harness, and execution protocol were identical between Phase O7/O9 baselines and Phase O10 revalidation. Valid for all percentage improvement claims.</w:t>
        <w:br/>
        <w:t>• Directionally Comparable: Historical pre-optimization observations from exploratory manual testing that used differing network conditions or dev server states (e.g. initial Lighthouse 72 vs production 100). Preserved as qualitative observations without direct arithmetic percentage claims.</w:t>
        <w:br/>
        <w:t>• Not Comparable: Any metric where methodology or parameters diverged significantly. Strictly excluded from before-and-after tables.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PNAP-MIS | Performance Optimization &amp; Final Validation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