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B3C7BA">
      <w:pPr>
        <w:pStyle w:val="31"/>
        <w:jc w:val="center"/>
      </w:pPr>
      <w:r>
        <w:rPr>
          <w:color w:val="1F4E79"/>
        </w:rPr>
        <w:t>AI at Work Dashboard</w:t>
      </w:r>
    </w:p>
    <w:p w14:paraId="0EDE7545">
      <w:pPr>
        <w:jc w:val="center"/>
      </w:pPr>
      <w:r>
        <w:rPr>
          <w:b/>
          <w:sz w:val="30"/>
        </w:rPr>
        <w:t>Unified Dataset Documentation and Research Question Map</w:t>
      </w:r>
    </w:p>
    <w:p w14:paraId="1D24B98F">
      <w:pPr>
        <w:jc w:val="center"/>
      </w:pPr>
      <w:r>
        <w:rPr>
          <w:i/>
        </w:rPr>
        <w:t>Recommended single analytical file: analysis_dataset.csv</w:t>
      </w:r>
    </w:p>
    <w:p w14:paraId="4AA8F0FC">
      <w:pPr>
        <w:pStyle w:val="3"/>
        <w:rPr>
          <w:rFonts w:hint="eastAsia" w:eastAsia="宋体"/>
          <w:lang w:val="en-US" w:eastAsia="zh-CN"/>
        </w:rPr>
      </w:pPr>
      <w:r>
        <w:rPr>
          <w:rFonts w:hint="eastAsia" w:eastAsia="宋体"/>
          <w:lang w:val="en-US" w:eastAsia="zh-CN"/>
        </w:rPr>
        <w:t>Notes</w:t>
      </w:r>
    </w:p>
    <w:p w14:paraId="3BD59EC9">
      <w:pPr>
        <w:rPr>
          <w:rFonts w:hint="default"/>
          <w:lang w:val="en-US" w:eastAsia="zh-CN"/>
        </w:rPr>
      </w:pPr>
      <w:r>
        <w:rPr>
          <w:rFonts w:hint="default"/>
          <w:lang w:val="en-US" w:eastAsia="zh-CN"/>
        </w:rPr>
        <w:t>CASE [Param - Measure 1 Selected]</w:t>
      </w:r>
    </w:p>
    <w:p w14:paraId="2802D708">
      <w:pPr>
        <w:rPr>
          <w:rFonts w:hint="default"/>
          <w:lang w:val="en-US" w:eastAsia="zh-CN"/>
        </w:rPr>
      </w:pPr>
      <w:r>
        <w:rPr>
          <w:rFonts w:hint="default"/>
          <w:lang w:val="en-US" w:eastAsia="zh-CN"/>
        </w:rPr>
        <w:t>WHEN "Number of Petition" THEN [Number of Petition]</w:t>
      </w:r>
    </w:p>
    <w:p w14:paraId="11F8D71D">
      <w:pPr>
        <w:rPr>
          <w:rFonts w:hint="default"/>
          <w:lang w:val="en-US" w:eastAsia="zh-CN"/>
        </w:rPr>
      </w:pPr>
      <w:r>
        <w:rPr>
          <w:rFonts w:hint="default"/>
          <w:lang w:val="en-US" w:eastAsia="zh-CN"/>
        </w:rPr>
        <w:t>WHEN "Median Salary" THEN MEDIAN([Prevailing Wage])</w:t>
      </w:r>
    </w:p>
    <w:p w14:paraId="5AE5773E">
      <w:pPr>
        <w:rPr>
          <w:rFonts w:hint="default"/>
          <w:lang w:val="en-US" w:eastAsia="zh-CN"/>
        </w:rPr>
      </w:pPr>
      <w:r>
        <w:rPr>
          <w:rFonts w:hint="default"/>
          <w:lang w:val="en-US" w:eastAsia="zh-CN"/>
        </w:rPr>
        <w:t>END</w:t>
      </w:r>
    </w:p>
    <w:p w14:paraId="603DF9B8">
      <w:pPr>
        <w:pStyle w:val="3"/>
      </w:pPr>
      <w:r>
        <w:t>1. Unified Dataset Strategy</w:t>
      </w:r>
    </w:p>
    <w:p w14:paraId="2BE52BC8">
      <w:r>
        <w:rPr>
          <w:b/>
        </w:rPr>
        <w:t xml:space="preserve">Recommended unit of analysis: </w:t>
      </w:r>
      <w:r>
        <w:t>one occupation-task pair, uniquely identified by soc_code × task_id. This is the only level that preserves both occupation information and task information in the same row. It can be aggregated upward to the occupation, task, occupational family, Job Zone, and salary-group levels without losing the within-occupation task structure.</w:t>
      </w:r>
    </w:p>
    <w:p w14:paraId="1ADA96C4">
      <w:pPr>
        <w:pStyle w:val="156"/>
      </w:pPr>
      <w:r>
        <w:t>The unified dataset replaces the earlier four-file workflow. The research questions and sub-questions remain substantively unchanged; only the data architecture and Tableau aggregation rules change.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8281"/>
      </w:tblGrid>
      <w:tr w14:paraId="01280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04" w:type="dxa"/>
            <w:shd w:val="clear" w:color="auto" w:fill="D9EAF7"/>
            <w:tcMar>
              <w:top w:w="80" w:type="dxa"/>
              <w:left w:w="90" w:type="dxa"/>
              <w:bottom w:w="80" w:type="dxa"/>
              <w:right w:w="90" w:type="dxa"/>
            </w:tcMar>
            <w:vAlign w:val="center"/>
          </w:tcPr>
          <w:p w14:paraId="6D006AD6">
            <w:pPr>
              <w:spacing w:after="0" w:line="240" w:lineRule="auto"/>
              <w:jc w:val="center"/>
            </w:pPr>
            <w:r>
              <w:rPr>
                <w:b/>
                <w:sz w:val="18"/>
              </w:rPr>
              <w:t>Property</w:t>
            </w:r>
          </w:p>
        </w:tc>
        <w:tc>
          <w:tcPr>
            <w:tcW w:w="8496" w:type="dxa"/>
            <w:shd w:val="clear" w:color="auto" w:fill="D9EAF7"/>
            <w:tcMar>
              <w:top w:w="80" w:type="dxa"/>
              <w:left w:w="90" w:type="dxa"/>
              <w:bottom w:w="80" w:type="dxa"/>
              <w:right w:w="90" w:type="dxa"/>
            </w:tcMar>
            <w:vAlign w:val="center"/>
          </w:tcPr>
          <w:p w14:paraId="1DADC48A">
            <w:pPr>
              <w:spacing w:after="0" w:line="240" w:lineRule="auto"/>
              <w:jc w:val="center"/>
            </w:pPr>
            <w:r>
              <w:rPr>
                <w:b/>
                <w:sz w:val="18"/>
              </w:rPr>
              <w:t>Definition</w:t>
            </w:r>
          </w:p>
        </w:tc>
      </w:tr>
      <w:tr w14:paraId="68D32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top"/>
          </w:tcPr>
          <w:p w14:paraId="0ADAED8D">
            <w:pPr>
              <w:spacing w:after="0" w:line="240" w:lineRule="auto"/>
            </w:pPr>
            <w:r>
              <w:rPr>
                <w:sz w:val="18"/>
              </w:rPr>
              <w:t>File name</w:t>
            </w:r>
          </w:p>
        </w:tc>
        <w:tc>
          <w:tcPr>
            <w:tcW w:w="8496" w:type="dxa"/>
            <w:tcMar>
              <w:top w:w="80" w:type="dxa"/>
              <w:left w:w="90" w:type="dxa"/>
              <w:bottom w:w="80" w:type="dxa"/>
              <w:right w:w="90" w:type="dxa"/>
            </w:tcMar>
            <w:vAlign w:val="top"/>
          </w:tcPr>
          <w:p w14:paraId="652FE9A3">
            <w:pPr>
              <w:spacing w:after="0" w:line="240" w:lineRule="auto"/>
            </w:pPr>
            <w:r>
              <w:rPr>
                <w:sz w:val="18"/>
              </w:rPr>
              <w:t>analysis_dataset.csv</w:t>
            </w:r>
          </w:p>
        </w:tc>
      </w:tr>
      <w:tr w14:paraId="3C71B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top"/>
          </w:tcPr>
          <w:p w14:paraId="3A224A59">
            <w:pPr>
              <w:spacing w:after="0" w:line="240" w:lineRule="auto"/>
            </w:pPr>
            <w:r>
              <w:rPr>
                <w:sz w:val="18"/>
              </w:rPr>
              <w:t>Row definition</w:t>
            </w:r>
          </w:p>
        </w:tc>
        <w:tc>
          <w:tcPr>
            <w:tcW w:w="8496" w:type="dxa"/>
            <w:tcMar>
              <w:top w:w="80" w:type="dxa"/>
              <w:left w:w="90" w:type="dxa"/>
              <w:bottom w:w="80" w:type="dxa"/>
              <w:right w:w="90" w:type="dxa"/>
            </w:tcMar>
            <w:vAlign w:val="top"/>
          </w:tcPr>
          <w:p w14:paraId="38F7E738">
            <w:pPr>
              <w:spacing w:after="0" w:line="240" w:lineRule="auto"/>
            </w:pPr>
            <w:r>
              <w:rPr>
                <w:sz w:val="18"/>
              </w:rPr>
              <w:t>One unique soc_code × task_id occupation-task pair</w:t>
            </w:r>
          </w:p>
        </w:tc>
      </w:tr>
      <w:tr w14:paraId="347C4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top"/>
          </w:tcPr>
          <w:p w14:paraId="0F43027F">
            <w:pPr>
              <w:spacing w:after="0" w:line="240" w:lineRule="auto"/>
            </w:pPr>
            <w:r>
              <w:rPr>
                <w:sz w:val="18"/>
              </w:rPr>
              <w:t>Expected rows</w:t>
            </w:r>
          </w:p>
        </w:tc>
        <w:tc>
          <w:tcPr>
            <w:tcW w:w="8496" w:type="dxa"/>
            <w:tcMar>
              <w:top w:w="80" w:type="dxa"/>
              <w:left w:w="90" w:type="dxa"/>
              <w:bottom w:w="80" w:type="dxa"/>
              <w:right w:w="90" w:type="dxa"/>
            </w:tcMar>
            <w:vAlign w:val="top"/>
          </w:tcPr>
          <w:p w14:paraId="77293507">
            <w:pPr>
              <w:spacing w:after="0" w:line="240" w:lineRule="auto"/>
            </w:pPr>
            <w:r>
              <w:rPr>
                <w:sz w:val="18"/>
              </w:rPr>
              <w:t>3,963 if soc_code × task_id is unique after removing missing task_name and task_type records</w:t>
            </w:r>
          </w:p>
        </w:tc>
      </w:tr>
      <w:tr w14:paraId="4D3EA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top"/>
          </w:tcPr>
          <w:p w14:paraId="6D7032D0">
            <w:pPr>
              <w:spacing w:after="0" w:line="240" w:lineRule="auto"/>
            </w:pPr>
            <w:r>
              <w:rPr>
                <w:sz w:val="18"/>
              </w:rPr>
              <w:t>Primary key</w:t>
            </w:r>
          </w:p>
        </w:tc>
        <w:tc>
          <w:tcPr>
            <w:tcW w:w="8496" w:type="dxa"/>
            <w:tcMar>
              <w:top w:w="80" w:type="dxa"/>
              <w:left w:w="90" w:type="dxa"/>
              <w:bottom w:w="80" w:type="dxa"/>
              <w:right w:w="90" w:type="dxa"/>
            </w:tcMar>
            <w:vAlign w:val="top"/>
          </w:tcPr>
          <w:p w14:paraId="438A60BB">
            <w:pPr>
              <w:spacing w:after="0" w:line="240" w:lineRule="auto"/>
            </w:pPr>
            <w:r>
              <w:rPr>
                <w:sz w:val="18"/>
              </w:rPr>
              <w:t>soc_code + task_id</w:t>
            </w:r>
          </w:p>
        </w:tc>
      </w:tr>
      <w:tr w14:paraId="64B06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top"/>
          </w:tcPr>
          <w:p w14:paraId="3FBDD542">
            <w:pPr>
              <w:spacing w:after="0" w:line="240" w:lineRule="auto"/>
            </w:pPr>
            <w:r>
              <w:rPr>
                <w:sz w:val="18"/>
              </w:rPr>
              <w:t>Can answer occupation questions?</w:t>
            </w:r>
          </w:p>
        </w:tc>
        <w:tc>
          <w:tcPr>
            <w:tcW w:w="8496" w:type="dxa"/>
            <w:tcMar>
              <w:top w:w="80" w:type="dxa"/>
              <w:left w:w="90" w:type="dxa"/>
              <w:bottom w:w="80" w:type="dxa"/>
              <w:right w:w="90" w:type="dxa"/>
            </w:tcMar>
            <w:vAlign w:val="top"/>
          </w:tcPr>
          <w:p w14:paraId="2424AAB5">
            <w:pPr>
              <w:spacing w:after="0" w:line="240" w:lineRule="auto"/>
            </w:pPr>
            <w:r>
              <w:rPr>
                <w:sz w:val="18"/>
              </w:rPr>
              <w:t>Yes, by aggregating or using precomputed occupation-level fields</w:t>
            </w:r>
          </w:p>
        </w:tc>
      </w:tr>
      <w:tr w14:paraId="2F48B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top"/>
          </w:tcPr>
          <w:p w14:paraId="0FBE13FA">
            <w:pPr>
              <w:spacing w:after="0" w:line="240" w:lineRule="auto"/>
            </w:pPr>
            <w:r>
              <w:rPr>
                <w:sz w:val="18"/>
              </w:rPr>
              <w:t>Can answer task questions?</w:t>
            </w:r>
          </w:p>
        </w:tc>
        <w:tc>
          <w:tcPr>
            <w:tcW w:w="8496" w:type="dxa"/>
            <w:tcMar>
              <w:top w:w="80" w:type="dxa"/>
              <w:left w:w="90" w:type="dxa"/>
              <w:bottom w:w="80" w:type="dxa"/>
              <w:right w:w="90" w:type="dxa"/>
            </w:tcMar>
            <w:vAlign w:val="top"/>
          </w:tcPr>
          <w:p w14:paraId="617B62D0">
            <w:pPr>
              <w:spacing w:after="0" w:line="240" w:lineRule="auto"/>
            </w:pPr>
            <w:r>
              <w:rPr>
                <w:sz w:val="18"/>
              </w:rPr>
              <w:t>Yes, by grouping on task_id and using task-level exposure fields</w:t>
            </w:r>
          </w:p>
        </w:tc>
      </w:tr>
      <w:tr w14:paraId="45FDD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top"/>
          </w:tcPr>
          <w:p w14:paraId="30AB0439">
            <w:pPr>
              <w:spacing w:after="0" w:line="240" w:lineRule="auto"/>
            </w:pPr>
            <w:r>
              <w:rPr>
                <w:sz w:val="18"/>
              </w:rPr>
              <w:t>Can answer occupation-task questions?</w:t>
            </w:r>
          </w:p>
        </w:tc>
        <w:tc>
          <w:tcPr>
            <w:tcW w:w="8496" w:type="dxa"/>
            <w:tcMar>
              <w:top w:w="80" w:type="dxa"/>
              <w:left w:w="90" w:type="dxa"/>
              <w:bottom w:w="80" w:type="dxa"/>
              <w:right w:w="90" w:type="dxa"/>
            </w:tcMar>
            <w:vAlign w:val="top"/>
          </w:tcPr>
          <w:p w14:paraId="7B7FC27E">
            <w:pPr>
              <w:spacing w:after="0" w:line="240" w:lineRule="auto"/>
            </w:pPr>
            <w:r>
              <w:rPr>
                <w:sz w:val="18"/>
              </w:rPr>
              <w:t>Yes, directly at the row level</w:t>
            </w:r>
          </w:p>
        </w:tc>
      </w:tr>
      <w:tr w14:paraId="39DD3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top"/>
          </w:tcPr>
          <w:p w14:paraId="655F7594">
            <w:pPr>
              <w:spacing w:after="0" w:line="240" w:lineRule="auto"/>
            </w:pPr>
            <w:r>
              <w:rPr>
                <w:sz w:val="18"/>
              </w:rPr>
              <w:t>Can answer Job Zone and salary questions?</w:t>
            </w:r>
          </w:p>
        </w:tc>
        <w:tc>
          <w:tcPr>
            <w:tcW w:w="8496" w:type="dxa"/>
            <w:tcMar>
              <w:top w:w="80" w:type="dxa"/>
              <w:left w:w="90" w:type="dxa"/>
              <w:bottom w:w="80" w:type="dxa"/>
              <w:right w:w="90" w:type="dxa"/>
            </w:tcMar>
            <w:vAlign w:val="top"/>
          </w:tcPr>
          <w:p w14:paraId="34691F0B">
            <w:pPr>
              <w:spacing w:after="0" w:line="240" w:lineRule="auto"/>
            </w:pPr>
            <w:r>
              <w:rPr>
                <w:sz w:val="18"/>
              </w:rPr>
              <w:t>Yes, using occupation metadata and occupation-level metrics</w:t>
            </w:r>
          </w:p>
        </w:tc>
      </w:tr>
    </w:tbl>
    <w:p w14:paraId="2E3ED6BB">
      <w:pPr>
        <w:pStyle w:val="3"/>
      </w:pPr>
      <w:r>
        <w:t>2. Core Measurement Logic</w:t>
      </w:r>
    </w:p>
    <w:p w14:paraId="08A8FBB2">
      <w:r>
        <w:rPr>
          <w:b/>
        </w:rPr>
        <w:t xml:space="preserve">AI exposure answers “How much is AI used?” </w:t>
      </w:r>
      <w:r>
        <w:t>Automation and augmentation orientation answer “When AI is used, is AI doing the work or helping a person do the work?”</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3935"/>
        <w:gridCol w:w="4435"/>
      </w:tblGrid>
      <w:tr w14:paraId="7C1DC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32" w:type="dxa"/>
            <w:shd w:val="clear" w:color="auto" w:fill="D9EAF7"/>
            <w:tcMar>
              <w:top w:w="80" w:type="dxa"/>
              <w:left w:w="90" w:type="dxa"/>
              <w:bottom w:w="80" w:type="dxa"/>
              <w:right w:w="90" w:type="dxa"/>
            </w:tcMar>
            <w:vAlign w:val="center"/>
          </w:tcPr>
          <w:p w14:paraId="139F5AA7">
            <w:pPr>
              <w:spacing w:after="0" w:line="240" w:lineRule="auto"/>
              <w:jc w:val="center"/>
            </w:pPr>
            <w:r>
              <w:rPr>
                <w:b/>
                <w:sz w:val="18"/>
              </w:rPr>
              <w:t>Measure</w:t>
            </w:r>
          </w:p>
        </w:tc>
        <w:tc>
          <w:tcPr>
            <w:tcW w:w="4032" w:type="dxa"/>
            <w:shd w:val="clear" w:color="auto" w:fill="D9EAF7"/>
            <w:tcMar>
              <w:top w:w="80" w:type="dxa"/>
              <w:left w:w="90" w:type="dxa"/>
              <w:bottom w:w="80" w:type="dxa"/>
              <w:right w:w="90" w:type="dxa"/>
            </w:tcMar>
            <w:vAlign w:val="center"/>
          </w:tcPr>
          <w:p w14:paraId="30FC10EC">
            <w:pPr>
              <w:spacing w:after="0" w:line="240" w:lineRule="auto"/>
              <w:jc w:val="center"/>
            </w:pPr>
            <w:r>
              <w:rPr>
                <w:b/>
                <w:sz w:val="18"/>
              </w:rPr>
              <w:t>Construction</w:t>
            </w:r>
          </w:p>
        </w:tc>
        <w:tc>
          <w:tcPr>
            <w:tcW w:w="4608" w:type="dxa"/>
            <w:shd w:val="clear" w:color="auto" w:fill="D9EAF7"/>
            <w:tcMar>
              <w:top w:w="80" w:type="dxa"/>
              <w:left w:w="90" w:type="dxa"/>
              <w:bottom w:w="80" w:type="dxa"/>
              <w:right w:w="90" w:type="dxa"/>
            </w:tcMar>
            <w:vAlign w:val="center"/>
          </w:tcPr>
          <w:p w14:paraId="4436C8AA">
            <w:pPr>
              <w:spacing w:after="0" w:line="240" w:lineRule="auto"/>
              <w:jc w:val="center"/>
            </w:pPr>
            <w:r>
              <w:rPr>
                <w:b/>
                <w:sz w:val="18"/>
              </w:rPr>
              <w:t>Interpretation</w:t>
            </w:r>
          </w:p>
        </w:tc>
      </w:tr>
      <w:tr w14:paraId="50341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top"/>
          </w:tcPr>
          <w:p w14:paraId="23D57A0A">
            <w:pPr>
              <w:spacing w:after="0" w:line="240" w:lineRule="auto"/>
            </w:pPr>
            <w:r>
              <w:rPr>
                <w:sz w:val="17"/>
              </w:rPr>
              <w:t>Occupation AI exposure</w:t>
            </w:r>
          </w:p>
        </w:tc>
        <w:tc>
          <w:tcPr>
            <w:tcW w:w="4032" w:type="dxa"/>
            <w:tcMar>
              <w:top w:w="80" w:type="dxa"/>
              <w:left w:w="90" w:type="dxa"/>
              <w:bottom w:w="80" w:type="dxa"/>
              <w:right w:w="90" w:type="dxa"/>
            </w:tcMar>
            <w:vAlign w:val="top"/>
          </w:tcPr>
          <w:p w14:paraId="381CC919">
            <w:pPr>
              <w:spacing w:after="0" w:line="240" w:lineRule="auto"/>
            </w:pPr>
            <w:r>
              <w:rPr>
                <w:sz w:val="17"/>
              </w:rPr>
              <w:t>Sum task_percentage_job across all tasks belonging to the same soc_code.</w:t>
            </w:r>
          </w:p>
        </w:tc>
        <w:tc>
          <w:tcPr>
            <w:tcW w:w="4608" w:type="dxa"/>
            <w:tcMar>
              <w:top w:w="80" w:type="dxa"/>
              <w:left w:w="90" w:type="dxa"/>
              <w:bottom w:w="80" w:type="dxa"/>
              <w:right w:w="90" w:type="dxa"/>
            </w:tcMar>
            <w:vAlign w:val="top"/>
          </w:tcPr>
          <w:p w14:paraId="1475B776">
            <w:pPr>
              <w:spacing w:after="0" w:line="240" w:lineRule="auto"/>
            </w:pPr>
            <w:r>
              <w:rPr>
                <w:sz w:val="17"/>
              </w:rPr>
              <w:t>Share of all observed AI conversations attributed to that occupation.</w:t>
            </w:r>
          </w:p>
        </w:tc>
      </w:tr>
      <w:tr w14:paraId="083FC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top"/>
          </w:tcPr>
          <w:p w14:paraId="4CD0A178">
            <w:pPr>
              <w:spacing w:after="0" w:line="240" w:lineRule="auto"/>
            </w:pPr>
            <w:r>
              <w:rPr>
                <w:sz w:val="17"/>
              </w:rPr>
              <w:t>Task automation score</w:t>
            </w:r>
          </w:p>
        </w:tc>
        <w:tc>
          <w:tcPr>
            <w:tcW w:w="4032" w:type="dxa"/>
            <w:tcMar>
              <w:top w:w="80" w:type="dxa"/>
              <w:left w:w="90" w:type="dxa"/>
              <w:bottom w:w="80" w:type="dxa"/>
              <w:right w:w="90" w:type="dxa"/>
            </w:tcMar>
            <w:vAlign w:val="top"/>
          </w:tcPr>
          <w:p w14:paraId="046E3DE9">
            <w:pPr>
              <w:spacing w:after="0" w:line="240" w:lineRule="auto"/>
            </w:pPr>
            <w:r>
              <w:rPr>
                <w:sz w:val="17"/>
              </w:rPr>
              <w:t>directive + feedback_loop</w:t>
            </w:r>
          </w:p>
        </w:tc>
        <w:tc>
          <w:tcPr>
            <w:tcW w:w="4608" w:type="dxa"/>
            <w:tcMar>
              <w:top w:w="80" w:type="dxa"/>
              <w:left w:w="90" w:type="dxa"/>
              <w:bottom w:w="80" w:type="dxa"/>
              <w:right w:w="90" w:type="dxa"/>
            </w:tcMar>
            <w:vAlign w:val="top"/>
          </w:tcPr>
          <w:p w14:paraId="63ED862A">
            <w:pPr>
              <w:spacing w:after="0" w:line="240" w:lineRule="auto"/>
            </w:pPr>
            <w:r>
              <w:rPr>
                <w:sz w:val="17"/>
              </w:rPr>
              <w:t>Strength of automation-oriented interaction modes for a job-task pair.</w:t>
            </w:r>
          </w:p>
        </w:tc>
      </w:tr>
      <w:tr w14:paraId="7469C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top"/>
          </w:tcPr>
          <w:p w14:paraId="6C696F03">
            <w:pPr>
              <w:spacing w:after="0" w:line="240" w:lineRule="auto"/>
            </w:pPr>
            <w:r>
              <w:rPr>
                <w:sz w:val="17"/>
              </w:rPr>
              <w:t>Task augmentation score</w:t>
            </w:r>
          </w:p>
        </w:tc>
        <w:tc>
          <w:tcPr>
            <w:tcW w:w="4032" w:type="dxa"/>
            <w:tcMar>
              <w:top w:w="80" w:type="dxa"/>
              <w:left w:w="90" w:type="dxa"/>
              <w:bottom w:w="80" w:type="dxa"/>
              <w:right w:w="90" w:type="dxa"/>
            </w:tcMar>
            <w:vAlign w:val="top"/>
          </w:tcPr>
          <w:p w14:paraId="11155995">
            <w:pPr>
              <w:spacing w:after="0" w:line="240" w:lineRule="auto"/>
            </w:pPr>
            <w:r>
              <w:rPr>
                <w:sz w:val="17"/>
              </w:rPr>
              <w:t>task_iteration + validation + learning</w:t>
            </w:r>
          </w:p>
        </w:tc>
        <w:tc>
          <w:tcPr>
            <w:tcW w:w="4608" w:type="dxa"/>
            <w:tcMar>
              <w:top w:w="80" w:type="dxa"/>
              <w:left w:w="90" w:type="dxa"/>
              <w:bottom w:w="80" w:type="dxa"/>
              <w:right w:w="90" w:type="dxa"/>
            </w:tcMar>
            <w:vAlign w:val="top"/>
          </w:tcPr>
          <w:p w14:paraId="34A036C1">
            <w:pPr>
              <w:spacing w:after="0" w:line="240" w:lineRule="auto"/>
            </w:pPr>
            <w:r>
              <w:rPr>
                <w:sz w:val="17"/>
              </w:rPr>
              <w:t>Strength of augmentation-oriented interaction modes for a job-task pair.</w:t>
            </w:r>
          </w:p>
        </w:tc>
      </w:tr>
      <w:tr w14:paraId="26D5A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top"/>
          </w:tcPr>
          <w:p w14:paraId="454BAEA6">
            <w:pPr>
              <w:spacing w:after="0" w:line="240" w:lineRule="auto"/>
            </w:pPr>
            <w:r>
              <w:rPr>
                <w:sz w:val="17"/>
              </w:rPr>
              <w:t>Task automation share</w:t>
            </w:r>
          </w:p>
        </w:tc>
        <w:tc>
          <w:tcPr>
            <w:tcW w:w="4032" w:type="dxa"/>
            <w:tcMar>
              <w:top w:w="80" w:type="dxa"/>
              <w:left w:w="90" w:type="dxa"/>
              <w:bottom w:w="80" w:type="dxa"/>
              <w:right w:w="90" w:type="dxa"/>
            </w:tcMar>
            <w:vAlign w:val="top"/>
          </w:tcPr>
          <w:p w14:paraId="1FDE34AB">
            <w:pPr>
              <w:spacing w:after="0" w:line="240" w:lineRule="auto"/>
            </w:pPr>
            <w:r>
              <w:rPr>
                <w:sz w:val="17"/>
              </w:rPr>
              <w:t>task_automation_score / task_interaction_score_total</w:t>
            </w:r>
          </w:p>
        </w:tc>
        <w:tc>
          <w:tcPr>
            <w:tcW w:w="4608" w:type="dxa"/>
            <w:tcMar>
              <w:top w:w="80" w:type="dxa"/>
              <w:left w:w="90" w:type="dxa"/>
              <w:bottom w:w="80" w:type="dxa"/>
              <w:right w:w="90" w:type="dxa"/>
            </w:tcMar>
            <w:vAlign w:val="top"/>
          </w:tcPr>
          <w:p w14:paraId="2B4C20A8">
            <w:pPr>
              <w:spacing w:after="0" w:line="240" w:lineRule="auto"/>
            </w:pPr>
            <w:r>
              <w:rPr>
                <w:sz w:val="17"/>
              </w:rPr>
              <w:t>Relative automation share among the five recorded interaction modes.</w:t>
            </w:r>
          </w:p>
        </w:tc>
      </w:tr>
      <w:tr w14:paraId="1372F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top"/>
          </w:tcPr>
          <w:p w14:paraId="7D535252">
            <w:pPr>
              <w:spacing w:after="0" w:line="240" w:lineRule="auto"/>
            </w:pPr>
            <w:r>
              <w:rPr>
                <w:sz w:val="17"/>
              </w:rPr>
              <w:t>Task augmentation share</w:t>
            </w:r>
          </w:p>
        </w:tc>
        <w:tc>
          <w:tcPr>
            <w:tcW w:w="4032" w:type="dxa"/>
            <w:tcMar>
              <w:top w:w="80" w:type="dxa"/>
              <w:left w:w="90" w:type="dxa"/>
              <w:bottom w:w="80" w:type="dxa"/>
              <w:right w:w="90" w:type="dxa"/>
            </w:tcMar>
            <w:vAlign w:val="top"/>
          </w:tcPr>
          <w:p w14:paraId="5AB68E7F">
            <w:pPr>
              <w:spacing w:after="0" w:line="240" w:lineRule="auto"/>
            </w:pPr>
            <w:r>
              <w:rPr>
                <w:sz w:val="17"/>
              </w:rPr>
              <w:t>task_augmentation_score / task_interaction_score_total</w:t>
            </w:r>
          </w:p>
        </w:tc>
        <w:tc>
          <w:tcPr>
            <w:tcW w:w="4608" w:type="dxa"/>
            <w:tcMar>
              <w:top w:w="80" w:type="dxa"/>
              <w:left w:w="90" w:type="dxa"/>
              <w:bottom w:w="80" w:type="dxa"/>
              <w:right w:w="90" w:type="dxa"/>
            </w:tcMar>
            <w:vAlign w:val="top"/>
          </w:tcPr>
          <w:p w14:paraId="569188CE">
            <w:pPr>
              <w:spacing w:after="0" w:line="240" w:lineRule="auto"/>
            </w:pPr>
            <w:r>
              <w:rPr>
                <w:sz w:val="17"/>
              </w:rPr>
              <w:t>Relative augmentation share among the five recorded interaction modes.</w:t>
            </w:r>
          </w:p>
        </w:tc>
      </w:tr>
      <w:tr w14:paraId="545C9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top"/>
          </w:tcPr>
          <w:p w14:paraId="39B55ED8">
            <w:pPr>
              <w:spacing w:after="0" w:line="240" w:lineRule="auto"/>
            </w:pPr>
            <w:r>
              <w:rPr>
                <w:sz w:val="17"/>
              </w:rPr>
              <w:t>Task automation exposure</w:t>
            </w:r>
          </w:p>
        </w:tc>
        <w:tc>
          <w:tcPr>
            <w:tcW w:w="4032" w:type="dxa"/>
            <w:tcMar>
              <w:top w:w="80" w:type="dxa"/>
              <w:left w:w="90" w:type="dxa"/>
              <w:bottom w:w="80" w:type="dxa"/>
              <w:right w:w="90" w:type="dxa"/>
            </w:tcMar>
            <w:vAlign w:val="top"/>
          </w:tcPr>
          <w:p w14:paraId="3A570123">
            <w:pPr>
              <w:spacing w:after="0" w:line="240" w:lineRule="auto"/>
            </w:pPr>
            <w:r>
              <w:rPr>
                <w:sz w:val="17"/>
              </w:rPr>
              <w:t>task_percentage_job × task_automation_share</w:t>
            </w:r>
          </w:p>
        </w:tc>
        <w:tc>
          <w:tcPr>
            <w:tcW w:w="4608" w:type="dxa"/>
            <w:tcMar>
              <w:top w:w="80" w:type="dxa"/>
              <w:left w:w="90" w:type="dxa"/>
              <w:bottom w:w="80" w:type="dxa"/>
              <w:right w:w="90" w:type="dxa"/>
            </w:tcMar>
            <w:vAlign w:val="top"/>
          </w:tcPr>
          <w:p w14:paraId="585616E1">
            <w:pPr>
              <w:spacing w:after="0" w:line="240" w:lineRule="auto"/>
            </w:pPr>
            <w:r>
              <w:rPr>
                <w:sz w:val="17"/>
              </w:rPr>
              <w:t>The job-task exposure attributable to automation-oriented use.</w:t>
            </w:r>
          </w:p>
        </w:tc>
      </w:tr>
      <w:tr w14:paraId="1B097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top"/>
          </w:tcPr>
          <w:p w14:paraId="43570B80">
            <w:pPr>
              <w:spacing w:after="0" w:line="240" w:lineRule="auto"/>
            </w:pPr>
            <w:r>
              <w:rPr>
                <w:sz w:val="17"/>
              </w:rPr>
              <w:t>Task augmentation exposure</w:t>
            </w:r>
          </w:p>
        </w:tc>
        <w:tc>
          <w:tcPr>
            <w:tcW w:w="4032" w:type="dxa"/>
            <w:tcMar>
              <w:top w:w="80" w:type="dxa"/>
              <w:left w:w="90" w:type="dxa"/>
              <w:bottom w:w="80" w:type="dxa"/>
              <w:right w:w="90" w:type="dxa"/>
            </w:tcMar>
            <w:vAlign w:val="top"/>
          </w:tcPr>
          <w:p w14:paraId="18DF5027">
            <w:pPr>
              <w:spacing w:after="0" w:line="240" w:lineRule="auto"/>
            </w:pPr>
            <w:r>
              <w:rPr>
                <w:sz w:val="17"/>
              </w:rPr>
              <w:t>task_percentage_job × task_augmentation_share</w:t>
            </w:r>
          </w:p>
        </w:tc>
        <w:tc>
          <w:tcPr>
            <w:tcW w:w="4608" w:type="dxa"/>
            <w:tcMar>
              <w:top w:w="80" w:type="dxa"/>
              <w:left w:w="90" w:type="dxa"/>
              <w:bottom w:w="80" w:type="dxa"/>
              <w:right w:w="90" w:type="dxa"/>
            </w:tcMar>
            <w:vAlign w:val="top"/>
          </w:tcPr>
          <w:p w14:paraId="32D7DE14">
            <w:pPr>
              <w:spacing w:after="0" w:line="240" w:lineRule="auto"/>
            </w:pPr>
            <w:r>
              <w:rPr>
                <w:sz w:val="17"/>
              </w:rPr>
              <w:t>The job-task exposure attributable to augmentation-oriented use.</w:t>
            </w:r>
          </w:p>
        </w:tc>
      </w:tr>
      <w:tr w14:paraId="757DE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top"/>
          </w:tcPr>
          <w:p w14:paraId="75F02036">
            <w:pPr>
              <w:spacing w:after="0" w:line="240" w:lineRule="auto"/>
            </w:pPr>
            <w:r>
              <w:rPr>
                <w:sz w:val="17"/>
              </w:rPr>
              <w:t>Occupation orientation</w:t>
            </w:r>
          </w:p>
        </w:tc>
        <w:tc>
          <w:tcPr>
            <w:tcW w:w="4032" w:type="dxa"/>
            <w:tcMar>
              <w:top w:w="80" w:type="dxa"/>
              <w:left w:w="90" w:type="dxa"/>
              <w:bottom w:w="80" w:type="dxa"/>
              <w:right w:w="90" w:type="dxa"/>
            </w:tcMar>
            <w:vAlign w:val="top"/>
          </w:tcPr>
          <w:p w14:paraId="2CBDBF63">
            <w:pPr>
              <w:spacing w:after="0" w:line="240" w:lineRule="auto"/>
            </w:pPr>
            <w:r>
              <w:rPr>
                <w:sz w:val="17"/>
              </w:rPr>
              <w:t>Sum job-task automation or augmentation exposure within soc_code, then divide by classified occupation exposure.</w:t>
            </w:r>
          </w:p>
        </w:tc>
        <w:tc>
          <w:tcPr>
            <w:tcW w:w="4608" w:type="dxa"/>
            <w:tcMar>
              <w:top w:w="80" w:type="dxa"/>
              <w:left w:w="90" w:type="dxa"/>
              <w:bottom w:w="80" w:type="dxa"/>
              <w:right w:w="90" w:type="dxa"/>
            </w:tcMar>
            <w:vAlign w:val="top"/>
          </w:tcPr>
          <w:p w14:paraId="0D456215">
            <w:pPr>
              <w:spacing w:after="0" w:line="240" w:lineRule="auto"/>
            </w:pPr>
            <w:r>
              <w:rPr>
                <w:sz w:val="17"/>
              </w:rPr>
              <w:t>Whether observed AI use in the occupation is mainly automation or augmentation.</w:t>
            </w:r>
          </w:p>
        </w:tc>
      </w:tr>
      <w:tr w14:paraId="1AFBB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top"/>
          </w:tcPr>
          <w:p w14:paraId="333490C6">
            <w:pPr>
              <w:spacing w:after="0" w:line="240" w:lineRule="auto"/>
            </w:pPr>
            <w:r>
              <w:rPr>
                <w:sz w:val="17"/>
              </w:rPr>
              <w:t>AI role balance</w:t>
            </w:r>
          </w:p>
        </w:tc>
        <w:tc>
          <w:tcPr>
            <w:tcW w:w="4032" w:type="dxa"/>
            <w:tcMar>
              <w:top w:w="80" w:type="dxa"/>
              <w:left w:w="90" w:type="dxa"/>
              <w:bottom w:w="80" w:type="dxa"/>
              <w:right w:w="90" w:type="dxa"/>
            </w:tcMar>
            <w:vAlign w:val="top"/>
          </w:tcPr>
          <w:p w14:paraId="54E1155C">
            <w:pPr>
              <w:spacing w:after="0" w:line="240" w:lineRule="auto"/>
            </w:pPr>
            <w:r>
              <w:rPr>
                <w:sz w:val="17"/>
              </w:rPr>
              <w:t>augmentation orientation − automation orientation</w:t>
            </w:r>
          </w:p>
        </w:tc>
        <w:tc>
          <w:tcPr>
            <w:tcW w:w="4608" w:type="dxa"/>
            <w:tcMar>
              <w:top w:w="80" w:type="dxa"/>
              <w:left w:w="90" w:type="dxa"/>
              <w:bottom w:w="80" w:type="dxa"/>
              <w:right w:w="90" w:type="dxa"/>
            </w:tcMar>
            <w:vAlign w:val="top"/>
          </w:tcPr>
          <w:p w14:paraId="5C5A2FF0">
            <w:pPr>
              <w:spacing w:after="0" w:line="240" w:lineRule="auto"/>
            </w:pPr>
            <w:r>
              <w:rPr>
                <w:sz w:val="17"/>
              </w:rPr>
              <w:t>Ranges from −1 (automation) to +1 (augmentation).</w:t>
            </w:r>
          </w:p>
        </w:tc>
      </w:tr>
    </w:tbl>
    <w:p w14:paraId="6DD3D355">
      <w:pPr>
        <w:pStyle w:val="3"/>
      </w:pPr>
      <w:r>
        <w:t>3. Unified Dataset Variable Dictionary</w:t>
      </w:r>
    </w:p>
    <w:p w14:paraId="4557E304">
      <w:r>
        <w:t>All variables below are stored in a single occupation-task-level file. Variables are grouped by analytical purpose. Occupation-level variables repeat across tasks within the same occupation; task-level variables may repeat across occupations sharing the same task. Tableau aggregation rules are provided later in this document.</w:t>
      </w:r>
    </w:p>
    <w:p w14:paraId="5801BC84">
      <w:pPr>
        <w:pStyle w:val="4"/>
      </w:pPr>
      <w:r>
        <w:t>3.1 Identifiers and Task Metadata</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9"/>
        <w:gridCol w:w="6359"/>
        <w:gridCol w:w="1400"/>
      </w:tblGrid>
      <w:tr w14:paraId="275E9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D9EAF7"/>
            <w:tcMar>
              <w:top w:w="80" w:type="dxa"/>
              <w:left w:w="90" w:type="dxa"/>
              <w:bottom w:w="80" w:type="dxa"/>
              <w:right w:w="90" w:type="dxa"/>
            </w:tcMar>
            <w:vAlign w:val="center"/>
          </w:tcPr>
          <w:p w14:paraId="10366787">
            <w:pPr>
              <w:spacing w:after="0" w:line="240" w:lineRule="auto"/>
              <w:jc w:val="center"/>
            </w:pPr>
            <w:r>
              <w:rPr>
                <w:b/>
                <w:sz w:val="18"/>
              </w:rPr>
              <w:t>Variable</w:t>
            </w:r>
          </w:p>
        </w:tc>
        <w:tc>
          <w:tcPr>
            <w:tcW w:w="6912" w:type="dxa"/>
            <w:shd w:val="clear" w:color="auto" w:fill="D9EAF7"/>
            <w:tcMar>
              <w:top w:w="80" w:type="dxa"/>
              <w:left w:w="90" w:type="dxa"/>
              <w:bottom w:w="80" w:type="dxa"/>
              <w:right w:w="90" w:type="dxa"/>
            </w:tcMar>
            <w:vAlign w:val="center"/>
          </w:tcPr>
          <w:p w14:paraId="592E3358">
            <w:pPr>
              <w:spacing w:after="0" w:line="240" w:lineRule="auto"/>
              <w:jc w:val="center"/>
            </w:pPr>
            <w:r>
              <w:rPr>
                <w:b/>
                <w:sz w:val="18"/>
              </w:rPr>
              <w:t>Definition</w:t>
            </w:r>
          </w:p>
        </w:tc>
        <w:tc>
          <w:tcPr>
            <w:tcW w:w="1440" w:type="dxa"/>
            <w:shd w:val="clear" w:color="auto" w:fill="D9EAF7"/>
            <w:tcMar>
              <w:top w:w="80" w:type="dxa"/>
              <w:left w:w="90" w:type="dxa"/>
              <w:bottom w:w="80" w:type="dxa"/>
              <w:right w:w="90" w:type="dxa"/>
            </w:tcMar>
            <w:vAlign w:val="center"/>
          </w:tcPr>
          <w:p w14:paraId="210FFDEC">
            <w:pPr>
              <w:spacing w:after="0" w:line="240" w:lineRule="auto"/>
              <w:jc w:val="center"/>
            </w:pPr>
            <w:r>
              <w:rPr>
                <w:b/>
                <w:sz w:val="18"/>
              </w:rPr>
              <w:t>Analytical level</w:t>
            </w:r>
          </w:p>
        </w:tc>
      </w:tr>
      <w:tr w14:paraId="4EFC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5DB2183F">
            <w:pPr>
              <w:spacing w:after="0" w:line="240" w:lineRule="auto"/>
            </w:pPr>
            <w:r>
              <w:rPr>
                <w:sz w:val="16"/>
              </w:rPr>
              <w:t>task_id</w:t>
            </w:r>
          </w:p>
        </w:tc>
        <w:tc>
          <w:tcPr>
            <w:tcW w:w="6912" w:type="dxa"/>
            <w:tcMar>
              <w:top w:w="80" w:type="dxa"/>
              <w:left w:w="90" w:type="dxa"/>
              <w:bottom w:w="80" w:type="dxa"/>
              <w:right w:w="90" w:type="dxa"/>
            </w:tcMar>
            <w:vAlign w:val="top"/>
          </w:tcPr>
          <w:p w14:paraId="0E3F58FC">
            <w:pPr>
              <w:spacing w:after="0" w:line="240" w:lineRule="auto"/>
            </w:pPr>
            <w:r>
              <w:rPr>
                <w:sz w:val="16"/>
              </w:rPr>
              <w:t>Task-level identifier.</w:t>
            </w:r>
          </w:p>
        </w:tc>
        <w:tc>
          <w:tcPr>
            <w:tcW w:w="1440" w:type="dxa"/>
            <w:tcMar>
              <w:top w:w="80" w:type="dxa"/>
              <w:left w:w="90" w:type="dxa"/>
              <w:bottom w:w="80" w:type="dxa"/>
              <w:right w:w="90" w:type="dxa"/>
            </w:tcMar>
            <w:vAlign w:val="top"/>
          </w:tcPr>
          <w:p w14:paraId="65020869">
            <w:pPr>
              <w:spacing w:after="0" w:line="240" w:lineRule="auto"/>
            </w:pPr>
            <w:r>
              <w:rPr>
                <w:sz w:val="16"/>
              </w:rPr>
              <w:t>Task</w:t>
            </w:r>
          </w:p>
        </w:tc>
      </w:tr>
      <w:tr w14:paraId="5BE08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13122E55">
            <w:pPr>
              <w:spacing w:after="0" w:line="240" w:lineRule="auto"/>
            </w:pPr>
            <w:r>
              <w:rPr>
                <w:sz w:val="16"/>
              </w:rPr>
              <w:t>task_name</w:t>
            </w:r>
          </w:p>
        </w:tc>
        <w:tc>
          <w:tcPr>
            <w:tcW w:w="6912" w:type="dxa"/>
            <w:tcMar>
              <w:top w:w="80" w:type="dxa"/>
              <w:left w:w="90" w:type="dxa"/>
              <w:bottom w:w="80" w:type="dxa"/>
              <w:right w:w="90" w:type="dxa"/>
            </w:tcMar>
            <w:vAlign w:val="top"/>
          </w:tcPr>
          <w:p w14:paraId="796C0158">
            <w:pPr>
              <w:spacing w:after="0" w:line="240" w:lineRule="auto"/>
            </w:pPr>
            <w:r>
              <w:rPr>
                <w:sz w:val="16"/>
              </w:rPr>
              <w:t>Original task description.</w:t>
            </w:r>
          </w:p>
        </w:tc>
        <w:tc>
          <w:tcPr>
            <w:tcW w:w="1440" w:type="dxa"/>
            <w:tcMar>
              <w:top w:w="80" w:type="dxa"/>
              <w:left w:w="90" w:type="dxa"/>
              <w:bottom w:w="80" w:type="dxa"/>
              <w:right w:w="90" w:type="dxa"/>
            </w:tcMar>
            <w:vAlign w:val="top"/>
          </w:tcPr>
          <w:p w14:paraId="7669B42E">
            <w:pPr>
              <w:spacing w:after="0" w:line="240" w:lineRule="auto"/>
            </w:pPr>
            <w:r>
              <w:rPr>
                <w:sz w:val="16"/>
              </w:rPr>
              <w:t>Task</w:t>
            </w:r>
          </w:p>
        </w:tc>
      </w:tr>
      <w:tr w14:paraId="521FF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65CCD73B">
            <w:pPr>
              <w:spacing w:after="0" w:line="240" w:lineRule="auto"/>
            </w:pPr>
            <w:r>
              <w:rPr>
                <w:sz w:val="16"/>
              </w:rPr>
              <w:t>task_name_normalized</w:t>
            </w:r>
          </w:p>
        </w:tc>
        <w:tc>
          <w:tcPr>
            <w:tcW w:w="6912" w:type="dxa"/>
            <w:tcMar>
              <w:top w:w="80" w:type="dxa"/>
              <w:left w:w="90" w:type="dxa"/>
              <w:bottom w:w="80" w:type="dxa"/>
              <w:right w:w="90" w:type="dxa"/>
            </w:tcMar>
            <w:vAlign w:val="top"/>
          </w:tcPr>
          <w:p w14:paraId="4BB5875B">
            <w:pPr>
              <w:spacing w:after="0" w:line="240" w:lineRule="auto"/>
            </w:pPr>
            <w:r>
              <w:rPr>
                <w:sz w:val="16"/>
              </w:rPr>
              <w:t>Standardized or normalized task description used to align similar task wording.</w:t>
            </w:r>
          </w:p>
        </w:tc>
        <w:tc>
          <w:tcPr>
            <w:tcW w:w="1440" w:type="dxa"/>
            <w:tcMar>
              <w:top w:w="80" w:type="dxa"/>
              <w:left w:w="90" w:type="dxa"/>
              <w:bottom w:w="80" w:type="dxa"/>
              <w:right w:w="90" w:type="dxa"/>
            </w:tcMar>
            <w:vAlign w:val="top"/>
          </w:tcPr>
          <w:p w14:paraId="4952B62E">
            <w:pPr>
              <w:spacing w:after="0" w:line="240" w:lineRule="auto"/>
            </w:pPr>
            <w:r>
              <w:rPr>
                <w:sz w:val="16"/>
              </w:rPr>
              <w:t>Task</w:t>
            </w:r>
          </w:p>
        </w:tc>
      </w:tr>
      <w:tr w14:paraId="6360E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559E33BE">
            <w:pPr>
              <w:spacing w:after="0" w:line="240" w:lineRule="auto"/>
            </w:pPr>
            <w:r>
              <w:rPr>
                <w:sz w:val="16"/>
              </w:rPr>
              <w:t>task_type</w:t>
            </w:r>
          </w:p>
        </w:tc>
        <w:tc>
          <w:tcPr>
            <w:tcW w:w="6912" w:type="dxa"/>
            <w:tcMar>
              <w:top w:w="80" w:type="dxa"/>
              <w:left w:w="90" w:type="dxa"/>
              <w:bottom w:w="80" w:type="dxa"/>
              <w:right w:w="90" w:type="dxa"/>
            </w:tcMar>
            <w:vAlign w:val="top"/>
          </w:tcPr>
          <w:p w14:paraId="5895BD2E">
            <w:pPr>
              <w:spacing w:after="0" w:line="240" w:lineRule="auto"/>
            </w:pPr>
            <w:r>
              <w:rPr>
                <w:sz w:val="16"/>
              </w:rPr>
              <w:t>O*NET task classification, such as Core or Supplemental.</w:t>
            </w:r>
          </w:p>
        </w:tc>
        <w:tc>
          <w:tcPr>
            <w:tcW w:w="1440" w:type="dxa"/>
            <w:tcMar>
              <w:top w:w="80" w:type="dxa"/>
              <w:left w:w="90" w:type="dxa"/>
              <w:bottom w:w="80" w:type="dxa"/>
              <w:right w:w="90" w:type="dxa"/>
            </w:tcMar>
            <w:vAlign w:val="top"/>
          </w:tcPr>
          <w:p w14:paraId="3E73F47D">
            <w:pPr>
              <w:spacing w:after="0" w:line="240" w:lineRule="auto"/>
            </w:pPr>
            <w:r>
              <w:rPr>
                <w:sz w:val="16"/>
              </w:rPr>
              <w:t>Task</w:t>
            </w:r>
          </w:p>
        </w:tc>
      </w:tr>
      <w:tr w14:paraId="5906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2254D600">
            <w:pPr>
              <w:spacing w:after="0" w:line="240" w:lineRule="auto"/>
            </w:pPr>
            <w:r>
              <w:rPr>
                <w:sz w:val="16"/>
              </w:rPr>
              <w:t>incumbents_responding</w:t>
            </w:r>
          </w:p>
        </w:tc>
        <w:tc>
          <w:tcPr>
            <w:tcW w:w="6912" w:type="dxa"/>
            <w:tcMar>
              <w:top w:w="80" w:type="dxa"/>
              <w:left w:w="90" w:type="dxa"/>
              <w:bottom w:w="80" w:type="dxa"/>
              <w:right w:w="90" w:type="dxa"/>
            </w:tcMar>
            <w:vAlign w:val="top"/>
          </w:tcPr>
          <w:p w14:paraId="1482B13F">
            <w:pPr>
              <w:spacing w:after="0" w:line="240" w:lineRule="auto"/>
            </w:pPr>
            <w:r>
              <w:rPr>
                <w:sz w:val="16"/>
              </w:rPr>
              <w:t>Number of surveyed professionals who confirmed performing the task.</w:t>
            </w:r>
          </w:p>
        </w:tc>
        <w:tc>
          <w:tcPr>
            <w:tcW w:w="1440" w:type="dxa"/>
            <w:tcMar>
              <w:top w:w="80" w:type="dxa"/>
              <w:left w:w="90" w:type="dxa"/>
              <w:bottom w:w="80" w:type="dxa"/>
              <w:right w:w="90" w:type="dxa"/>
            </w:tcMar>
            <w:vAlign w:val="top"/>
          </w:tcPr>
          <w:p w14:paraId="01C5A2B7">
            <w:pPr>
              <w:spacing w:after="0" w:line="240" w:lineRule="auto"/>
            </w:pPr>
            <w:r>
              <w:rPr>
                <w:sz w:val="16"/>
              </w:rPr>
              <w:t>Task</w:t>
            </w:r>
          </w:p>
        </w:tc>
      </w:tr>
      <w:tr w14:paraId="3638F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0A1D7565">
            <w:pPr>
              <w:spacing w:after="0" w:line="240" w:lineRule="auto"/>
            </w:pPr>
            <w:r>
              <w:rPr>
                <w:sz w:val="16"/>
              </w:rPr>
              <w:t>date</w:t>
            </w:r>
          </w:p>
        </w:tc>
        <w:tc>
          <w:tcPr>
            <w:tcW w:w="6912" w:type="dxa"/>
            <w:tcMar>
              <w:top w:w="80" w:type="dxa"/>
              <w:left w:w="90" w:type="dxa"/>
              <w:bottom w:w="80" w:type="dxa"/>
              <w:right w:w="90" w:type="dxa"/>
            </w:tcMar>
            <w:vAlign w:val="top"/>
          </w:tcPr>
          <w:p w14:paraId="6076636D">
            <w:pPr>
              <w:spacing w:after="0" w:line="240" w:lineRule="auto"/>
            </w:pPr>
            <w:r>
              <w:rPr>
                <w:sz w:val="16"/>
              </w:rPr>
              <w:t>Month/year when the task information was last updated.</w:t>
            </w:r>
          </w:p>
        </w:tc>
        <w:tc>
          <w:tcPr>
            <w:tcW w:w="1440" w:type="dxa"/>
            <w:tcMar>
              <w:top w:w="80" w:type="dxa"/>
              <w:left w:w="90" w:type="dxa"/>
              <w:bottom w:w="80" w:type="dxa"/>
              <w:right w:w="90" w:type="dxa"/>
            </w:tcMar>
            <w:vAlign w:val="top"/>
          </w:tcPr>
          <w:p w14:paraId="67219357">
            <w:pPr>
              <w:spacing w:after="0" w:line="240" w:lineRule="auto"/>
            </w:pPr>
            <w:r>
              <w:rPr>
                <w:sz w:val="16"/>
              </w:rPr>
              <w:t>Task</w:t>
            </w:r>
          </w:p>
        </w:tc>
      </w:tr>
      <w:tr w14:paraId="796D5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111E3E00">
            <w:pPr>
              <w:spacing w:after="0" w:line="240" w:lineRule="auto"/>
            </w:pPr>
            <w:r>
              <w:rPr>
                <w:sz w:val="16"/>
              </w:rPr>
              <w:t>domain_source</w:t>
            </w:r>
          </w:p>
        </w:tc>
        <w:tc>
          <w:tcPr>
            <w:tcW w:w="6912" w:type="dxa"/>
            <w:tcMar>
              <w:top w:w="80" w:type="dxa"/>
              <w:left w:w="90" w:type="dxa"/>
              <w:bottom w:w="80" w:type="dxa"/>
              <w:right w:w="90" w:type="dxa"/>
            </w:tcMar>
            <w:vAlign w:val="top"/>
          </w:tcPr>
          <w:p w14:paraId="1903CA40">
            <w:pPr>
              <w:spacing w:after="0" w:line="240" w:lineRule="auto"/>
            </w:pPr>
            <w:r>
              <w:rPr>
                <w:sz w:val="16"/>
              </w:rPr>
              <w:t>Source of the task record, such as incumbent-reported information.</w:t>
            </w:r>
          </w:p>
        </w:tc>
        <w:tc>
          <w:tcPr>
            <w:tcW w:w="1440" w:type="dxa"/>
            <w:tcMar>
              <w:top w:w="80" w:type="dxa"/>
              <w:left w:w="90" w:type="dxa"/>
              <w:bottom w:w="80" w:type="dxa"/>
              <w:right w:w="90" w:type="dxa"/>
            </w:tcMar>
            <w:vAlign w:val="top"/>
          </w:tcPr>
          <w:p w14:paraId="7C32121F">
            <w:pPr>
              <w:spacing w:after="0" w:line="240" w:lineRule="auto"/>
            </w:pPr>
            <w:r>
              <w:rPr>
                <w:sz w:val="16"/>
              </w:rPr>
              <w:t>Task</w:t>
            </w:r>
          </w:p>
        </w:tc>
      </w:tr>
      <w:tr w14:paraId="787F8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880" w:type="dxa"/>
            <w:shd w:val="clear" w:color="auto" w:fill="EBF1DE" w:themeFill="accent3" w:themeFillTint="32"/>
            <w:tcMar>
              <w:top w:w="80" w:type="dxa"/>
              <w:left w:w="90" w:type="dxa"/>
              <w:bottom w:w="80" w:type="dxa"/>
              <w:right w:w="90" w:type="dxa"/>
            </w:tcMar>
            <w:vAlign w:val="top"/>
          </w:tcPr>
          <w:p w14:paraId="25833C76">
            <w:pPr>
              <w:spacing w:after="0" w:line="240" w:lineRule="auto"/>
            </w:pPr>
            <w:r>
              <w:rPr>
                <w:sz w:val="16"/>
              </w:rPr>
              <w:t>num_jobs_sharing_task</w:t>
            </w:r>
          </w:p>
        </w:tc>
        <w:tc>
          <w:tcPr>
            <w:tcW w:w="6912" w:type="dxa"/>
            <w:shd w:val="clear" w:color="auto" w:fill="EBF1DE" w:themeFill="accent3" w:themeFillTint="32"/>
            <w:tcMar>
              <w:top w:w="80" w:type="dxa"/>
              <w:left w:w="90" w:type="dxa"/>
              <w:bottom w:w="80" w:type="dxa"/>
              <w:right w:w="90" w:type="dxa"/>
            </w:tcMar>
            <w:vAlign w:val="top"/>
          </w:tcPr>
          <w:p w14:paraId="45A14C90">
            <w:pPr>
              <w:spacing w:after="0" w:line="240" w:lineRule="auto"/>
            </w:pPr>
            <w:r>
              <w:rPr>
                <w:sz w:val="16"/>
              </w:rPr>
              <w:t>Number of occupations that include the task in the source data.</w:t>
            </w:r>
          </w:p>
        </w:tc>
        <w:tc>
          <w:tcPr>
            <w:tcW w:w="1440" w:type="dxa"/>
            <w:shd w:val="clear" w:color="auto" w:fill="EBF1DE" w:themeFill="accent3" w:themeFillTint="32"/>
            <w:tcMar>
              <w:top w:w="80" w:type="dxa"/>
              <w:left w:w="90" w:type="dxa"/>
              <w:bottom w:w="80" w:type="dxa"/>
              <w:right w:w="90" w:type="dxa"/>
            </w:tcMar>
            <w:vAlign w:val="top"/>
          </w:tcPr>
          <w:p w14:paraId="047FACE0">
            <w:pPr>
              <w:spacing w:after="0" w:line="240" w:lineRule="auto"/>
            </w:pPr>
            <w:r>
              <w:rPr>
                <w:sz w:val="16"/>
              </w:rPr>
              <w:t>Task</w:t>
            </w:r>
          </w:p>
        </w:tc>
      </w:tr>
      <w:tr w14:paraId="7FD4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6C7C59B2">
            <w:pPr>
              <w:spacing w:after="0" w:line="240" w:lineRule="auto"/>
            </w:pPr>
            <w:r>
              <w:rPr>
                <w:sz w:val="16"/>
              </w:rPr>
              <w:t>task_observed_job_count</w:t>
            </w:r>
          </w:p>
        </w:tc>
        <w:tc>
          <w:tcPr>
            <w:tcW w:w="6912" w:type="dxa"/>
            <w:tcMar>
              <w:top w:w="80" w:type="dxa"/>
              <w:left w:w="90" w:type="dxa"/>
              <w:bottom w:w="80" w:type="dxa"/>
              <w:right w:w="90" w:type="dxa"/>
            </w:tcMar>
            <w:vAlign w:val="top"/>
          </w:tcPr>
          <w:p w14:paraId="32206EF3">
            <w:pPr>
              <w:spacing w:after="0" w:line="240" w:lineRule="auto"/>
            </w:pPr>
            <w:r>
              <w:rPr>
                <w:sz w:val="16"/>
              </w:rPr>
              <w:t>Number of distinct soc_code values linked to the task in the cleaned analytical sample.</w:t>
            </w:r>
          </w:p>
        </w:tc>
        <w:tc>
          <w:tcPr>
            <w:tcW w:w="1440" w:type="dxa"/>
            <w:tcMar>
              <w:top w:w="80" w:type="dxa"/>
              <w:left w:w="90" w:type="dxa"/>
              <w:bottom w:w="80" w:type="dxa"/>
              <w:right w:w="90" w:type="dxa"/>
            </w:tcMar>
            <w:vAlign w:val="top"/>
          </w:tcPr>
          <w:p w14:paraId="189F26F8">
            <w:pPr>
              <w:spacing w:after="0" w:line="240" w:lineRule="auto"/>
            </w:pPr>
            <w:r>
              <w:rPr>
                <w:sz w:val="16"/>
              </w:rPr>
              <w:t>Task helper</w:t>
            </w:r>
          </w:p>
        </w:tc>
      </w:tr>
      <w:tr w14:paraId="51D0E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7531D340">
            <w:pPr>
              <w:spacing w:after="0" w:line="240" w:lineRule="auto"/>
            </w:pPr>
            <w:r>
              <w:rPr>
                <w:sz w:val="16"/>
              </w:rPr>
              <w:t>task_row_flag</w:t>
            </w:r>
          </w:p>
        </w:tc>
        <w:tc>
          <w:tcPr>
            <w:tcW w:w="6912" w:type="dxa"/>
            <w:tcMar>
              <w:top w:w="80" w:type="dxa"/>
              <w:left w:w="90" w:type="dxa"/>
              <w:bottom w:w="80" w:type="dxa"/>
              <w:right w:w="90" w:type="dxa"/>
            </w:tcMar>
            <w:vAlign w:val="top"/>
          </w:tcPr>
          <w:p w14:paraId="4AF69C1B">
            <w:pPr>
              <w:spacing w:after="0" w:line="240" w:lineRule="auto"/>
            </w:pPr>
            <w:r>
              <w:rPr>
                <w:sz w:val="16"/>
              </w:rPr>
              <w:t>Equals 1 for one designated row per task_id and 0 otherwise; useful for distinct task counts in Tableau.</w:t>
            </w:r>
          </w:p>
        </w:tc>
        <w:tc>
          <w:tcPr>
            <w:tcW w:w="1440" w:type="dxa"/>
            <w:tcMar>
              <w:top w:w="80" w:type="dxa"/>
              <w:left w:w="90" w:type="dxa"/>
              <w:bottom w:w="80" w:type="dxa"/>
              <w:right w:w="90" w:type="dxa"/>
            </w:tcMar>
            <w:vAlign w:val="top"/>
          </w:tcPr>
          <w:p w14:paraId="0EB54093">
            <w:pPr>
              <w:spacing w:after="0" w:line="240" w:lineRule="auto"/>
            </w:pPr>
            <w:r>
              <w:rPr>
                <w:sz w:val="16"/>
              </w:rPr>
              <w:t>Helper</w:t>
            </w:r>
          </w:p>
        </w:tc>
      </w:tr>
    </w:tbl>
    <w:p w14:paraId="13AD1710"/>
    <w:p w14:paraId="1CBFEB37">
      <w:pPr>
        <w:pStyle w:val="4"/>
      </w:pPr>
      <w:r>
        <w:t>3.2 Occupation Metadata</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2"/>
        <w:gridCol w:w="6386"/>
        <w:gridCol w:w="1400"/>
      </w:tblGrid>
      <w:tr w14:paraId="31796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D9EAF7"/>
            <w:tcMar>
              <w:top w:w="80" w:type="dxa"/>
              <w:left w:w="90" w:type="dxa"/>
              <w:bottom w:w="80" w:type="dxa"/>
              <w:right w:w="90" w:type="dxa"/>
            </w:tcMar>
            <w:vAlign w:val="center"/>
          </w:tcPr>
          <w:p w14:paraId="3B37A740">
            <w:pPr>
              <w:spacing w:after="0" w:line="240" w:lineRule="auto"/>
              <w:jc w:val="center"/>
            </w:pPr>
            <w:r>
              <w:rPr>
                <w:b/>
                <w:sz w:val="18"/>
              </w:rPr>
              <w:t>Variable</w:t>
            </w:r>
          </w:p>
        </w:tc>
        <w:tc>
          <w:tcPr>
            <w:tcW w:w="6912" w:type="dxa"/>
            <w:shd w:val="clear" w:color="auto" w:fill="D9EAF7"/>
            <w:tcMar>
              <w:top w:w="80" w:type="dxa"/>
              <w:left w:w="90" w:type="dxa"/>
              <w:bottom w:w="80" w:type="dxa"/>
              <w:right w:w="90" w:type="dxa"/>
            </w:tcMar>
            <w:vAlign w:val="center"/>
          </w:tcPr>
          <w:p w14:paraId="72B7A11E">
            <w:pPr>
              <w:spacing w:after="0" w:line="240" w:lineRule="auto"/>
              <w:jc w:val="center"/>
            </w:pPr>
            <w:r>
              <w:rPr>
                <w:b/>
                <w:sz w:val="18"/>
              </w:rPr>
              <w:t>Definition</w:t>
            </w:r>
          </w:p>
        </w:tc>
        <w:tc>
          <w:tcPr>
            <w:tcW w:w="1440" w:type="dxa"/>
            <w:shd w:val="clear" w:color="auto" w:fill="D9EAF7"/>
            <w:tcMar>
              <w:top w:w="80" w:type="dxa"/>
              <w:left w:w="90" w:type="dxa"/>
              <w:bottom w:w="80" w:type="dxa"/>
              <w:right w:w="90" w:type="dxa"/>
            </w:tcMar>
            <w:vAlign w:val="center"/>
          </w:tcPr>
          <w:p w14:paraId="187C31DA">
            <w:pPr>
              <w:spacing w:after="0" w:line="240" w:lineRule="auto"/>
              <w:jc w:val="center"/>
            </w:pPr>
            <w:r>
              <w:rPr>
                <w:b/>
                <w:sz w:val="18"/>
              </w:rPr>
              <w:t>Analytical level</w:t>
            </w:r>
          </w:p>
        </w:tc>
      </w:tr>
      <w:tr w14:paraId="2AABE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215C051C">
            <w:pPr>
              <w:spacing w:after="0" w:line="240" w:lineRule="auto"/>
            </w:pPr>
            <w:r>
              <w:rPr>
                <w:sz w:val="16"/>
              </w:rPr>
              <w:t>soc_code</w:t>
            </w:r>
          </w:p>
        </w:tc>
        <w:tc>
          <w:tcPr>
            <w:tcW w:w="6912" w:type="dxa"/>
            <w:tcMar>
              <w:top w:w="80" w:type="dxa"/>
              <w:left w:w="90" w:type="dxa"/>
              <w:bottom w:w="80" w:type="dxa"/>
              <w:right w:w="90" w:type="dxa"/>
            </w:tcMar>
            <w:vAlign w:val="top"/>
          </w:tcPr>
          <w:p w14:paraId="00AF22EB">
            <w:pPr>
              <w:spacing w:after="0" w:line="240" w:lineRule="auto"/>
            </w:pPr>
            <w:r>
              <w:rPr>
                <w:sz w:val="16"/>
              </w:rPr>
              <w:t>Standard occupation code and the occupation identifier.</w:t>
            </w:r>
          </w:p>
        </w:tc>
        <w:tc>
          <w:tcPr>
            <w:tcW w:w="1440" w:type="dxa"/>
            <w:tcMar>
              <w:top w:w="80" w:type="dxa"/>
              <w:left w:w="90" w:type="dxa"/>
              <w:bottom w:w="80" w:type="dxa"/>
              <w:right w:w="90" w:type="dxa"/>
            </w:tcMar>
            <w:vAlign w:val="top"/>
          </w:tcPr>
          <w:p w14:paraId="3320285F">
            <w:pPr>
              <w:spacing w:after="0" w:line="240" w:lineRule="auto"/>
            </w:pPr>
            <w:r>
              <w:rPr>
                <w:sz w:val="16"/>
              </w:rPr>
              <w:t>Occupation</w:t>
            </w:r>
          </w:p>
        </w:tc>
      </w:tr>
      <w:tr w14:paraId="400E0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1E66330B">
            <w:pPr>
              <w:spacing w:after="0" w:line="240" w:lineRule="auto"/>
            </w:pPr>
            <w:r>
              <w:rPr>
                <w:sz w:val="16"/>
              </w:rPr>
              <w:t>soc_major_group</w:t>
            </w:r>
          </w:p>
        </w:tc>
        <w:tc>
          <w:tcPr>
            <w:tcW w:w="6912" w:type="dxa"/>
            <w:tcMar>
              <w:top w:w="80" w:type="dxa"/>
              <w:left w:w="90" w:type="dxa"/>
              <w:bottom w:w="80" w:type="dxa"/>
              <w:right w:w="90" w:type="dxa"/>
            </w:tcMar>
            <w:vAlign w:val="top"/>
          </w:tcPr>
          <w:p w14:paraId="73068F6C">
            <w:pPr>
              <w:spacing w:after="0" w:line="240" w:lineRule="auto"/>
            </w:pPr>
            <w:r>
              <w:rPr>
                <w:sz w:val="16"/>
              </w:rPr>
              <w:t>Broad SOC major occupational group.</w:t>
            </w:r>
          </w:p>
        </w:tc>
        <w:tc>
          <w:tcPr>
            <w:tcW w:w="1440" w:type="dxa"/>
            <w:tcMar>
              <w:top w:w="80" w:type="dxa"/>
              <w:left w:w="90" w:type="dxa"/>
              <w:bottom w:w="80" w:type="dxa"/>
              <w:right w:w="90" w:type="dxa"/>
            </w:tcMar>
            <w:vAlign w:val="top"/>
          </w:tcPr>
          <w:p w14:paraId="14B81EBC">
            <w:pPr>
              <w:spacing w:after="0" w:line="240" w:lineRule="auto"/>
            </w:pPr>
            <w:r>
              <w:rPr>
                <w:sz w:val="16"/>
              </w:rPr>
              <w:t>Occupation</w:t>
            </w:r>
          </w:p>
        </w:tc>
      </w:tr>
      <w:tr w14:paraId="6DD99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5009E45E">
            <w:pPr>
              <w:spacing w:after="0" w:line="240" w:lineRule="auto"/>
            </w:pPr>
            <w:r>
              <w:rPr>
                <w:sz w:val="16"/>
              </w:rPr>
              <w:t>job_name</w:t>
            </w:r>
          </w:p>
        </w:tc>
        <w:tc>
          <w:tcPr>
            <w:tcW w:w="6912" w:type="dxa"/>
            <w:tcMar>
              <w:top w:w="80" w:type="dxa"/>
              <w:left w:w="90" w:type="dxa"/>
              <w:bottom w:w="80" w:type="dxa"/>
              <w:right w:w="90" w:type="dxa"/>
            </w:tcMar>
            <w:vAlign w:val="top"/>
          </w:tcPr>
          <w:p w14:paraId="7868B2A1">
            <w:pPr>
              <w:spacing w:after="0" w:line="240" w:lineRule="auto"/>
            </w:pPr>
            <w:r>
              <w:rPr>
                <w:sz w:val="16"/>
              </w:rPr>
              <w:t>Occupation title.</w:t>
            </w:r>
          </w:p>
        </w:tc>
        <w:tc>
          <w:tcPr>
            <w:tcW w:w="1440" w:type="dxa"/>
            <w:tcMar>
              <w:top w:w="80" w:type="dxa"/>
              <w:left w:w="90" w:type="dxa"/>
              <w:bottom w:w="80" w:type="dxa"/>
              <w:right w:w="90" w:type="dxa"/>
            </w:tcMar>
            <w:vAlign w:val="top"/>
          </w:tcPr>
          <w:p w14:paraId="09655A57">
            <w:pPr>
              <w:spacing w:after="0" w:line="240" w:lineRule="auto"/>
            </w:pPr>
            <w:r>
              <w:rPr>
                <w:sz w:val="16"/>
              </w:rPr>
              <w:t>Occupation</w:t>
            </w:r>
          </w:p>
        </w:tc>
      </w:tr>
      <w:tr w14:paraId="00E1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4C86EE4E">
            <w:pPr>
              <w:spacing w:after="0" w:line="240" w:lineRule="auto"/>
            </w:pPr>
            <w:r>
              <w:rPr>
                <w:sz w:val="16"/>
              </w:rPr>
              <w:t>job_family</w:t>
            </w:r>
          </w:p>
        </w:tc>
        <w:tc>
          <w:tcPr>
            <w:tcW w:w="6912" w:type="dxa"/>
            <w:tcMar>
              <w:top w:w="80" w:type="dxa"/>
              <w:left w:w="90" w:type="dxa"/>
              <w:bottom w:w="80" w:type="dxa"/>
              <w:right w:w="90" w:type="dxa"/>
            </w:tcMar>
            <w:vAlign w:val="top"/>
          </w:tcPr>
          <w:p w14:paraId="38DB7ED0">
            <w:pPr>
              <w:spacing w:after="0" w:line="240" w:lineRule="auto"/>
            </w:pPr>
            <w:r>
              <w:rPr>
                <w:sz w:val="16"/>
              </w:rPr>
              <w:t>Broad occupational family or category.</w:t>
            </w:r>
          </w:p>
        </w:tc>
        <w:tc>
          <w:tcPr>
            <w:tcW w:w="1440" w:type="dxa"/>
            <w:tcMar>
              <w:top w:w="80" w:type="dxa"/>
              <w:left w:w="90" w:type="dxa"/>
              <w:bottom w:w="80" w:type="dxa"/>
              <w:right w:w="90" w:type="dxa"/>
            </w:tcMar>
            <w:vAlign w:val="top"/>
          </w:tcPr>
          <w:p w14:paraId="65B19957">
            <w:pPr>
              <w:spacing w:after="0" w:line="240" w:lineRule="auto"/>
            </w:pPr>
            <w:r>
              <w:rPr>
                <w:sz w:val="16"/>
              </w:rPr>
              <w:t>Occupation</w:t>
            </w:r>
          </w:p>
        </w:tc>
      </w:tr>
      <w:tr w14:paraId="3239E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52C52584">
            <w:pPr>
              <w:spacing w:after="0" w:line="240" w:lineRule="auto"/>
            </w:pPr>
            <w:r>
              <w:rPr>
                <w:sz w:val="16"/>
              </w:rPr>
              <w:t>is_bright</w:t>
            </w:r>
          </w:p>
        </w:tc>
        <w:tc>
          <w:tcPr>
            <w:tcW w:w="6912" w:type="dxa"/>
            <w:tcMar>
              <w:top w:w="80" w:type="dxa"/>
              <w:left w:w="90" w:type="dxa"/>
              <w:bottom w:w="80" w:type="dxa"/>
              <w:right w:w="90" w:type="dxa"/>
            </w:tcMar>
            <w:vAlign w:val="top"/>
          </w:tcPr>
          <w:p w14:paraId="27F14173">
            <w:pPr>
              <w:spacing w:after="0" w:line="240" w:lineRule="auto"/>
            </w:pPr>
            <w:r>
              <w:rPr>
                <w:sz w:val="16"/>
              </w:rPr>
              <w:t>Original indicator for O*NET Bright Outlook occupations.</w:t>
            </w:r>
          </w:p>
        </w:tc>
        <w:tc>
          <w:tcPr>
            <w:tcW w:w="1440" w:type="dxa"/>
            <w:tcMar>
              <w:top w:w="80" w:type="dxa"/>
              <w:left w:w="90" w:type="dxa"/>
              <w:bottom w:w="80" w:type="dxa"/>
              <w:right w:w="90" w:type="dxa"/>
            </w:tcMar>
            <w:vAlign w:val="top"/>
          </w:tcPr>
          <w:p w14:paraId="7C807239">
            <w:pPr>
              <w:spacing w:after="0" w:line="240" w:lineRule="auto"/>
            </w:pPr>
            <w:r>
              <w:rPr>
                <w:sz w:val="16"/>
              </w:rPr>
              <w:t>Occupation</w:t>
            </w:r>
          </w:p>
        </w:tc>
      </w:tr>
      <w:tr w14:paraId="02C84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7F7220BA">
            <w:pPr>
              <w:spacing w:after="0" w:line="240" w:lineRule="auto"/>
            </w:pPr>
            <w:r>
              <w:rPr>
                <w:sz w:val="16"/>
              </w:rPr>
              <w:t>is_green</w:t>
            </w:r>
          </w:p>
        </w:tc>
        <w:tc>
          <w:tcPr>
            <w:tcW w:w="6912" w:type="dxa"/>
            <w:tcMar>
              <w:top w:w="80" w:type="dxa"/>
              <w:left w:w="90" w:type="dxa"/>
              <w:bottom w:w="80" w:type="dxa"/>
              <w:right w:w="90" w:type="dxa"/>
            </w:tcMar>
            <w:vAlign w:val="top"/>
          </w:tcPr>
          <w:p w14:paraId="01A91226">
            <w:pPr>
              <w:spacing w:after="0" w:line="240" w:lineRule="auto"/>
            </w:pPr>
            <w:r>
              <w:rPr>
                <w:sz w:val="16"/>
              </w:rPr>
              <w:t>Original indicator for environmentally related Green occupations.</w:t>
            </w:r>
          </w:p>
        </w:tc>
        <w:tc>
          <w:tcPr>
            <w:tcW w:w="1440" w:type="dxa"/>
            <w:tcMar>
              <w:top w:w="80" w:type="dxa"/>
              <w:left w:w="90" w:type="dxa"/>
              <w:bottom w:w="80" w:type="dxa"/>
              <w:right w:w="90" w:type="dxa"/>
            </w:tcMar>
            <w:vAlign w:val="top"/>
          </w:tcPr>
          <w:p w14:paraId="315F01BF">
            <w:pPr>
              <w:spacing w:after="0" w:line="240" w:lineRule="auto"/>
            </w:pPr>
            <w:r>
              <w:rPr>
                <w:sz w:val="16"/>
              </w:rPr>
              <w:t>Occupation</w:t>
            </w:r>
          </w:p>
        </w:tc>
      </w:tr>
      <w:tr w14:paraId="446C0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DEADA" w:themeFill="accent6" w:themeFillTint="32"/>
            <w:tcMar>
              <w:top w:w="80" w:type="dxa"/>
              <w:left w:w="90" w:type="dxa"/>
              <w:bottom w:w="80" w:type="dxa"/>
              <w:right w:w="90" w:type="dxa"/>
            </w:tcMar>
            <w:vAlign w:val="top"/>
          </w:tcPr>
          <w:p w14:paraId="7F85C314">
            <w:pPr>
              <w:spacing w:after="0" w:line="240" w:lineRule="auto"/>
            </w:pPr>
            <w:r>
              <w:rPr>
                <w:sz w:val="16"/>
              </w:rPr>
              <w:t>is_bright_clean</w:t>
            </w:r>
          </w:p>
        </w:tc>
        <w:tc>
          <w:tcPr>
            <w:tcW w:w="6912" w:type="dxa"/>
            <w:shd w:val="clear" w:color="auto" w:fill="FDEADA" w:themeFill="accent6" w:themeFillTint="32"/>
            <w:tcMar>
              <w:top w:w="80" w:type="dxa"/>
              <w:left w:w="90" w:type="dxa"/>
              <w:bottom w:w="80" w:type="dxa"/>
              <w:right w:w="90" w:type="dxa"/>
            </w:tcMar>
            <w:vAlign w:val="top"/>
          </w:tcPr>
          <w:p w14:paraId="0DF4705C">
            <w:pPr>
              <w:spacing w:after="0" w:line="240" w:lineRule="auto"/>
            </w:pPr>
            <w:r>
              <w:rPr>
                <w:sz w:val="16"/>
              </w:rPr>
              <w:t>Boolean-cleaned Bright Outlook indicator.</w:t>
            </w:r>
          </w:p>
        </w:tc>
        <w:tc>
          <w:tcPr>
            <w:tcW w:w="1440" w:type="dxa"/>
            <w:shd w:val="clear" w:color="auto" w:fill="FDEADA" w:themeFill="accent6" w:themeFillTint="32"/>
            <w:tcMar>
              <w:top w:w="80" w:type="dxa"/>
              <w:left w:w="90" w:type="dxa"/>
              <w:bottom w:w="80" w:type="dxa"/>
              <w:right w:w="90" w:type="dxa"/>
            </w:tcMar>
            <w:vAlign w:val="top"/>
          </w:tcPr>
          <w:p w14:paraId="14893BF7">
            <w:pPr>
              <w:spacing w:after="0" w:line="240" w:lineRule="auto"/>
            </w:pPr>
            <w:r>
              <w:rPr>
                <w:sz w:val="16"/>
              </w:rPr>
              <w:t>Occupation</w:t>
            </w:r>
          </w:p>
        </w:tc>
      </w:tr>
      <w:tr w14:paraId="67D55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DEADA" w:themeFill="accent6" w:themeFillTint="32"/>
            <w:tcMar>
              <w:top w:w="80" w:type="dxa"/>
              <w:left w:w="90" w:type="dxa"/>
              <w:bottom w:w="80" w:type="dxa"/>
              <w:right w:w="90" w:type="dxa"/>
            </w:tcMar>
            <w:vAlign w:val="top"/>
          </w:tcPr>
          <w:p w14:paraId="42A08476">
            <w:pPr>
              <w:spacing w:after="0" w:line="240" w:lineRule="auto"/>
            </w:pPr>
            <w:r>
              <w:rPr>
                <w:sz w:val="16"/>
              </w:rPr>
              <w:t>is_green_clean</w:t>
            </w:r>
          </w:p>
        </w:tc>
        <w:tc>
          <w:tcPr>
            <w:tcW w:w="6912" w:type="dxa"/>
            <w:shd w:val="clear" w:color="auto" w:fill="FDEADA" w:themeFill="accent6" w:themeFillTint="32"/>
            <w:tcMar>
              <w:top w:w="80" w:type="dxa"/>
              <w:left w:w="90" w:type="dxa"/>
              <w:bottom w:w="80" w:type="dxa"/>
              <w:right w:w="90" w:type="dxa"/>
            </w:tcMar>
            <w:vAlign w:val="top"/>
          </w:tcPr>
          <w:p w14:paraId="54C0E2D5">
            <w:pPr>
              <w:spacing w:after="0" w:line="240" w:lineRule="auto"/>
            </w:pPr>
            <w:r>
              <w:rPr>
                <w:sz w:val="16"/>
              </w:rPr>
              <w:t>Boolean-cleaned Green occupation indicator.</w:t>
            </w:r>
          </w:p>
        </w:tc>
        <w:tc>
          <w:tcPr>
            <w:tcW w:w="1440" w:type="dxa"/>
            <w:shd w:val="clear" w:color="auto" w:fill="FDEADA" w:themeFill="accent6" w:themeFillTint="32"/>
            <w:tcMar>
              <w:top w:w="80" w:type="dxa"/>
              <w:left w:w="90" w:type="dxa"/>
              <w:bottom w:w="80" w:type="dxa"/>
              <w:right w:w="90" w:type="dxa"/>
            </w:tcMar>
            <w:vAlign w:val="top"/>
          </w:tcPr>
          <w:p w14:paraId="2C388969">
            <w:pPr>
              <w:spacing w:after="0" w:line="240" w:lineRule="auto"/>
            </w:pPr>
            <w:r>
              <w:rPr>
                <w:sz w:val="16"/>
              </w:rPr>
              <w:t>Occupation</w:t>
            </w:r>
          </w:p>
        </w:tc>
      </w:tr>
      <w:tr w14:paraId="5A9C2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6F2D7037">
            <w:pPr>
              <w:spacing w:after="0" w:line="240" w:lineRule="auto"/>
            </w:pPr>
            <w:r>
              <w:rPr>
                <w:sz w:val="16"/>
              </w:rPr>
              <w:t>job_zone</w:t>
            </w:r>
          </w:p>
        </w:tc>
        <w:tc>
          <w:tcPr>
            <w:tcW w:w="6912" w:type="dxa"/>
            <w:tcMar>
              <w:top w:w="80" w:type="dxa"/>
              <w:left w:w="90" w:type="dxa"/>
              <w:bottom w:w="80" w:type="dxa"/>
              <w:right w:w="90" w:type="dxa"/>
            </w:tcMar>
            <w:vAlign w:val="top"/>
          </w:tcPr>
          <w:p w14:paraId="127A0E21">
            <w:pPr>
              <w:spacing w:after="0" w:line="240" w:lineRule="auto"/>
            </w:pPr>
            <w:r>
              <w:rPr>
                <w:sz w:val="16"/>
              </w:rPr>
              <w:t>Required education, training, and experience level from 1 to 5.</w:t>
            </w:r>
          </w:p>
        </w:tc>
        <w:tc>
          <w:tcPr>
            <w:tcW w:w="1440" w:type="dxa"/>
            <w:tcMar>
              <w:top w:w="80" w:type="dxa"/>
              <w:left w:w="90" w:type="dxa"/>
              <w:bottom w:w="80" w:type="dxa"/>
              <w:right w:w="90" w:type="dxa"/>
            </w:tcMar>
            <w:vAlign w:val="top"/>
          </w:tcPr>
          <w:p w14:paraId="3718C800">
            <w:pPr>
              <w:spacing w:after="0" w:line="240" w:lineRule="auto"/>
            </w:pPr>
            <w:r>
              <w:rPr>
                <w:sz w:val="16"/>
              </w:rPr>
              <w:t>Occupation</w:t>
            </w:r>
          </w:p>
        </w:tc>
      </w:tr>
      <w:tr w14:paraId="706AE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3DFC09F7">
            <w:pPr>
              <w:spacing w:after="0" w:line="240" w:lineRule="auto"/>
            </w:pPr>
            <w:r>
              <w:rPr>
                <w:sz w:val="16"/>
              </w:rPr>
              <w:t>median_salary</w:t>
            </w:r>
          </w:p>
        </w:tc>
        <w:tc>
          <w:tcPr>
            <w:tcW w:w="6912" w:type="dxa"/>
            <w:tcMar>
              <w:top w:w="80" w:type="dxa"/>
              <w:left w:w="90" w:type="dxa"/>
              <w:bottom w:w="80" w:type="dxa"/>
              <w:right w:w="90" w:type="dxa"/>
            </w:tcMar>
            <w:vAlign w:val="top"/>
          </w:tcPr>
          <w:p w14:paraId="4E29A3B2">
            <w:pPr>
              <w:spacing w:after="0" w:line="240" w:lineRule="auto"/>
            </w:pPr>
            <w:r>
              <w:rPr>
                <w:sz w:val="16"/>
              </w:rPr>
              <w:t>Median annual occupational wage in USD.</w:t>
            </w:r>
          </w:p>
        </w:tc>
        <w:tc>
          <w:tcPr>
            <w:tcW w:w="1440" w:type="dxa"/>
            <w:tcMar>
              <w:top w:w="80" w:type="dxa"/>
              <w:left w:w="90" w:type="dxa"/>
              <w:bottom w:w="80" w:type="dxa"/>
              <w:right w:w="90" w:type="dxa"/>
            </w:tcMar>
            <w:vAlign w:val="top"/>
          </w:tcPr>
          <w:p w14:paraId="161B3D2F">
            <w:pPr>
              <w:spacing w:after="0" w:line="240" w:lineRule="auto"/>
            </w:pPr>
            <w:r>
              <w:rPr>
                <w:sz w:val="16"/>
              </w:rPr>
              <w:t>Occupation</w:t>
            </w:r>
          </w:p>
        </w:tc>
      </w:tr>
      <w:tr w14:paraId="5887F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120E3E1E">
            <w:pPr>
              <w:spacing w:after="0" w:line="240" w:lineRule="auto"/>
            </w:pPr>
            <w:r>
              <w:rPr>
                <w:sz w:val="16"/>
              </w:rPr>
              <w:t>job_forecast</w:t>
            </w:r>
          </w:p>
        </w:tc>
        <w:tc>
          <w:tcPr>
            <w:tcW w:w="6912" w:type="dxa"/>
            <w:tcMar>
              <w:top w:w="80" w:type="dxa"/>
              <w:left w:w="90" w:type="dxa"/>
              <w:bottom w:w="80" w:type="dxa"/>
              <w:right w:w="90" w:type="dxa"/>
            </w:tcMar>
            <w:vAlign w:val="top"/>
          </w:tcPr>
          <w:p w14:paraId="2E136D74">
            <w:pPr>
              <w:spacing w:after="0" w:line="240" w:lineRule="auto"/>
            </w:pPr>
            <w:r>
              <w:rPr>
                <w:sz w:val="16"/>
              </w:rPr>
              <w:t>Projected ten-year occupational openings.</w:t>
            </w:r>
          </w:p>
        </w:tc>
        <w:tc>
          <w:tcPr>
            <w:tcW w:w="1440" w:type="dxa"/>
            <w:tcMar>
              <w:top w:w="80" w:type="dxa"/>
              <w:left w:w="90" w:type="dxa"/>
              <w:bottom w:w="80" w:type="dxa"/>
              <w:right w:w="90" w:type="dxa"/>
            </w:tcMar>
            <w:vAlign w:val="top"/>
          </w:tcPr>
          <w:p w14:paraId="47C9E4CE">
            <w:pPr>
              <w:spacing w:after="0" w:line="240" w:lineRule="auto"/>
            </w:pPr>
            <w:r>
              <w:rPr>
                <w:sz w:val="16"/>
              </w:rPr>
              <w:t>Occupation</w:t>
            </w:r>
          </w:p>
        </w:tc>
      </w:tr>
      <w:tr w14:paraId="1D6AD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1C12CAA5">
            <w:pPr>
              <w:spacing w:after="0" w:line="240" w:lineRule="auto"/>
            </w:pPr>
            <w:r>
              <w:rPr>
                <w:sz w:val="16"/>
              </w:rPr>
              <w:t>chance_auto</w:t>
            </w:r>
          </w:p>
        </w:tc>
        <w:tc>
          <w:tcPr>
            <w:tcW w:w="6912" w:type="dxa"/>
            <w:tcMar>
              <w:top w:w="80" w:type="dxa"/>
              <w:left w:w="90" w:type="dxa"/>
              <w:bottom w:w="80" w:type="dxa"/>
              <w:right w:w="90" w:type="dxa"/>
            </w:tcMar>
            <w:vAlign w:val="top"/>
          </w:tcPr>
          <w:p w14:paraId="6FA5E76E">
            <w:pPr>
              <w:spacing w:after="0" w:line="240" w:lineRule="auto"/>
            </w:pPr>
            <w:r>
              <w:rPr>
                <w:sz w:val="16"/>
              </w:rPr>
              <w:t>Original estimated automation probability; −1 indicates missing or unknown.</w:t>
            </w:r>
          </w:p>
        </w:tc>
        <w:tc>
          <w:tcPr>
            <w:tcW w:w="1440" w:type="dxa"/>
            <w:tcMar>
              <w:top w:w="80" w:type="dxa"/>
              <w:left w:w="90" w:type="dxa"/>
              <w:bottom w:w="80" w:type="dxa"/>
              <w:right w:w="90" w:type="dxa"/>
            </w:tcMar>
            <w:vAlign w:val="top"/>
          </w:tcPr>
          <w:p w14:paraId="076CA238">
            <w:pPr>
              <w:spacing w:after="0" w:line="240" w:lineRule="auto"/>
            </w:pPr>
            <w:r>
              <w:rPr>
                <w:sz w:val="16"/>
              </w:rPr>
              <w:t>Occupation</w:t>
            </w:r>
          </w:p>
        </w:tc>
      </w:tr>
      <w:tr w14:paraId="15E1D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43B34756">
            <w:pPr>
              <w:spacing w:after="0" w:line="240" w:lineRule="auto"/>
            </w:pPr>
            <w:r>
              <w:rPr>
                <w:sz w:val="16"/>
              </w:rPr>
              <w:t>chance_auto_clean</w:t>
            </w:r>
          </w:p>
        </w:tc>
        <w:tc>
          <w:tcPr>
            <w:tcW w:w="6912" w:type="dxa"/>
            <w:tcMar>
              <w:top w:w="80" w:type="dxa"/>
              <w:left w:w="90" w:type="dxa"/>
              <w:bottom w:w="80" w:type="dxa"/>
              <w:right w:w="90" w:type="dxa"/>
            </w:tcMar>
            <w:vAlign w:val="top"/>
          </w:tcPr>
          <w:p w14:paraId="014B695E">
            <w:pPr>
              <w:spacing w:after="0" w:line="240" w:lineRule="auto"/>
            </w:pPr>
            <w:r>
              <w:rPr>
                <w:sz w:val="16"/>
              </w:rPr>
              <w:t>Automation probability after converting −1 to missing.</w:t>
            </w:r>
          </w:p>
        </w:tc>
        <w:tc>
          <w:tcPr>
            <w:tcW w:w="1440" w:type="dxa"/>
            <w:tcMar>
              <w:top w:w="80" w:type="dxa"/>
              <w:left w:w="90" w:type="dxa"/>
              <w:bottom w:w="80" w:type="dxa"/>
              <w:right w:w="90" w:type="dxa"/>
            </w:tcMar>
            <w:vAlign w:val="top"/>
          </w:tcPr>
          <w:p w14:paraId="11102364">
            <w:pPr>
              <w:spacing w:after="0" w:line="240" w:lineRule="auto"/>
            </w:pPr>
            <w:r>
              <w:rPr>
                <w:sz w:val="16"/>
              </w:rPr>
              <w:t>Occupation</w:t>
            </w:r>
          </w:p>
        </w:tc>
      </w:tr>
      <w:tr w14:paraId="05EE5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01C08C40">
            <w:pPr>
              <w:spacing w:after="0" w:line="240" w:lineRule="auto"/>
            </w:pPr>
            <w:r>
              <w:rPr>
                <w:sz w:val="16"/>
              </w:rPr>
              <w:t>wage_group</w:t>
            </w:r>
          </w:p>
        </w:tc>
        <w:tc>
          <w:tcPr>
            <w:tcW w:w="6912" w:type="dxa"/>
            <w:tcMar>
              <w:top w:w="80" w:type="dxa"/>
              <w:left w:w="90" w:type="dxa"/>
              <w:bottom w:w="80" w:type="dxa"/>
              <w:right w:w="90" w:type="dxa"/>
            </w:tcMar>
            <w:vAlign w:val="top"/>
          </w:tcPr>
          <w:p w14:paraId="4D2A975D">
            <w:pPr>
              <w:spacing w:after="0" w:line="240" w:lineRule="auto"/>
            </w:pPr>
            <w:r>
              <w:rPr>
                <w:sz w:val="16"/>
              </w:rPr>
              <w:t>Original salary-group variable, which may contain missing values.</w:t>
            </w:r>
          </w:p>
        </w:tc>
        <w:tc>
          <w:tcPr>
            <w:tcW w:w="1440" w:type="dxa"/>
            <w:tcMar>
              <w:top w:w="80" w:type="dxa"/>
              <w:left w:w="90" w:type="dxa"/>
              <w:bottom w:w="80" w:type="dxa"/>
              <w:right w:w="90" w:type="dxa"/>
            </w:tcMar>
            <w:vAlign w:val="top"/>
          </w:tcPr>
          <w:p w14:paraId="5B3D3C51">
            <w:pPr>
              <w:spacing w:after="0" w:line="240" w:lineRule="auto"/>
            </w:pPr>
            <w:r>
              <w:rPr>
                <w:sz w:val="16"/>
              </w:rPr>
              <w:t>Occupation</w:t>
            </w:r>
          </w:p>
        </w:tc>
      </w:tr>
      <w:tr w14:paraId="2A360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DEADA" w:themeFill="accent6" w:themeFillTint="32"/>
            <w:tcMar>
              <w:top w:w="80" w:type="dxa"/>
              <w:left w:w="90" w:type="dxa"/>
              <w:bottom w:w="80" w:type="dxa"/>
              <w:right w:w="90" w:type="dxa"/>
            </w:tcMar>
            <w:vAlign w:val="top"/>
          </w:tcPr>
          <w:p w14:paraId="28E78BC0">
            <w:pPr>
              <w:spacing w:after="0" w:line="240" w:lineRule="auto"/>
            </w:pPr>
            <w:r>
              <w:rPr>
                <w:sz w:val="16"/>
              </w:rPr>
              <w:t>salary_quartile</w:t>
            </w:r>
          </w:p>
        </w:tc>
        <w:tc>
          <w:tcPr>
            <w:tcW w:w="6912" w:type="dxa"/>
            <w:shd w:val="clear" w:color="auto" w:fill="FDEADA" w:themeFill="accent6" w:themeFillTint="32"/>
            <w:tcMar>
              <w:top w:w="80" w:type="dxa"/>
              <w:left w:w="90" w:type="dxa"/>
              <w:bottom w:w="80" w:type="dxa"/>
              <w:right w:w="90" w:type="dxa"/>
            </w:tcMar>
            <w:vAlign w:val="top"/>
          </w:tcPr>
          <w:p w14:paraId="7F5D4F8E">
            <w:pPr>
              <w:spacing w:after="0" w:line="240" w:lineRule="auto"/>
            </w:pPr>
            <w:r>
              <w:rPr>
                <w:sz w:val="16"/>
              </w:rPr>
              <w:t>Salary category constructed from median_salary: Q1 Lower, Q2 Lower-middle, Q3 Upper-middle, Q4 Higher.</w:t>
            </w:r>
          </w:p>
        </w:tc>
        <w:tc>
          <w:tcPr>
            <w:tcW w:w="1440" w:type="dxa"/>
            <w:shd w:val="clear" w:color="auto" w:fill="FDEADA" w:themeFill="accent6" w:themeFillTint="32"/>
            <w:tcMar>
              <w:top w:w="80" w:type="dxa"/>
              <w:left w:w="90" w:type="dxa"/>
              <w:bottom w:w="80" w:type="dxa"/>
              <w:right w:w="90" w:type="dxa"/>
            </w:tcMar>
            <w:vAlign w:val="top"/>
          </w:tcPr>
          <w:p w14:paraId="27420F27">
            <w:pPr>
              <w:spacing w:after="0" w:line="240" w:lineRule="auto"/>
            </w:pPr>
            <w:r>
              <w:rPr>
                <w:sz w:val="16"/>
              </w:rPr>
              <w:t>Occupation</w:t>
            </w:r>
          </w:p>
        </w:tc>
      </w:tr>
      <w:tr w14:paraId="23A90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DEADA" w:themeFill="accent6" w:themeFillTint="32"/>
            <w:tcMar>
              <w:top w:w="80" w:type="dxa"/>
              <w:left w:w="90" w:type="dxa"/>
              <w:bottom w:w="80" w:type="dxa"/>
              <w:right w:w="90" w:type="dxa"/>
            </w:tcMar>
            <w:vAlign w:val="top"/>
          </w:tcPr>
          <w:p w14:paraId="3CBAA215">
            <w:pPr>
              <w:spacing w:after="0" w:line="240" w:lineRule="auto"/>
            </w:pPr>
            <w:r>
              <w:rPr>
                <w:sz w:val="16"/>
              </w:rPr>
              <w:t>occupation_row_flag</w:t>
            </w:r>
          </w:p>
        </w:tc>
        <w:tc>
          <w:tcPr>
            <w:tcW w:w="6912" w:type="dxa"/>
            <w:shd w:val="clear" w:color="auto" w:fill="FDEADA" w:themeFill="accent6" w:themeFillTint="32"/>
            <w:tcMar>
              <w:top w:w="80" w:type="dxa"/>
              <w:left w:w="90" w:type="dxa"/>
              <w:bottom w:w="80" w:type="dxa"/>
              <w:right w:w="90" w:type="dxa"/>
            </w:tcMar>
            <w:vAlign w:val="top"/>
          </w:tcPr>
          <w:p w14:paraId="5262A474">
            <w:pPr>
              <w:spacing w:after="0" w:line="240" w:lineRule="auto"/>
            </w:pPr>
            <w:r>
              <w:rPr>
                <w:sz w:val="16"/>
              </w:rPr>
              <w:t>Equals 1 for one designated row per soc_code and 0 otherwise; useful for distinct occupation counts.</w:t>
            </w:r>
          </w:p>
        </w:tc>
        <w:tc>
          <w:tcPr>
            <w:tcW w:w="1440" w:type="dxa"/>
            <w:shd w:val="clear" w:color="auto" w:fill="FDEADA" w:themeFill="accent6" w:themeFillTint="32"/>
            <w:tcMar>
              <w:top w:w="80" w:type="dxa"/>
              <w:left w:w="90" w:type="dxa"/>
              <w:bottom w:w="80" w:type="dxa"/>
              <w:right w:w="90" w:type="dxa"/>
            </w:tcMar>
            <w:vAlign w:val="top"/>
          </w:tcPr>
          <w:p w14:paraId="0A4764FE">
            <w:pPr>
              <w:spacing w:after="0" w:line="240" w:lineRule="auto"/>
            </w:pPr>
            <w:r>
              <w:rPr>
                <w:sz w:val="16"/>
              </w:rPr>
              <w:t>Helper</w:t>
            </w:r>
          </w:p>
        </w:tc>
      </w:tr>
    </w:tbl>
    <w:p w14:paraId="71214369"/>
    <w:p w14:paraId="3468DAAD">
      <w:pPr>
        <w:pStyle w:val="4"/>
      </w:pPr>
      <w:r>
        <w:t>3.3 Original AI Exposure and Interaction Variables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3"/>
        <w:gridCol w:w="6381"/>
        <w:gridCol w:w="1404"/>
      </w:tblGrid>
      <w:tr w14:paraId="2A63E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D9EAF7"/>
            <w:tcMar>
              <w:top w:w="80" w:type="dxa"/>
              <w:left w:w="90" w:type="dxa"/>
              <w:bottom w:w="80" w:type="dxa"/>
              <w:right w:w="90" w:type="dxa"/>
            </w:tcMar>
            <w:vAlign w:val="center"/>
          </w:tcPr>
          <w:p w14:paraId="606B4C75">
            <w:pPr>
              <w:spacing w:after="0" w:line="240" w:lineRule="auto"/>
              <w:jc w:val="center"/>
            </w:pPr>
            <w:r>
              <w:rPr>
                <w:b/>
                <w:sz w:val="18"/>
              </w:rPr>
              <w:t>Variable</w:t>
            </w:r>
          </w:p>
        </w:tc>
        <w:tc>
          <w:tcPr>
            <w:tcW w:w="6912" w:type="dxa"/>
            <w:shd w:val="clear" w:color="auto" w:fill="D9EAF7"/>
            <w:tcMar>
              <w:top w:w="80" w:type="dxa"/>
              <w:left w:w="90" w:type="dxa"/>
              <w:bottom w:w="80" w:type="dxa"/>
              <w:right w:w="90" w:type="dxa"/>
            </w:tcMar>
            <w:vAlign w:val="center"/>
          </w:tcPr>
          <w:p w14:paraId="7638B3AF">
            <w:pPr>
              <w:spacing w:after="0" w:line="240" w:lineRule="auto"/>
              <w:jc w:val="center"/>
            </w:pPr>
            <w:r>
              <w:rPr>
                <w:b/>
                <w:sz w:val="18"/>
              </w:rPr>
              <w:t>Definition</w:t>
            </w:r>
          </w:p>
        </w:tc>
        <w:tc>
          <w:tcPr>
            <w:tcW w:w="1440" w:type="dxa"/>
            <w:shd w:val="clear" w:color="auto" w:fill="D9EAF7"/>
            <w:tcMar>
              <w:top w:w="80" w:type="dxa"/>
              <w:left w:w="90" w:type="dxa"/>
              <w:bottom w:w="80" w:type="dxa"/>
              <w:right w:w="90" w:type="dxa"/>
            </w:tcMar>
            <w:vAlign w:val="center"/>
          </w:tcPr>
          <w:p w14:paraId="283D1357">
            <w:pPr>
              <w:spacing w:after="0" w:line="240" w:lineRule="auto"/>
              <w:jc w:val="center"/>
            </w:pPr>
            <w:r>
              <w:rPr>
                <w:b/>
                <w:sz w:val="18"/>
              </w:rPr>
              <w:t>Analytical level</w:t>
            </w:r>
          </w:p>
        </w:tc>
      </w:tr>
      <w:tr w14:paraId="2A7D4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2DD47E35">
            <w:pPr>
              <w:spacing w:after="0" w:line="240" w:lineRule="auto"/>
            </w:pPr>
            <w:r>
              <w:rPr>
                <w:sz w:val="16"/>
              </w:rPr>
              <w:t>task_percentage_all</w:t>
            </w:r>
          </w:p>
        </w:tc>
        <w:tc>
          <w:tcPr>
            <w:tcW w:w="6912" w:type="dxa"/>
            <w:tcMar>
              <w:top w:w="80" w:type="dxa"/>
              <w:left w:w="90" w:type="dxa"/>
              <w:bottom w:w="80" w:type="dxa"/>
              <w:right w:w="90" w:type="dxa"/>
            </w:tcMar>
            <w:vAlign w:val="top"/>
          </w:tcPr>
          <w:p w14:paraId="340CE618">
            <w:pPr>
              <w:spacing w:after="0" w:line="240" w:lineRule="auto"/>
            </w:pPr>
            <w:r>
              <w:rPr>
                <w:sz w:val="16"/>
              </w:rPr>
              <w:t>Percentage of all observed AI conversations associated with the task overall. This is a task-level exposure measure.</w:t>
            </w:r>
          </w:p>
        </w:tc>
        <w:tc>
          <w:tcPr>
            <w:tcW w:w="1440" w:type="dxa"/>
            <w:tcMar>
              <w:top w:w="80" w:type="dxa"/>
              <w:left w:w="90" w:type="dxa"/>
              <w:bottom w:w="80" w:type="dxa"/>
              <w:right w:w="90" w:type="dxa"/>
            </w:tcMar>
            <w:vAlign w:val="top"/>
          </w:tcPr>
          <w:p w14:paraId="50FFCD11">
            <w:pPr>
              <w:spacing w:after="0" w:line="240" w:lineRule="auto"/>
            </w:pPr>
            <w:r>
              <w:rPr>
                <w:sz w:val="16"/>
              </w:rPr>
              <w:t>Task</w:t>
            </w:r>
          </w:p>
        </w:tc>
      </w:tr>
      <w:tr w14:paraId="6962F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0DA0B060">
            <w:pPr>
              <w:spacing w:after="0" w:line="240" w:lineRule="auto"/>
            </w:pPr>
            <w:r>
              <w:rPr>
                <w:sz w:val="16"/>
              </w:rPr>
              <w:t>task_percentage_job</w:t>
            </w:r>
          </w:p>
        </w:tc>
        <w:tc>
          <w:tcPr>
            <w:tcW w:w="6912" w:type="dxa"/>
            <w:tcMar>
              <w:top w:w="80" w:type="dxa"/>
              <w:left w:w="90" w:type="dxa"/>
              <w:bottom w:w="80" w:type="dxa"/>
              <w:right w:w="90" w:type="dxa"/>
            </w:tcMar>
            <w:vAlign w:val="top"/>
          </w:tcPr>
          <w:p w14:paraId="3203D868">
            <w:pPr>
              <w:spacing w:after="0" w:line="240" w:lineRule="auto"/>
            </w:pPr>
            <w:r>
              <w:rPr>
                <w:sz w:val="16"/>
              </w:rPr>
              <w:t>Percentage of all observed AI conversations attributed to the occupation-task pair. Summing this measure across tasks within an occupation gives occupation AI exposure.</w:t>
            </w:r>
          </w:p>
        </w:tc>
        <w:tc>
          <w:tcPr>
            <w:tcW w:w="1440" w:type="dxa"/>
            <w:tcMar>
              <w:top w:w="80" w:type="dxa"/>
              <w:left w:w="90" w:type="dxa"/>
              <w:bottom w:w="80" w:type="dxa"/>
              <w:right w:w="90" w:type="dxa"/>
            </w:tcMar>
            <w:vAlign w:val="top"/>
          </w:tcPr>
          <w:p w14:paraId="4CB50803">
            <w:pPr>
              <w:spacing w:after="0" w:line="240" w:lineRule="auto"/>
            </w:pPr>
            <w:r>
              <w:rPr>
                <w:sz w:val="16"/>
              </w:rPr>
              <w:t>Occupation-task</w:t>
            </w:r>
          </w:p>
        </w:tc>
      </w:tr>
      <w:tr w14:paraId="75006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27A49797">
            <w:pPr>
              <w:spacing w:after="0" w:line="240" w:lineRule="auto"/>
            </w:pPr>
            <w:r>
              <w:rPr>
                <w:sz w:val="16"/>
              </w:rPr>
              <w:t>feedback_loop</w:t>
            </w:r>
          </w:p>
        </w:tc>
        <w:tc>
          <w:tcPr>
            <w:tcW w:w="6912" w:type="dxa"/>
            <w:tcMar>
              <w:top w:w="80" w:type="dxa"/>
              <w:left w:w="90" w:type="dxa"/>
              <w:bottom w:w="80" w:type="dxa"/>
              <w:right w:w="90" w:type="dxa"/>
            </w:tcMar>
            <w:vAlign w:val="top"/>
          </w:tcPr>
          <w:p w14:paraId="523F6063">
            <w:pPr>
              <w:spacing w:after="0" w:line="240" w:lineRule="auto"/>
            </w:pPr>
            <w:r>
              <w:rPr>
                <w:sz w:val="16"/>
              </w:rPr>
              <w:t>Automation ratio: AI completes a task through feedback and corrections.</w:t>
            </w:r>
          </w:p>
        </w:tc>
        <w:tc>
          <w:tcPr>
            <w:tcW w:w="1440" w:type="dxa"/>
            <w:tcMar>
              <w:top w:w="80" w:type="dxa"/>
              <w:left w:w="90" w:type="dxa"/>
              <w:bottom w:w="80" w:type="dxa"/>
              <w:right w:w="90" w:type="dxa"/>
            </w:tcMar>
            <w:vAlign w:val="top"/>
          </w:tcPr>
          <w:p w14:paraId="18F912B1">
            <w:pPr>
              <w:spacing w:after="0" w:line="240" w:lineRule="auto"/>
            </w:pPr>
            <w:r>
              <w:rPr>
                <w:sz w:val="16"/>
              </w:rPr>
              <w:t>Occupation-task</w:t>
            </w:r>
          </w:p>
        </w:tc>
      </w:tr>
      <w:tr w14:paraId="44130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0966AE80">
            <w:pPr>
              <w:spacing w:after="0" w:line="240" w:lineRule="auto"/>
            </w:pPr>
            <w:r>
              <w:rPr>
                <w:sz w:val="16"/>
              </w:rPr>
              <w:t>directive</w:t>
            </w:r>
          </w:p>
        </w:tc>
        <w:tc>
          <w:tcPr>
            <w:tcW w:w="6912" w:type="dxa"/>
            <w:tcMar>
              <w:top w:w="80" w:type="dxa"/>
              <w:left w:w="90" w:type="dxa"/>
              <w:bottom w:w="80" w:type="dxa"/>
              <w:right w:w="90" w:type="dxa"/>
            </w:tcMar>
            <w:vAlign w:val="top"/>
          </w:tcPr>
          <w:p w14:paraId="1F969B4C">
            <w:pPr>
              <w:spacing w:after="0" w:line="240" w:lineRule="auto"/>
            </w:pPr>
            <w:r>
              <w:rPr>
                <w:sz w:val="16"/>
              </w:rPr>
              <w:t>Automation ratio: AI receives a task and performs it directly.</w:t>
            </w:r>
          </w:p>
        </w:tc>
        <w:tc>
          <w:tcPr>
            <w:tcW w:w="1440" w:type="dxa"/>
            <w:tcMar>
              <w:top w:w="80" w:type="dxa"/>
              <w:left w:w="90" w:type="dxa"/>
              <w:bottom w:w="80" w:type="dxa"/>
              <w:right w:w="90" w:type="dxa"/>
            </w:tcMar>
            <w:vAlign w:val="top"/>
          </w:tcPr>
          <w:p w14:paraId="30C94CA9">
            <w:pPr>
              <w:spacing w:after="0" w:line="240" w:lineRule="auto"/>
            </w:pPr>
            <w:r>
              <w:rPr>
                <w:sz w:val="16"/>
              </w:rPr>
              <w:t>Occupation-task</w:t>
            </w:r>
          </w:p>
        </w:tc>
      </w:tr>
      <w:tr w14:paraId="50BBF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67CAF18E">
            <w:pPr>
              <w:spacing w:after="0" w:line="240" w:lineRule="auto"/>
            </w:pPr>
            <w:r>
              <w:rPr>
                <w:sz w:val="16"/>
              </w:rPr>
              <w:t>task_iteration</w:t>
            </w:r>
          </w:p>
        </w:tc>
        <w:tc>
          <w:tcPr>
            <w:tcW w:w="6912" w:type="dxa"/>
            <w:tcMar>
              <w:top w:w="80" w:type="dxa"/>
              <w:left w:w="90" w:type="dxa"/>
              <w:bottom w:w="80" w:type="dxa"/>
              <w:right w:w="90" w:type="dxa"/>
            </w:tcMar>
            <w:vAlign w:val="top"/>
          </w:tcPr>
          <w:p w14:paraId="5795A734">
            <w:pPr>
              <w:spacing w:after="0" w:line="240" w:lineRule="auto"/>
            </w:pPr>
            <w:r>
              <w:rPr>
                <w:sz w:val="16"/>
              </w:rPr>
              <w:t>Augmentation ratio: the user and AI iteratively improve the result.</w:t>
            </w:r>
          </w:p>
        </w:tc>
        <w:tc>
          <w:tcPr>
            <w:tcW w:w="1440" w:type="dxa"/>
            <w:tcMar>
              <w:top w:w="80" w:type="dxa"/>
              <w:left w:w="90" w:type="dxa"/>
              <w:bottom w:w="80" w:type="dxa"/>
              <w:right w:w="90" w:type="dxa"/>
            </w:tcMar>
            <w:vAlign w:val="top"/>
          </w:tcPr>
          <w:p w14:paraId="059833F6">
            <w:pPr>
              <w:spacing w:after="0" w:line="240" w:lineRule="auto"/>
            </w:pPr>
            <w:r>
              <w:rPr>
                <w:sz w:val="16"/>
              </w:rPr>
              <w:t>Occupation-task</w:t>
            </w:r>
          </w:p>
        </w:tc>
      </w:tr>
      <w:tr w14:paraId="3672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46394C52">
            <w:pPr>
              <w:spacing w:after="0" w:line="240" w:lineRule="auto"/>
            </w:pPr>
            <w:r>
              <w:rPr>
                <w:sz w:val="16"/>
              </w:rPr>
              <w:t>validation</w:t>
            </w:r>
          </w:p>
        </w:tc>
        <w:tc>
          <w:tcPr>
            <w:tcW w:w="6912" w:type="dxa"/>
            <w:tcMar>
              <w:top w:w="80" w:type="dxa"/>
              <w:left w:w="90" w:type="dxa"/>
              <w:bottom w:w="80" w:type="dxa"/>
              <w:right w:w="90" w:type="dxa"/>
            </w:tcMar>
            <w:vAlign w:val="top"/>
          </w:tcPr>
          <w:p w14:paraId="7EECD04D">
            <w:pPr>
              <w:spacing w:after="0" w:line="240" w:lineRule="auto"/>
            </w:pPr>
            <w:r>
              <w:rPr>
                <w:sz w:val="16"/>
              </w:rPr>
              <w:t>Augmentation ratio: AI checks, reviews, or validates the user’s work.</w:t>
            </w:r>
          </w:p>
        </w:tc>
        <w:tc>
          <w:tcPr>
            <w:tcW w:w="1440" w:type="dxa"/>
            <w:tcMar>
              <w:top w:w="80" w:type="dxa"/>
              <w:left w:w="90" w:type="dxa"/>
              <w:bottom w:w="80" w:type="dxa"/>
              <w:right w:w="90" w:type="dxa"/>
            </w:tcMar>
            <w:vAlign w:val="top"/>
          </w:tcPr>
          <w:p w14:paraId="146D73C1">
            <w:pPr>
              <w:spacing w:after="0" w:line="240" w:lineRule="auto"/>
            </w:pPr>
            <w:r>
              <w:rPr>
                <w:sz w:val="16"/>
              </w:rPr>
              <w:t>Occupation-task</w:t>
            </w:r>
          </w:p>
        </w:tc>
      </w:tr>
      <w:tr w14:paraId="32445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0C7127CF">
            <w:pPr>
              <w:spacing w:after="0" w:line="240" w:lineRule="auto"/>
            </w:pPr>
            <w:r>
              <w:rPr>
                <w:sz w:val="16"/>
              </w:rPr>
              <w:t>learning</w:t>
            </w:r>
          </w:p>
        </w:tc>
        <w:tc>
          <w:tcPr>
            <w:tcW w:w="6912" w:type="dxa"/>
            <w:tcMar>
              <w:top w:w="80" w:type="dxa"/>
              <w:left w:w="90" w:type="dxa"/>
              <w:bottom w:w="80" w:type="dxa"/>
              <w:right w:w="90" w:type="dxa"/>
            </w:tcMar>
            <w:vAlign w:val="top"/>
          </w:tcPr>
          <w:p w14:paraId="1F5845AF">
            <w:pPr>
              <w:spacing w:after="0" w:line="240" w:lineRule="auto"/>
            </w:pPr>
            <w:r>
              <w:rPr>
                <w:sz w:val="16"/>
              </w:rPr>
              <w:t>Augmentation ratio: AI explains, teaches, or helps the user develop skills.</w:t>
            </w:r>
          </w:p>
        </w:tc>
        <w:tc>
          <w:tcPr>
            <w:tcW w:w="1440" w:type="dxa"/>
            <w:tcMar>
              <w:top w:w="80" w:type="dxa"/>
              <w:left w:w="90" w:type="dxa"/>
              <w:bottom w:w="80" w:type="dxa"/>
              <w:right w:w="90" w:type="dxa"/>
            </w:tcMar>
            <w:vAlign w:val="top"/>
          </w:tcPr>
          <w:p w14:paraId="57159541">
            <w:pPr>
              <w:spacing w:after="0" w:line="240" w:lineRule="auto"/>
            </w:pPr>
            <w:r>
              <w:rPr>
                <w:sz w:val="16"/>
              </w:rPr>
              <w:t>Occupation-task</w:t>
            </w:r>
          </w:p>
        </w:tc>
      </w:tr>
      <w:tr w14:paraId="28B75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77712F64">
            <w:pPr>
              <w:spacing w:after="0" w:line="240" w:lineRule="auto"/>
            </w:pPr>
            <w:r>
              <w:rPr>
                <w:sz w:val="16"/>
              </w:rPr>
              <w:t>filtered</w:t>
            </w:r>
          </w:p>
        </w:tc>
        <w:tc>
          <w:tcPr>
            <w:tcW w:w="6912" w:type="dxa"/>
            <w:tcMar>
              <w:top w:w="80" w:type="dxa"/>
              <w:left w:w="90" w:type="dxa"/>
              <w:bottom w:w="80" w:type="dxa"/>
              <w:right w:w="90" w:type="dxa"/>
            </w:tcMar>
            <w:vAlign w:val="top"/>
          </w:tcPr>
          <w:p w14:paraId="1933CC53">
            <w:pPr>
              <w:spacing w:after="0" w:line="240" w:lineRule="auto"/>
            </w:pPr>
            <w:r>
              <w:rPr>
                <w:sz w:val="16"/>
              </w:rPr>
              <w:t>Share classified as non-work or not occupationally relevant. Higher values indicate lower work-related classification quality.</w:t>
            </w:r>
          </w:p>
        </w:tc>
        <w:tc>
          <w:tcPr>
            <w:tcW w:w="1440" w:type="dxa"/>
            <w:tcMar>
              <w:top w:w="80" w:type="dxa"/>
              <w:left w:w="90" w:type="dxa"/>
              <w:bottom w:w="80" w:type="dxa"/>
              <w:right w:w="90" w:type="dxa"/>
            </w:tcMar>
            <w:vAlign w:val="top"/>
          </w:tcPr>
          <w:p w14:paraId="64FAB931">
            <w:pPr>
              <w:spacing w:after="0" w:line="240" w:lineRule="auto"/>
            </w:pPr>
            <w:r>
              <w:rPr>
                <w:sz w:val="16"/>
              </w:rPr>
              <w:t>Occupation-task quality</w:t>
            </w:r>
          </w:p>
        </w:tc>
      </w:tr>
    </w:tbl>
    <w:p w14:paraId="2E796764"/>
    <w:p w14:paraId="5033F335">
      <w:pPr>
        <w:pStyle w:val="4"/>
      </w:pPr>
      <w:r>
        <w:t>3.4 Constructed Occupation-Task Measures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321"/>
        <w:gridCol w:w="1392"/>
      </w:tblGrid>
      <w:tr w14:paraId="61B49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D9EAF7"/>
            <w:tcMar>
              <w:top w:w="80" w:type="dxa"/>
              <w:left w:w="90" w:type="dxa"/>
              <w:bottom w:w="80" w:type="dxa"/>
              <w:right w:w="90" w:type="dxa"/>
            </w:tcMar>
            <w:vAlign w:val="center"/>
          </w:tcPr>
          <w:p w14:paraId="2DB55C1D">
            <w:pPr>
              <w:spacing w:after="0" w:line="240" w:lineRule="auto"/>
              <w:jc w:val="center"/>
            </w:pPr>
            <w:r>
              <w:rPr>
                <w:b/>
                <w:sz w:val="18"/>
              </w:rPr>
              <w:t>Variable</w:t>
            </w:r>
          </w:p>
        </w:tc>
        <w:tc>
          <w:tcPr>
            <w:tcW w:w="6912" w:type="dxa"/>
            <w:shd w:val="clear" w:color="auto" w:fill="D9EAF7"/>
            <w:tcMar>
              <w:top w:w="80" w:type="dxa"/>
              <w:left w:w="90" w:type="dxa"/>
              <w:bottom w:w="80" w:type="dxa"/>
              <w:right w:w="90" w:type="dxa"/>
            </w:tcMar>
            <w:vAlign w:val="center"/>
          </w:tcPr>
          <w:p w14:paraId="607067B7">
            <w:pPr>
              <w:spacing w:after="0" w:line="240" w:lineRule="auto"/>
              <w:jc w:val="center"/>
            </w:pPr>
            <w:r>
              <w:rPr>
                <w:b/>
                <w:sz w:val="18"/>
              </w:rPr>
              <w:t>Definition</w:t>
            </w:r>
          </w:p>
        </w:tc>
        <w:tc>
          <w:tcPr>
            <w:tcW w:w="1440" w:type="dxa"/>
            <w:shd w:val="clear" w:color="auto" w:fill="D9EAF7"/>
            <w:tcMar>
              <w:top w:w="80" w:type="dxa"/>
              <w:left w:w="90" w:type="dxa"/>
              <w:bottom w:w="80" w:type="dxa"/>
              <w:right w:w="90" w:type="dxa"/>
            </w:tcMar>
            <w:vAlign w:val="center"/>
          </w:tcPr>
          <w:p w14:paraId="167FD7B0">
            <w:pPr>
              <w:spacing w:after="0" w:line="240" w:lineRule="auto"/>
              <w:jc w:val="center"/>
            </w:pPr>
            <w:r>
              <w:rPr>
                <w:b/>
                <w:sz w:val="18"/>
              </w:rPr>
              <w:t>Analytical level</w:t>
            </w:r>
          </w:p>
        </w:tc>
      </w:tr>
      <w:tr w14:paraId="08D85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549392FD">
            <w:pPr>
              <w:spacing w:after="0" w:line="240" w:lineRule="auto"/>
            </w:pPr>
            <w:r>
              <w:rPr>
                <w:sz w:val="16"/>
              </w:rPr>
              <w:t>task_automation_score</w:t>
            </w:r>
          </w:p>
        </w:tc>
        <w:tc>
          <w:tcPr>
            <w:tcW w:w="6912" w:type="dxa"/>
            <w:shd w:val="clear" w:color="auto" w:fill="auto"/>
            <w:tcMar>
              <w:top w:w="80" w:type="dxa"/>
              <w:left w:w="90" w:type="dxa"/>
              <w:bottom w:w="80" w:type="dxa"/>
              <w:right w:w="90" w:type="dxa"/>
            </w:tcMar>
            <w:vAlign w:val="top"/>
          </w:tcPr>
          <w:p w14:paraId="53B2C4CD">
            <w:pPr>
              <w:spacing w:after="0" w:line="240" w:lineRule="auto"/>
            </w:pPr>
            <w:r>
              <w:rPr>
                <w:sz w:val="16"/>
              </w:rPr>
              <w:t>directive + feedback_loop.</w:t>
            </w:r>
          </w:p>
        </w:tc>
        <w:tc>
          <w:tcPr>
            <w:tcW w:w="1440" w:type="dxa"/>
            <w:shd w:val="clear" w:color="auto" w:fill="auto"/>
            <w:tcMar>
              <w:top w:w="80" w:type="dxa"/>
              <w:left w:w="90" w:type="dxa"/>
              <w:bottom w:w="80" w:type="dxa"/>
              <w:right w:w="90" w:type="dxa"/>
            </w:tcMar>
            <w:vAlign w:val="top"/>
          </w:tcPr>
          <w:p w14:paraId="056DB051">
            <w:pPr>
              <w:spacing w:after="0" w:line="240" w:lineRule="auto"/>
            </w:pPr>
            <w:r>
              <w:rPr>
                <w:sz w:val="16"/>
              </w:rPr>
              <w:t>Occupation-task</w:t>
            </w:r>
          </w:p>
        </w:tc>
      </w:tr>
      <w:tr w14:paraId="01D18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4808FB5C">
            <w:pPr>
              <w:spacing w:after="0" w:line="240" w:lineRule="auto"/>
            </w:pPr>
            <w:r>
              <w:rPr>
                <w:sz w:val="16"/>
              </w:rPr>
              <w:t>task_augmentation_score</w:t>
            </w:r>
          </w:p>
        </w:tc>
        <w:tc>
          <w:tcPr>
            <w:tcW w:w="6912" w:type="dxa"/>
            <w:shd w:val="clear" w:color="auto" w:fill="auto"/>
            <w:tcMar>
              <w:top w:w="80" w:type="dxa"/>
              <w:left w:w="90" w:type="dxa"/>
              <w:bottom w:w="80" w:type="dxa"/>
              <w:right w:w="90" w:type="dxa"/>
            </w:tcMar>
            <w:vAlign w:val="top"/>
          </w:tcPr>
          <w:p w14:paraId="5E7D28AE">
            <w:pPr>
              <w:spacing w:after="0" w:line="240" w:lineRule="auto"/>
            </w:pPr>
            <w:r>
              <w:rPr>
                <w:sz w:val="16"/>
              </w:rPr>
              <w:t>task_iteration + validation + learning.</w:t>
            </w:r>
          </w:p>
        </w:tc>
        <w:tc>
          <w:tcPr>
            <w:tcW w:w="1440" w:type="dxa"/>
            <w:shd w:val="clear" w:color="auto" w:fill="auto"/>
            <w:tcMar>
              <w:top w:w="80" w:type="dxa"/>
              <w:left w:w="90" w:type="dxa"/>
              <w:bottom w:w="80" w:type="dxa"/>
              <w:right w:w="90" w:type="dxa"/>
            </w:tcMar>
            <w:vAlign w:val="top"/>
          </w:tcPr>
          <w:p w14:paraId="4C8A8BB5">
            <w:pPr>
              <w:spacing w:after="0" w:line="240" w:lineRule="auto"/>
            </w:pPr>
            <w:r>
              <w:rPr>
                <w:sz w:val="16"/>
              </w:rPr>
              <w:t>Occupation-task</w:t>
            </w:r>
          </w:p>
        </w:tc>
      </w:tr>
      <w:tr w14:paraId="29A9D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711F92CD">
            <w:pPr>
              <w:spacing w:after="0" w:line="240" w:lineRule="auto"/>
            </w:pPr>
            <w:r>
              <w:rPr>
                <w:sz w:val="16"/>
              </w:rPr>
              <w:t>task_interaction_score_total</w:t>
            </w:r>
          </w:p>
        </w:tc>
        <w:tc>
          <w:tcPr>
            <w:tcW w:w="6912" w:type="dxa"/>
            <w:shd w:val="clear" w:color="auto" w:fill="auto"/>
            <w:tcMar>
              <w:top w:w="80" w:type="dxa"/>
              <w:left w:w="90" w:type="dxa"/>
              <w:bottom w:w="80" w:type="dxa"/>
              <w:right w:w="90" w:type="dxa"/>
            </w:tcMar>
            <w:vAlign w:val="top"/>
          </w:tcPr>
          <w:p w14:paraId="0F69C851">
            <w:pPr>
              <w:spacing w:after="0" w:line="240" w:lineRule="auto"/>
            </w:pPr>
            <w:r>
              <w:rPr>
                <w:sz w:val="16"/>
              </w:rPr>
              <w:t>Sum of all five interaction-mode ratios.</w:t>
            </w:r>
          </w:p>
        </w:tc>
        <w:tc>
          <w:tcPr>
            <w:tcW w:w="1440" w:type="dxa"/>
            <w:shd w:val="clear" w:color="auto" w:fill="auto"/>
            <w:tcMar>
              <w:top w:w="80" w:type="dxa"/>
              <w:left w:w="90" w:type="dxa"/>
              <w:bottom w:w="80" w:type="dxa"/>
              <w:right w:w="90" w:type="dxa"/>
            </w:tcMar>
            <w:vAlign w:val="top"/>
          </w:tcPr>
          <w:p w14:paraId="04DEED91">
            <w:pPr>
              <w:spacing w:after="0" w:line="240" w:lineRule="auto"/>
            </w:pPr>
            <w:r>
              <w:rPr>
                <w:sz w:val="16"/>
              </w:rPr>
              <w:t>Occupation-task</w:t>
            </w:r>
          </w:p>
        </w:tc>
      </w:tr>
      <w:tr w14:paraId="1EF22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62BF9E3B">
            <w:pPr>
              <w:spacing w:after="0" w:line="240" w:lineRule="auto"/>
            </w:pPr>
            <w:r>
              <w:rPr>
                <w:sz w:val="16"/>
              </w:rPr>
              <w:t>all_interactions_zero</w:t>
            </w:r>
          </w:p>
        </w:tc>
        <w:tc>
          <w:tcPr>
            <w:tcW w:w="6912" w:type="dxa"/>
            <w:shd w:val="clear" w:color="auto" w:fill="auto"/>
            <w:tcMar>
              <w:top w:w="80" w:type="dxa"/>
              <w:left w:w="90" w:type="dxa"/>
              <w:bottom w:w="80" w:type="dxa"/>
              <w:right w:w="90" w:type="dxa"/>
            </w:tcMar>
            <w:vAlign w:val="top"/>
          </w:tcPr>
          <w:p w14:paraId="6752EDFE">
            <w:pPr>
              <w:spacing w:after="0" w:line="240" w:lineRule="auto"/>
            </w:pPr>
            <w:r>
              <w:rPr>
                <w:sz w:val="16"/>
              </w:rPr>
              <w:t>TRUE when all five interaction-mode variables are zero.</w:t>
            </w:r>
          </w:p>
        </w:tc>
        <w:tc>
          <w:tcPr>
            <w:tcW w:w="1440" w:type="dxa"/>
            <w:shd w:val="clear" w:color="auto" w:fill="auto"/>
            <w:tcMar>
              <w:top w:w="80" w:type="dxa"/>
              <w:left w:w="90" w:type="dxa"/>
              <w:bottom w:w="80" w:type="dxa"/>
              <w:right w:w="90" w:type="dxa"/>
            </w:tcMar>
            <w:vAlign w:val="top"/>
          </w:tcPr>
          <w:p w14:paraId="296807A1">
            <w:pPr>
              <w:spacing w:after="0" w:line="240" w:lineRule="auto"/>
            </w:pPr>
            <w:r>
              <w:rPr>
                <w:sz w:val="16"/>
              </w:rPr>
              <w:t>Quality flag</w:t>
            </w:r>
          </w:p>
        </w:tc>
      </w:tr>
      <w:tr w14:paraId="2A3C4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08833AAC">
            <w:pPr>
              <w:spacing w:after="0" w:line="240" w:lineRule="auto"/>
            </w:pPr>
            <w:r>
              <w:rPr>
                <w:sz w:val="16"/>
              </w:rPr>
              <w:t>interaction_values_complete</w:t>
            </w:r>
          </w:p>
        </w:tc>
        <w:tc>
          <w:tcPr>
            <w:tcW w:w="6912" w:type="dxa"/>
            <w:shd w:val="clear" w:color="auto" w:fill="auto"/>
            <w:tcMar>
              <w:top w:w="80" w:type="dxa"/>
              <w:left w:w="90" w:type="dxa"/>
              <w:bottom w:w="80" w:type="dxa"/>
              <w:right w:w="90" w:type="dxa"/>
            </w:tcMar>
            <w:vAlign w:val="top"/>
          </w:tcPr>
          <w:p w14:paraId="007E1228">
            <w:pPr>
              <w:spacing w:after="0" w:line="240" w:lineRule="auto"/>
            </w:pPr>
            <w:r>
              <w:rPr>
                <w:sz w:val="16"/>
              </w:rPr>
              <w:t>TRUE when interaction variables, filtered, and task_percentage_job are non-missing.</w:t>
            </w:r>
          </w:p>
        </w:tc>
        <w:tc>
          <w:tcPr>
            <w:tcW w:w="1440" w:type="dxa"/>
            <w:shd w:val="clear" w:color="auto" w:fill="auto"/>
            <w:tcMar>
              <w:top w:w="80" w:type="dxa"/>
              <w:left w:w="90" w:type="dxa"/>
              <w:bottom w:w="80" w:type="dxa"/>
              <w:right w:w="90" w:type="dxa"/>
            </w:tcMar>
            <w:vAlign w:val="top"/>
          </w:tcPr>
          <w:p w14:paraId="11C20CF2">
            <w:pPr>
              <w:spacing w:after="0" w:line="240" w:lineRule="auto"/>
            </w:pPr>
            <w:r>
              <w:rPr>
                <w:sz w:val="16"/>
              </w:rPr>
              <w:t>Quality flag</w:t>
            </w:r>
          </w:p>
        </w:tc>
      </w:tr>
      <w:tr w14:paraId="75534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DEADA" w:themeFill="accent6" w:themeFillTint="32"/>
            <w:tcMar>
              <w:top w:w="80" w:type="dxa"/>
              <w:left w:w="90" w:type="dxa"/>
              <w:bottom w:w="80" w:type="dxa"/>
              <w:right w:w="90" w:type="dxa"/>
            </w:tcMar>
            <w:vAlign w:val="top"/>
          </w:tcPr>
          <w:p w14:paraId="741CF57C">
            <w:pPr>
              <w:spacing w:after="0" w:line="240" w:lineRule="auto"/>
            </w:pPr>
            <w:r>
              <w:rPr>
                <w:sz w:val="16"/>
              </w:rPr>
              <w:t>valid_q2_observation</w:t>
            </w:r>
          </w:p>
        </w:tc>
        <w:tc>
          <w:tcPr>
            <w:tcW w:w="6912" w:type="dxa"/>
            <w:shd w:val="clear" w:color="auto" w:fill="FDEADA" w:themeFill="accent6" w:themeFillTint="32"/>
            <w:tcMar>
              <w:top w:w="80" w:type="dxa"/>
              <w:left w:w="90" w:type="dxa"/>
              <w:bottom w:w="80" w:type="dxa"/>
              <w:right w:w="90" w:type="dxa"/>
            </w:tcMar>
            <w:vAlign w:val="top"/>
          </w:tcPr>
          <w:p w14:paraId="2AAF6861">
            <w:pPr>
              <w:spacing w:after="0" w:line="240" w:lineRule="auto"/>
            </w:pPr>
            <w:r>
              <w:rPr>
                <w:sz w:val="16"/>
              </w:rPr>
              <w:t>TRUE when interaction values are complete, filtered ≤ 0.5, task_percentage_job &gt; 0, and the five interaction modes have a positive total.</w:t>
            </w:r>
          </w:p>
        </w:tc>
        <w:tc>
          <w:tcPr>
            <w:tcW w:w="1440" w:type="dxa"/>
            <w:shd w:val="clear" w:color="auto" w:fill="FDEADA" w:themeFill="accent6" w:themeFillTint="32"/>
            <w:tcMar>
              <w:top w:w="80" w:type="dxa"/>
              <w:left w:w="90" w:type="dxa"/>
              <w:bottom w:w="80" w:type="dxa"/>
              <w:right w:w="90" w:type="dxa"/>
            </w:tcMar>
            <w:vAlign w:val="top"/>
          </w:tcPr>
          <w:p w14:paraId="7F557A73">
            <w:pPr>
              <w:spacing w:after="0" w:line="240" w:lineRule="auto"/>
            </w:pPr>
            <w:r>
              <w:rPr>
                <w:sz w:val="16"/>
              </w:rPr>
              <w:t>Quality flag</w:t>
            </w:r>
          </w:p>
        </w:tc>
      </w:tr>
      <w:tr w14:paraId="67EE9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7307CBC8">
            <w:pPr>
              <w:spacing w:after="0" w:line="240" w:lineRule="auto"/>
            </w:pPr>
            <w:r>
              <w:rPr>
                <w:sz w:val="16"/>
              </w:rPr>
              <w:t>task_automation_share</w:t>
            </w:r>
          </w:p>
        </w:tc>
        <w:tc>
          <w:tcPr>
            <w:tcW w:w="6912" w:type="dxa"/>
            <w:shd w:val="clear" w:color="auto" w:fill="auto"/>
            <w:tcMar>
              <w:top w:w="80" w:type="dxa"/>
              <w:left w:w="90" w:type="dxa"/>
              <w:bottom w:w="80" w:type="dxa"/>
              <w:right w:w="90" w:type="dxa"/>
            </w:tcMar>
            <w:vAlign w:val="top"/>
          </w:tcPr>
          <w:p w14:paraId="6B0DC44C">
            <w:pPr>
              <w:spacing w:after="0" w:line="240" w:lineRule="auto"/>
            </w:pPr>
            <w:r>
              <w:rPr>
                <w:sz w:val="16"/>
              </w:rPr>
              <w:t>Automation score divided by total interaction score for valid Q2 observations.</w:t>
            </w:r>
          </w:p>
        </w:tc>
        <w:tc>
          <w:tcPr>
            <w:tcW w:w="1440" w:type="dxa"/>
            <w:shd w:val="clear" w:color="auto" w:fill="auto"/>
            <w:tcMar>
              <w:top w:w="80" w:type="dxa"/>
              <w:left w:w="90" w:type="dxa"/>
              <w:bottom w:w="80" w:type="dxa"/>
              <w:right w:w="90" w:type="dxa"/>
            </w:tcMar>
            <w:vAlign w:val="top"/>
          </w:tcPr>
          <w:p w14:paraId="547F3FDD">
            <w:pPr>
              <w:spacing w:after="0" w:line="240" w:lineRule="auto"/>
            </w:pPr>
            <w:r>
              <w:rPr>
                <w:sz w:val="16"/>
              </w:rPr>
              <w:t>Occupation-task</w:t>
            </w:r>
          </w:p>
        </w:tc>
      </w:tr>
      <w:tr w14:paraId="1F77E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79D760F3">
            <w:pPr>
              <w:spacing w:after="0" w:line="240" w:lineRule="auto"/>
            </w:pPr>
            <w:r>
              <w:rPr>
                <w:sz w:val="16"/>
              </w:rPr>
              <w:t>task_augmentation_share</w:t>
            </w:r>
          </w:p>
        </w:tc>
        <w:tc>
          <w:tcPr>
            <w:tcW w:w="6912" w:type="dxa"/>
            <w:shd w:val="clear" w:color="auto" w:fill="auto"/>
            <w:tcMar>
              <w:top w:w="80" w:type="dxa"/>
              <w:left w:w="90" w:type="dxa"/>
              <w:bottom w:w="80" w:type="dxa"/>
              <w:right w:w="90" w:type="dxa"/>
            </w:tcMar>
            <w:vAlign w:val="top"/>
          </w:tcPr>
          <w:p w14:paraId="37EDE5F8">
            <w:pPr>
              <w:spacing w:after="0" w:line="240" w:lineRule="auto"/>
            </w:pPr>
            <w:r>
              <w:rPr>
                <w:sz w:val="16"/>
              </w:rPr>
              <w:t>Augmentation score divided by total interaction score for valid Q2 observations.</w:t>
            </w:r>
          </w:p>
        </w:tc>
        <w:tc>
          <w:tcPr>
            <w:tcW w:w="1440" w:type="dxa"/>
            <w:shd w:val="clear" w:color="auto" w:fill="auto"/>
            <w:tcMar>
              <w:top w:w="80" w:type="dxa"/>
              <w:left w:w="90" w:type="dxa"/>
              <w:bottom w:w="80" w:type="dxa"/>
              <w:right w:w="90" w:type="dxa"/>
            </w:tcMar>
            <w:vAlign w:val="top"/>
          </w:tcPr>
          <w:p w14:paraId="52EE9840">
            <w:pPr>
              <w:spacing w:after="0" w:line="240" w:lineRule="auto"/>
            </w:pPr>
            <w:r>
              <w:rPr>
                <w:sz w:val="16"/>
              </w:rPr>
              <w:t>Occupation-task</w:t>
            </w:r>
          </w:p>
        </w:tc>
      </w:tr>
      <w:tr w14:paraId="73909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2E058794">
            <w:pPr>
              <w:spacing w:after="0" w:line="240" w:lineRule="auto"/>
            </w:pPr>
            <w:r>
              <w:rPr>
                <w:sz w:val="16"/>
              </w:rPr>
              <w:t>task_ai_role_balance</w:t>
            </w:r>
          </w:p>
        </w:tc>
        <w:tc>
          <w:tcPr>
            <w:tcW w:w="6912" w:type="dxa"/>
            <w:shd w:val="clear" w:color="auto" w:fill="auto"/>
            <w:tcMar>
              <w:top w:w="80" w:type="dxa"/>
              <w:left w:w="90" w:type="dxa"/>
              <w:bottom w:w="80" w:type="dxa"/>
              <w:right w:w="90" w:type="dxa"/>
            </w:tcMar>
            <w:vAlign w:val="top"/>
          </w:tcPr>
          <w:p w14:paraId="6D3CA1C6">
            <w:pPr>
              <w:spacing w:after="0" w:line="240" w:lineRule="auto"/>
            </w:pPr>
            <w:r>
              <w:rPr>
                <w:sz w:val="16"/>
              </w:rPr>
              <w:t>task_augmentation_share − task_automation_share; ranges from −1 to +1.</w:t>
            </w:r>
          </w:p>
        </w:tc>
        <w:tc>
          <w:tcPr>
            <w:tcW w:w="1440" w:type="dxa"/>
            <w:shd w:val="clear" w:color="auto" w:fill="auto"/>
            <w:tcMar>
              <w:top w:w="80" w:type="dxa"/>
              <w:left w:w="90" w:type="dxa"/>
              <w:bottom w:w="80" w:type="dxa"/>
              <w:right w:w="90" w:type="dxa"/>
            </w:tcMar>
            <w:vAlign w:val="top"/>
          </w:tcPr>
          <w:p w14:paraId="0343B121">
            <w:pPr>
              <w:spacing w:after="0" w:line="240" w:lineRule="auto"/>
            </w:pPr>
            <w:r>
              <w:rPr>
                <w:sz w:val="16"/>
              </w:rPr>
              <w:t>Occupation-task</w:t>
            </w:r>
          </w:p>
        </w:tc>
      </w:tr>
      <w:tr w14:paraId="2C7EC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3CFC01B3">
            <w:pPr>
              <w:spacing w:after="0" w:line="240" w:lineRule="auto"/>
            </w:pPr>
            <w:r>
              <w:rPr>
                <w:sz w:val="16"/>
              </w:rPr>
              <w:t>task_automation_exposure_pct</w:t>
            </w:r>
          </w:p>
        </w:tc>
        <w:tc>
          <w:tcPr>
            <w:tcW w:w="6912" w:type="dxa"/>
            <w:shd w:val="clear" w:color="auto" w:fill="auto"/>
            <w:tcMar>
              <w:top w:w="80" w:type="dxa"/>
              <w:left w:w="90" w:type="dxa"/>
              <w:bottom w:w="80" w:type="dxa"/>
              <w:right w:w="90" w:type="dxa"/>
            </w:tcMar>
            <w:vAlign w:val="top"/>
          </w:tcPr>
          <w:p w14:paraId="5FF29E98">
            <w:pPr>
              <w:spacing w:after="0" w:line="240" w:lineRule="auto"/>
            </w:pPr>
            <w:r>
              <w:rPr>
                <w:sz w:val="16"/>
              </w:rPr>
              <w:t>task_percentage_job × task_automation_share.</w:t>
            </w:r>
          </w:p>
        </w:tc>
        <w:tc>
          <w:tcPr>
            <w:tcW w:w="1440" w:type="dxa"/>
            <w:shd w:val="clear" w:color="auto" w:fill="auto"/>
            <w:tcMar>
              <w:top w:w="80" w:type="dxa"/>
              <w:left w:w="90" w:type="dxa"/>
              <w:bottom w:w="80" w:type="dxa"/>
              <w:right w:w="90" w:type="dxa"/>
            </w:tcMar>
            <w:vAlign w:val="top"/>
          </w:tcPr>
          <w:p w14:paraId="21EF17B0">
            <w:pPr>
              <w:spacing w:after="0" w:line="240" w:lineRule="auto"/>
            </w:pPr>
            <w:r>
              <w:rPr>
                <w:sz w:val="16"/>
              </w:rPr>
              <w:t>Occupation-task</w:t>
            </w:r>
          </w:p>
        </w:tc>
      </w:tr>
      <w:tr w14:paraId="5AF95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4BFA15F6">
            <w:pPr>
              <w:spacing w:after="0" w:line="240" w:lineRule="auto"/>
            </w:pPr>
            <w:r>
              <w:rPr>
                <w:sz w:val="16"/>
              </w:rPr>
              <w:t>task_augmentation_exposure_pct</w:t>
            </w:r>
          </w:p>
        </w:tc>
        <w:tc>
          <w:tcPr>
            <w:tcW w:w="6912" w:type="dxa"/>
            <w:shd w:val="clear" w:color="auto" w:fill="auto"/>
            <w:tcMar>
              <w:top w:w="80" w:type="dxa"/>
              <w:left w:w="90" w:type="dxa"/>
              <w:bottom w:w="80" w:type="dxa"/>
              <w:right w:w="90" w:type="dxa"/>
            </w:tcMar>
            <w:vAlign w:val="top"/>
          </w:tcPr>
          <w:p w14:paraId="01626D52">
            <w:pPr>
              <w:spacing w:after="0" w:line="240" w:lineRule="auto"/>
            </w:pPr>
            <w:r>
              <w:rPr>
                <w:sz w:val="16"/>
              </w:rPr>
              <w:t>task_percentage_job × task_augmentation_share.</w:t>
            </w:r>
          </w:p>
        </w:tc>
        <w:tc>
          <w:tcPr>
            <w:tcW w:w="1440" w:type="dxa"/>
            <w:shd w:val="clear" w:color="auto" w:fill="auto"/>
            <w:tcMar>
              <w:top w:w="80" w:type="dxa"/>
              <w:left w:w="90" w:type="dxa"/>
              <w:bottom w:w="80" w:type="dxa"/>
              <w:right w:w="90" w:type="dxa"/>
            </w:tcMar>
            <w:vAlign w:val="top"/>
          </w:tcPr>
          <w:p w14:paraId="54EDDB0C">
            <w:pPr>
              <w:spacing w:after="0" w:line="240" w:lineRule="auto"/>
            </w:pPr>
            <w:r>
              <w:rPr>
                <w:sz w:val="16"/>
              </w:rPr>
              <w:t>Occupation-task</w:t>
            </w:r>
          </w:p>
        </w:tc>
      </w:tr>
      <w:tr w14:paraId="5C9C2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7AE2ED44">
            <w:pPr>
              <w:spacing w:after="0" w:line="240" w:lineRule="auto"/>
            </w:pPr>
            <w:r>
              <w:rPr>
                <w:sz w:val="16"/>
              </w:rPr>
              <w:t>q2_classified_exposure_pct</w:t>
            </w:r>
          </w:p>
        </w:tc>
        <w:tc>
          <w:tcPr>
            <w:tcW w:w="6912" w:type="dxa"/>
            <w:shd w:val="clear" w:color="auto" w:fill="auto"/>
            <w:tcMar>
              <w:top w:w="80" w:type="dxa"/>
              <w:left w:w="90" w:type="dxa"/>
              <w:bottom w:w="80" w:type="dxa"/>
              <w:right w:w="90" w:type="dxa"/>
            </w:tcMar>
            <w:vAlign w:val="top"/>
          </w:tcPr>
          <w:p w14:paraId="32E157BD">
            <w:pPr>
              <w:spacing w:after="0" w:line="240" w:lineRule="auto"/>
            </w:pPr>
            <w:r>
              <w:rPr>
                <w:sz w:val="16"/>
              </w:rPr>
              <w:t>task_percentage_job for valid Q2 observations and 0 otherwise.</w:t>
            </w:r>
          </w:p>
        </w:tc>
        <w:tc>
          <w:tcPr>
            <w:tcW w:w="1440" w:type="dxa"/>
            <w:shd w:val="clear" w:color="auto" w:fill="auto"/>
            <w:tcMar>
              <w:top w:w="80" w:type="dxa"/>
              <w:left w:w="90" w:type="dxa"/>
              <w:bottom w:w="80" w:type="dxa"/>
              <w:right w:w="90" w:type="dxa"/>
            </w:tcMar>
            <w:vAlign w:val="top"/>
          </w:tcPr>
          <w:p w14:paraId="51B249EB">
            <w:pPr>
              <w:spacing w:after="0" w:line="240" w:lineRule="auto"/>
            </w:pPr>
            <w:r>
              <w:rPr>
                <w:sz w:val="16"/>
              </w:rPr>
              <w:t>Occupation-task</w:t>
            </w:r>
          </w:p>
        </w:tc>
      </w:tr>
      <w:tr w14:paraId="7C97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6E5B6213">
            <w:pPr>
              <w:spacing w:after="0" w:line="240" w:lineRule="auto"/>
            </w:pPr>
            <w:r>
              <w:rPr>
                <w:sz w:val="16"/>
              </w:rPr>
              <w:t>feedback_loop_share</w:t>
            </w:r>
          </w:p>
        </w:tc>
        <w:tc>
          <w:tcPr>
            <w:tcW w:w="6912" w:type="dxa"/>
            <w:shd w:val="clear" w:color="auto" w:fill="auto"/>
            <w:tcMar>
              <w:top w:w="80" w:type="dxa"/>
              <w:left w:w="90" w:type="dxa"/>
              <w:bottom w:w="80" w:type="dxa"/>
              <w:right w:w="90" w:type="dxa"/>
            </w:tcMar>
            <w:vAlign w:val="top"/>
          </w:tcPr>
          <w:p w14:paraId="2069405B">
            <w:pPr>
              <w:spacing w:after="0" w:line="240" w:lineRule="auto"/>
            </w:pPr>
            <w:r>
              <w:rPr>
                <w:sz w:val="16"/>
              </w:rPr>
              <w:t>feedback_loop divided by task_interaction_score_total.</w:t>
            </w:r>
          </w:p>
        </w:tc>
        <w:tc>
          <w:tcPr>
            <w:tcW w:w="1440" w:type="dxa"/>
            <w:shd w:val="clear" w:color="auto" w:fill="auto"/>
            <w:tcMar>
              <w:top w:w="80" w:type="dxa"/>
              <w:left w:w="90" w:type="dxa"/>
              <w:bottom w:w="80" w:type="dxa"/>
              <w:right w:w="90" w:type="dxa"/>
            </w:tcMar>
            <w:vAlign w:val="top"/>
          </w:tcPr>
          <w:p w14:paraId="6121DE66">
            <w:pPr>
              <w:spacing w:after="0" w:line="240" w:lineRule="auto"/>
            </w:pPr>
            <w:r>
              <w:rPr>
                <w:sz w:val="16"/>
              </w:rPr>
              <w:t>Occupation-task</w:t>
            </w:r>
          </w:p>
        </w:tc>
      </w:tr>
      <w:tr w14:paraId="7D374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41E2FC2C">
            <w:pPr>
              <w:spacing w:after="0" w:line="240" w:lineRule="auto"/>
            </w:pPr>
            <w:r>
              <w:rPr>
                <w:sz w:val="16"/>
              </w:rPr>
              <w:t>directive_share</w:t>
            </w:r>
          </w:p>
        </w:tc>
        <w:tc>
          <w:tcPr>
            <w:tcW w:w="6912" w:type="dxa"/>
            <w:shd w:val="clear" w:color="auto" w:fill="auto"/>
            <w:tcMar>
              <w:top w:w="80" w:type="dxa"/>
              <w:left w:w="90" w:type="dxa"/>
              <w:bottom w:w="80" w:type="dxa"/>
              <w:right w:w="90" w:type="dxa"/>
            </w:tcMar>
            <w:vAlign w:val="top"/>
          </w:tcPr>
          <w:p w14:paraId="7F8D365E">
            <w:pPr>
              <w:spacing w:after="0" w:line="240" w:lineRule="auto"/>
            </w:pPr>
            <w:r>
              <w:rPr>
                <w:sz w:val="16"/>
              </w:rPr>
              <w:t>directive divided by task_interaction_score_total.</w:t>
            </w:r>
          </w:p>
        </w:tc>
        <w:tc>
          <w:tcPr>
            <w:tcW w:w="1440" w:type="dxa"/>
            <w:shd w:val="clear" w:color="auto" w:fill="auto"/>
            <w:tcMar>
              <w:top w:w="80" w:type="dxa"/>
              <w:left w:w="90" w:type="dxa"/>
              <w:bottom w:w="80" w:type="dxa"/>
              <w:right w:w="90" w:type="dxa"/>
            </w:tcMar>
            <w:vAlign w:val="top"/>
          </w:tcPr>
          <w:p w14:paraId="6470C898">
            <w:pPr>
              <w:spacing w:after="0" w:line="240" w:lineRule="auto"/>
            </w:pPr>
            <w:r>
              <w:rPr>
                <w:sz w:val="16"/>
              </w:rPr>
              <w:t>Occupation-task</w:t>
            </w:r>
          </w:p>
        </w:tc>
      </w:tr>
      <w:tr w14:paraId="5FE16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53111F89">
            <w:pPr>
              <w:spacing w:after="0" w:line="240" w:lineRule="auto"/>
            </w:pPr>
            <w:r>
              <w:rPr>
                <w:sz w:val="16"/>
              </w:rPr>
              <w:t>task_iteration_share</w:t>
            </w:r>
          </w:p>
        </w:tc>
        <w:tc>
          <w:tcPr>
            <w:tcW w:w="6912" w:type="dxa"/>
            <w:shd w:val="clear" w:color="auto" w:fill="auto"/>
            <w:tcMar>
              <w:top w:w="80" w:type="dxa"/>
              <w:left w:w="90" w:type="dxa"/>
              <w:bottom w:w="80" w:type="dxa"/>
              <w:right w:w="90" w:type="dxa"/>
            </w:tcMar>
            <w:vAlign w:val="top"/>
          </w:tcPr>
          <w:p w14:paraId="64AD1DFE">
            <w:pPr>
              <w:spacing w:after="0" w:line="240" w:lineRule="auto"/>
            </w:pPr>
            <w:r>
              <w:rPr>
                <w:sz w:val="16"/>
              </w:rPr>
              <w:t>task_iteration divided by task_interaction_score_total.</w:t>
            </w:r>
          </w:p>
        </w:tc>
        <w:tc>
          <w:tcPr>
            <w:tcW w:w="1440" w:type="dxa"/>
            <w:shd w:val="clear" w:color="auto" w:fill="auto"/>
            <w:tcMar>
              <w:top w:w="80" w:type="dxa"/>
              <w:left w:w="90" w:type="dxa"/>
              <w:bottom w:w="80" w:type="dxa"/>
              <w:right w:w="90" w:type="dxa"/>
            </w:tcMar>
            <w:vAlign w:val="top"/>
          </w:tcPr>
          <w:p w14:paraId="2B78745D">
            <w:pPr>
              <w:spacing w:after="0" w:line="240" w:lineRule="auto"/>
            </w:pPr>
            <w:r>
              <w:rPr>
                <w:sz w:val="16"/>
              </w:rPr>
              <w:t>Occupation-task</w:t>
            </w:r>
          </w:p>
        </w:tc>
      </w:tr>
      <w:tr w14:paraId="712E3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29715A32">
            <w:pPr>
              <w:spacing w:after="0" w:line="240" w:lineRule="auto"/>
            </w:pPr>
            <w:r>
              <w:rPr>
                <w:sz w:val="16"/>
              </w:rPr>
              <w:t>validation_share</w:t>
            </w:r>
          </w:p>
        </w:tc>
        <w:tc>
          <w:tcPr>
            <w:tcW w:w="6912" w:type="dxa"/>
            <w:shd w:val="clear" w:color="auto" w:fill="auto"/>
            <w:tcMar>
              <w:top w:w="80" w:type="dxa"/>
              <w:left w:w="90" w:type="dxa"/>
              <w:bottom w:w="80" w:type="dxa"/>
              <w:right w:w="90" w:type="dxa"/>
            </w:tcMar>
            <w:vAlign w:val="top"/>
          </w:tcPr>
          <w:p w14:paraId="31716D2C">
            <w:pPr>
              <w:spacing w:after="0" w:line="240" w:lineRule="auto"/>
            </w:pPr>
            <w:r>
              <w:rPr>
                <w:sz w:val="16"/>
              </w:rPr>
              <w:t>validation divided by task_interaction_score_total.</w:t>
            </w:r>
          </w:p>
        </w:tc>
        <w:tc>
          <w:tcPr>
            <w:tcW w:w="1440" w:type="dxa"/>
            <w:shd w:val="clear" w:color="auto" w:fill="auto"/>
            <w:tcMar>
              <w:top w:w="80" w:type="dxa"/>
              <w:left w:w="90" w:type="dxa"/>
              <w:bottom w:w="80" w:type="dxa"/>
              <w:right w:w="90" w:type="dxa"/>
            </w:tcMar>
            <w:vAlign w:val="top"/>
          </w:tcPr>
          <w:p w14:paraId="23F48249">
            <w:pPr>
              <w:spacing w:after="0" w:line="240" w:lineRule="auto"/>
            </w:pPr>
            <w:r>
              <w:rPr>
                <w:sz w:val="16"/>
              </w:rPr>
              <w:t>Occupation-task</w:t>
            </w:r>
          </w:p>
        </w:tc>
      </w:tr>
      <w:tr w14:paraId="74018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669CAA33">
            <w:pPr>
              <w:spacing w:after="0" w:line="240" w:lineRule="auto"/>
            </w:pPr>
            <w:r>
              <w:rPr>
                <w:sz w:val="16"/>
              </w:rPr>
              <w:t>learning_share</w:t>
            </w:r>
          </w:p>
        </w:tc>
        <w:tc>
          <w:tcPr>
            <w:tcW w:w="6912" w:type="dxa"/>
            <w:shd w:val="clear" w:color="auto" w:fill="auto"/>
            <w:tcMar>
              <w:top w:w="80" w:type="dxa"/>
              <w:left w:w="90" w:type="dxa"/>
              <w:bottom w:w="80" w:type="dxa"/>
              <w:right w:w="90" w:type="dxa"/>
            </w:tcMar>
            <w:vAlign w:val="top"/>
          </w:tcPr>
          <w:p w14:paraId="590633BF">
            <w:pPr>
              <w:spacing w:after="0" w:line="240" w:lineRule="auto"/>
            </w:pPr>
            <w:r>
              <w:rPr>
                <w:sz w:val="16"/>
              </w:rPr>
              <w:t>learning divided by task_interaction_score_total.</w:t>
            </w:r>
          </w:p>
        </w:tc>
        <w:tc>
          <w:tcPr>
            <w:tcW w:w="1440" w:type="dxa"/>
            <w:shd w:val="clear" w:color="auto" w:fill="auto"/>
            <w:tcMar>
              <w:top w:w="80" w:type="dxa"/>
              <w:left w:w="90" w:type="dxa"/>
              <w:bottom w:w="80" w:type="dxa"/>
              <w:right w:w="90" w:type="dxa"/>
            </w:tcMar>
            <w:vAlign w:val="top"/>
          </w:tcPr>
          <w:p w14:paraId="4005F200">
            <w:pPr>
              <w:spacing w:after="0" w:line="240" w:lineRule="auto"/>
            </w:pPr>
            <w:r>
              <w:rPr>
                <w:sz w:val="16"/>
              </w:rPr>
              <w:t>Occupation-task</w:t>
            </w:r>
          </w:p>
        </w:tc>
      </w:tr>
      <w:tr w14:paraId="669F2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096D14D1">
            <w:pPr>
              <w:spacing w:after="0" w:line="240" w:lineRule="auto"/>
            </w:pPr>
            <w:r>
              <w:rPr>
                <w:sz w:val="16"/>
              </w:rPr>
              <w:t>feedback_loop_exposure_pct</w:t>
            </w:r>
          </w:p>
        </w:tc>
        <w:tc>
          <w:tcPr>
            <w:tcW w:w="6912" w:type="dxa"/>
            <w:shd w:val="clear" w:color="auto" w:fill="auto"/>
            <w:tcMar>
              <w:top w:w="80" w:type="dxa"/>
              <w:left w:w="90" w:type="dxa"/>
              <w:bottom w:w="80" w:type="dxa"/>
              <w:right w:w="90" w:type="dxa"/>
            </w:tcMar>
            <w:vAlign w:val="top"/>
          </w:tcPr>
          <w:p w14:paraId="21E47E78">
            <w:pPr>
              <w:spacing w:after="0" w:line="240" w:lineRule="auto"/>
            </w:pPr>
            <w:r>
              <w:rPr>
                <w:sz w:val="16"/>
              </w:rPr>
              <w:t>task_percentage_job × feedback_loop_share.</w:t>
            </w:r>
          </w:p>
        </w:tc>
        <w:tc>
          <w:tcPr>
            <w:tcW w:w="1440" w:type="dxa"/>
            <w:shd w:val="clear" w:color="auto" w:fill="auto"/>
            <w:tcMar>
              <w:top w:w="80" w:type="dxa"/>
              <w:left w:w="90" w:type="dxa"/>
              <w:bottom w:w="80" w:type="dxa"/>
              <w:right w:w="90" w:type="dxa"/>
            </w:tcMar>
            <w:vAlign w:val="top"/>
          </w:tcPr>
          <w:p w14:paraId="1E68A8EC">
            <w:pPr>
              <w:spacing w:after="0" w:line="240" w:lineRule="auto"/>
            </w:pPr>
            <w:r>
              <w:rPr>
                <w:sz w:val="16"/>
              </w:rPr>
              <w:t>Occupation-task</w:t>
            </w:r>
          </w:p>
        </w:tc>
      </w:tr>
      <w:tr w14:paraId="4242C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209A9788">
            <w:pPr>
              <w:spacing w:after="0" w:line="240" w:lineRule="auto"/>
            </w:pPr>
            <w:r>
              <w:rPr>
                <w:sz w:val="16"/>
              </w:rPr>
              <w:t>directive_exposure_pct</w:t>
            </w:r>
          </w:p>
        </w:tc>
        <w:tc>
          <w:tcPr>
            <w:tcW w:w="6912" w:type="dxa"/>
            <w:shd w:val="clear" w:color="auto" w:fill="auto"/>
            <w:tcMar>
              <w:top w:w="80" w:type="dxa"/>
              <w:left w:w="90" w:type="dxa"/>
              <w:bottom w:w="80" w:type="dxa"/>
              <w:right w:w="90" w:type="dxa"/>
            </w:tcMar>
            <w:vAlign w:val="top"/>
          </w:tcPr>
          <w:p w14:paraId="35FFC1D1">
            <w:pPr>
              <w:spacing w:after="0" w:line="240" w:lineRule="auto"/>
            </w:pPr>
            <w:r>
              <w:rPr>
                <w:sz w:val="16"/>
              </w:rPr>
              <w:t>task_percentage_job × directive_share.</w:t>
            </w:r>
          </w:p>
        </w:tc>
        <w:tc>
          <w:tcPr>
            <w:tcW w:w="1440" w:type="dxa"/>
            <w:shd w:val="clear" w:color="auto" w:fill="auto"/>
            <w:tcMar>
              <w:top w:w="80" w:type="dxa"/>
              <w:left w:w="90" w:type="dxa"/>
              <w:bottom w:w="80" w:type="dxa"/>
              <w:right w:w="90" w:type="dxa"/>
            </w:tcMar>
            <w:vAlign w:val="top"/>
          </w:tcPr>
          <w:p w14:paraId="163768E1">
            <w:pPr>
              <w:spacing w:after="0" w:line="240" w:lineRule="auto"/>
            </w:pPr>
            <w:r>
              <w:rPr>
                <w:sz w:val="16"/>
              </w:rPr>
              <w:t>Occupation-task</w:t>
            </w:r>
          </w:p>
        </w:tc>
      </w:tr>
      <w:tr w14:paraId="2FC43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6FAC1F56">
            <w:pPr>
              <w:spacing w:after="0" w:line="240" w:lineRule="auto"/>
            </w:pPr>
            <w:r>
              <w:rPr>
                <w:sz w:val="16"/>
              </w:rPr>
              <w:t>task_iteration_exposure_pct</w:t>
            </w:r>
          </w:p>
        </w:tc>
        <w:tc>
          <w:tcPr>
            <w:tcW w:w="6912" w:type="dxa"/>
            <w:shd w:val="clear" w:color="auto" w:fill="auto"/>
            <w:tcMar>
              <w:top w:w="80" w:type="dxa"/>
              <w:left w:w="90" w:type="dxa"/>
              <w:bottom w:w="80" w:type="dxa"/>
              <w:right w:w="90" w:type="dxa"/>
            </w:tcMar>
            <w:vAlign w:val="top"/>
          </w:tcPr>
          <w:p w14:paraId="5E36D848">
            <w:pPr>
              <w:spacing w:after="0" w:line="240" w:lineRule="auto"/>
            </w:pPr>
            <w:r>
              <w:rPr>
                <w:sz w:val="16"/>
              </w:rPr>
              <w:t>task_percentage_job × task_iteration_share.</w:t>
            </w:r>
          </w:p>
        </w:tc>
        <w:tc>
          <w:tcPr>
            <w:tcW w:w="1440" w:type="dxa"/>
            <w:shd w:val="clear" w:color="auto" w:fill="auto"/>
            <w:tcMar>
              <w:top w:w="80" w:type="dxa"/>
              <w:left w:w="90" w:type="dxa"/>
              <w:bottom w:w="80" w:type="dxa"/>
              <w:right w:w="90" w:type="dxa"/>
            </w:tcMar>
            <w:vAlign w:val="top"/>
          </w:tcPr>
          <w:p w14:paraId="3C411268">
            <w:pPr>
              <w:spacing w:after="0" w:line="240" w:lineRule="auto"/>
            </w:pPr>
            <w:r>
              <w:rPr>
                <w:sz w:val="16"/>
              </w:rPr>
              <w:t>Occupation-task</w:t>
            </w:r>
          </w:p>
        </w:tc>
      </w:tr>
      <w:tr w14:paraId="3F62F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37DB4B2A">
            <w:pPr>
              <w:spacing w:after="0" w:line="240" w:lineRule="auto"/>
            </w:pPr>
            <w:r>
              <w:rPr>
                <w:sz w:val="16"/>
              </w:rPr>
              <w:t>validation_exposure_pct</w:t>
            </w:r>
          </w:p>
        </w:tc>
        <w:tc>
          <w:tcPr>
            <w:tcW w:w="6912" w:type="dxa"/>
            <w:shd w:val="clear" w:color="auto" w:fill="auto"/>
            <w:tcMar>
              <w:top w:w="80" w:type="dxa"/>
              <w:left w:w="90" w:type="dxa"/>
              <w:bottom w:w="80" w:type="dxa"/>
              <w:right w:w="90" w:type="dxa"/>
            </w:tcMar>
            <w:vAlign w:val="top"/>
          </w:tcPr>
          <w:p w14:paraId="0E79BEBD">
            <w:pPr>
              <w:spacing w:after="0" w:line="240" w:lineRule="auto"/>
            </w:pPr>
            <w:r>
              <w:rPr>
                <w:sz w:val="16"/>
              </w:rPr>
              <w:t>task_percentage_job × validation_share.</w:t>
            </w:r>
          </w:p>
        </w:tc>
        <w:tc>
          <w:tcPr>
            <w:tcW w:w="1440" w:type="dxa"/>
            <w:shd w:val="clear" w:color="auto" w:fill="auto"/>
            <w:tcMar>
              <w:top w:w="80" w:type="dxa"/>
              <w:left w:w="90" w:type="dxa"/>
              <w:bottom w:w="80" w:type="dxa"/>
              <w:right w:w="90" w:type="dxa"/>
            </w:tcMar>
            <w:vAlign w:val="top"/>
          </w:tcPr>
          <w:p w14:paraId="24664FFB">
            <w:pPr>
              <w:spacing w:after="0" w:line="240" w:lineRule="auto"/>
            </w:pPr>
            <w:r>
              <w:rPr>
                <w:sz w:val="16"/>
              </w:rPr>
              <w:t>Occupation-task</w:t>
            </w:r>
          </w:p>
        </w:tc>
      </w:tr>
      <w:tr w14:paraId="343B6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tcMar>
              <w:top w:w="80" w:type="dxa"/>
              <w:left w:w="90" w:type="dxa"/>
              <w:bottom w:w="80" w:type="dxa"/>
              <w:right w:w="90" w:type="dxa"/>
            </w:tcMar>
            <w:vAlign w:val="top"/>
          </w:tcPr>
          <w:p w14:paraId="3ECE93B6">
            <w:pPr>
              <w:spacing w:after="0" w:line="240" w:lineRule="auto"/>
            </w:pPr>
            <w:r>
              <w:rPr>
                <w:sz w:val="16"/>
              </w:rPr>
              <w:t>learning_exposure_pct</w:t>
            </w:r>
          </w:p>
        </w:tc>
        <w:tc>
          <w:tcPr>
            <w:tcW w:w="6912" w:type="dxa"/>
            <w:shd w:val="clear" w:color="auto" w:fill="auto"/>
            <w:tcMar>
              <w:top w:w="80" w:type="dxa"/>
              <w:left w:w="90" w:type="dxa"/>
              <w:bottom w:w="80" w:type="dxa"/>
              <w:right w:w="90" w:type="dxa"/>
            </w:tcMar>
            <w:vAlign w:val="top"/>
          </w:tcPr>
          <w:p w14:paraId="73A162DA">
            <w:pPr>
              <w:spacing w:after="0" w:line="240" w:lineRule="auto"/>
            </w:pPr>
            <w:r>
              <w:rPr>
                <w:sz w:val="16"/>
              </w:rPr>
              <w:t>task_percentage_job × learning_share.</w:t>
            </w:r>
          </w:p>
        </w:tc>
        <w:tc>
          <w:tcPr>
            <w:tcW w:w="1440" w:type="dxa"/>
            <w:shd w:val="clear" w:color="auto" w:fill="auto"/>
            <w:tcMar>
              <w:top w:w="80" w:type="dxa"/>
              <w:left w:w="90" w:type="dxa"/>
              <w:bottom w:w="80" w:type="dxa"/>
              <w:right w:w="90" w:type="dxa"/>
            </w:tcMar>
            <w:vAlign w:val="top"/>
          </w:tcPr>
          <w:p w14:paraId="16FF98B1">
            <w:pPr>
              <w:spacing w:after="0" w:line="240" w:lineRule="auto"/>
            </w:pPr>
            <w:r>
              <w:rPr>
                <w:sz w:val="16"/>
              </w:rPr>
              <w:t>Occupation-task</w:t>
            </w:r>
          </w:p>
        </w:tc>
      </w:tr>
    </w:tbl>
    <w:p w14:paraId="55621A5F"/>
    <w:p w14:paraId="1EB29B9E">
      <w:pPr>
        <w:pStyle w:val="4"/>
      </w:pPr>
      <w:r>
        <w:t>3.5 Constructed Occupation-Level Measures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7"/>
        <w:gridCol w:w="6127"/>
        <w:gridCol w:w="1364"/>
      </w:tblGrid>
      <w:tr w14:paraId="4210F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D9EAF7"/>
            <w:tcMar>
              <w:top w:w="80" w:type="dxa"/>
              <w:left w:w="90" w:type="dxa"/>
              <w:bottom w:w="80" w:type="dxa"/>
              <w:right w:w="90" w:type="dxa"/>
            </w:tcMar>
            <w:vAlign w:val="center"/>
          </w:tcPr>
          <w:p w14:paraId="6C3C2DEC">
            <w:pPr>
              <w:spacing w:after="0" w:line="240" w:lineRule="auto"/>
              <w:jc w:val="center"/>
            </w:pPr>
            <w:r>
              <w:rPr>
                <w:b/>
                <w:sz w:val="18"/>
              </w:rPr>
              <w:t>Variable</w:t>
            </w:r>
          </w:p>
        </w:tc>
        <w:tc>
          <w:tcPr>
            <w:tcW w:w="6912" w:type="dxa"/>
            <w:shd w:val="clear" w:color="auto" w:fill="D9EAF7"/>
            <w:tcMar>
              <w:top w:w="80" w:type="dxa"/>
              <w:left w:w="90" w:type="dxa"/>
              <w:bottom w:w="80" w:type="dxa"/>
              <w:right w:w="90" w:type="dxa"/>
            </w:tcMar>
            <w:vAlign w:val="center"/>
          </w:tcPr>
          <w:p w14:paraId="34E7AD66">
            <w:pPr>
              <w:spacing w:after="0" w:line="240" w:lineRule="auto"/>
              <w:jc w:val="center"/>
            </w:pPr>
            <w:r>
              <w:rPr>
                <w:b/>
                <w:sz w:val="18"/>
              </w:rPr>
              <w:t>Definition</w:t>
            </w:r>
          </w:p>
        </w:tc>
        <w:tc>
          <w:tcPr>
            <w:tcW w:w="1440" w:type="dxa"/>
            <w:shd w:val="clear" w:color="auto" w:fill="D9EAF7"/>
            <w:tcMar>
              <w:top w:w="80" w:type="dxa"/>
              <w:left w:w="90" w:type="dxa"/>
              <w:bottom w:w="80" w:type="dxa"/>
              <w:right w:w="90" w:type="dxa"/>
            </w:tcMar>
            <w:vAlign w:val="center"/>
          </w:tcPr>
          <w:p w14:paraId="731EE42C">
            <w:pPr>
              <w:spacing w:after="0" w:line="240" w:lineRule="auto"/>
              <w:jc w:val="center"/>
            </w:pPr>
            <w:r>
              <w:rPr>
                <w:b/>
                <w:sz w:val="18"/>
              </w:rPr>
              <w:t>Analytical level</w:t>
            </w:r>
          </w:p>
        </w:tc>
      </w:tr>
      <w:tr w14:paraId="75C30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DEADA" w:themeFill="accent6" w:themeFillTint="32"/>
            <w:tcMar>
              <w:top w:w="80" w:type="dxa"/>
              <w:left w:w="90" w:type="dxa"/>
              <w:bottom w:w="80" w:type="dxa"/>
              <w:right w:w="90" w:type="dxa"/>
            </w:tcMar>
            <w:vAlign w:val="top"/>
          </w:tcPr>
          <w:p w14:paraId="15084397">
            <w:pPr>
              <w:spacing w:after="0" w:line="240" w:lineRule="auto"/>
            </w:pPr>
            <w:r>
              <w:rPr>
                <w:sz w:val="16"/>
              </w:rPr>
              <w:t>occupation_ai_exposure_pct</w:t>
            </w:r>
          </w:p>
        </w:tc>
        <w:tc>
          <w:tcPr>
            <w:tcW w:w="6912" w:type="dxa"/>
            <w:shd w:val="clear" w:color="auto" w:fill="FDEADA" w:themeFill="accent6" w:themeFillTint="32"/>
            <w:tcMar>
              <w:top w:w="80" w:type="dxa"/>
              <w:left w:w="90" w:type="dxa"/>
              <w:bottom w:w="80" w:type="dxa"/>
              <w:right w:w="90" w:type="dxa"/>
            </w:tcMar>
            <w:vAlign w:val="top"/>
          </w:tcPr>
          <w:p w14:paraId="03D11A9A">
            <w:pPr>
              <w:spacing w:after="0" w:line="240" w:lineRule="auto"/>
            </w:pPr>
            <w:r>
              <w:rPr>
                <w:sz w:val="16"/>
              </w:rPr>
              <w:t>Sum of task_percentage_job across all tasks belonging to the occupation.</w:t>
            </w:r>
          </w:p>
        </w:tc>
        <w:tc>
          <w:tcPr>
            <w:tcW w:w="1440" w:type="dxa"/>
            <w:shd w:val="clear" w:color="auto" w:fill="FDEADA" w:themeFill="accent6" w:themeFillTint="32"/>
            <w:tcMar>
              <w:top w:w="80" w:type="dxa"/>
              <w:left w:w="90" w:type="dxa"/>
              <w:bottom w:w="80" w:type="dxa"/>
              <w:right w:w="90" w:type="dxa"/>
            </w:tcMar>
            <w:vAlign w:val="top"/>
          </w:tcPr>
          <w:p w14:paraId="1A747390">
            <w:pPr>
              <w:spacing w:after="0" w:line="240" w:lineRule="auto"/>
            </w:pPr>
            <w:r>
              <w:rPr>
                <w:sz w:val="16"/>
              </w:rPr>
              <w:t>Occupation</w:t>
            </w:r>
          </w:p>
        </w:tc>
      </w:tr>
      <w:tr w14:paraId="4737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5A731287">
            <w:pPr>
              <w:spacing w:after="0" w:line="240" w:lineRule="auto"/>
            </w:pPr>
            <w:r>
              <w:rPr>
                <w:sz w:val="16"/>
              </w:rPr>
              <w:t>occupation_total_task_count</w:t>
            </w:r>
          </w:p>
        </w:tc>
        <w:tc>
          <w:tcPr>
            <w:tcW w:w="6912" w:type="dxa"/>
            <w:tcMar>
              <w:top w:w="80" w:type="dxa"/>
              <w:left w:w="90" w:type="dxa"/>
              <w:bottom w:w="80" w:type="dxa"/>
              <w:right w:w="90" w:type="dxa"/>
            </w:tcMar>
            <w:vAlign w:val="top"/>
          </w:tcPr>
          <w:p w14:paraId="7A0C0226">
            <w:pPr>
              <w:spacing w:after="0" w:line="240" w:lineRule="auto"/>
            </w:pPr>
            <w:r>
              <w:rPr>
                <w:sz w:val="16"/>
              </w:rPr>
              <w:t>Number of distinct task_id values associated with the occupation.</w:t>
            </w:r>
          </w:p>
        </w:tc>
        <w:tc>
          <w:tcPr>
            <w:tcW w:w="1440" w:type="dxa"/>
            <w:tcMar>
              <w:top w:w="80" w:type="dxa"/>
              <w:left w:w="90" w:type="dxa"/>
              <w:bottom w:w="80" w:type="dxa"/>
              <w:right w:w="90" w:type="dxa"/>
            </w:tcMar>
            <w:vAlign w:val="top"/>
          </w:tcPr>
          <w:p w14:paraId="16EC1AF0">
            <w:pPr>
              <w:spacing w:after="0" w:line="240" w:lineRule="auto"/>
            </w:pPr>
            <w:r>
              <w:rPr>
                <w:sz w:val="16"/>
              </w:rPr>
              <w:t>Occupation</w:t>
            </w:r>
          </w:p>
        </w:tc>
      </w:tr>
      <w:tr w14:paraId="00A7F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41868D46">
            <w:pPr>
              <w:spacing w:after="0" w:line="240" w:lineRule="auto"/>
            </w:pPr>
            <w:r>
              <w:rPr>
                <w:sz w:val="16"/>
              </w:rPr>
              <w:t>occupation_valid_q2_task_count</w:t>
            </w:r>
          </w:p>
        </w:tc>
        <w:tc>
          <w:tcPr>
            <w:tcW w:w="6912" w:type="dxa"/>
            <w:tcMar>
              <w:top w:w="80" w:type="dxa"/>
              <w:left w:w="90" w:type="dxa"/>
              <w:bottom w:w="80" w:type="dxa"/>
              <w:right w:w="90" w:type="dxa"/>
            </w:tcMar>
            <w:vAlign w:val="top"/>
          </w:tcPr>
          <w:p w14:paraId="66FCAF17">
            <w:pPr>
              <w:spacing w:after="0" w:line="240" w:lineRule="auto"/>
            </w:pPr>
            <w:r>
              <w:rPr>
                <w:sz w:val="16"/>
              </w:rPr>
              <w:t>Number of occupation-task rows that satisfy valid_q2_observation.</w:t>
            </w:r>
          </w:p>
        </w:tc>
        <w:tc>
          <w:tcPr>
            <w:tcW w:w="1440" w:type="dxa"/>
            <w:tcMar>
              <w:top w:w="80" w:type="dxa"/>
              <w:left w:w="90" w:type="dxa"/>
              <w:bottom w:w="80" w:type="dxa"/>
              <w:right w:w="90" w:type="dxa"/>
            </w:tcMar>
            <w:vAlign w:val="top"/>
          </w:tcPr>
          <w:p w14:paraId="2137E402">
            <w:pPr>
              <w:spacing w:after="0" w:line="240" w:lineRule="auto"/>
            </w:pPr>
            <w:r>
              <w:rPr>
                <w:sz w:val="16"/>
              </w:rPr>
              <w:t>Occupation</w:t>
            </w:r>
          </w:p>
        </w:tc>
      </w:tr>
      <w:tr w14:paraId="49FDB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0A533CE2">
            <w:pPr>
              <w:spacing w:after="0" w:line="240" w:lineRule="auto"/>
            </w:pPr>
            <w:r>
              <w:rPr>
                <w:sz w:val="16"/>
              </w:rPr>
              <w:t>occupation_classified_exposure_pct</w:t>
            </w:r>
          </w:p>
        </w:tc>
        <w:tc>
          <w:tcPr>
            <w:tcW w:w="6912" w:type="dxa"/>
            <w:tcMar>
              <w:top w:w="80" w:type="dxa"/>
              <w:left w:w="90" w:type="dxa"/>
              <w:bottom w:w="80" w:type="dxa"/>
              <w:right w:w="90" w:type="dxa"/>
            </w:tcMar>
            <w:vAlign w:val="top"/>
          </w:tcPr>
          <w:p w14:paraId="58E21277">
            <w:pPr>
              <w:spacing w:after="0" w:line="240" w:lineRule="auto"/>
            </w:pPr>
            <w:r>
              <w:rPr>
                <w:sz w:val="16"/>
              </w:rPr>
              <w:t>Sum of q2_classified_exposure_pct within the occupation.</w:t>
            </w:r>
          </w:p>
        </w:tc>
        <w:tc>
          <w:tcPr>
            <w:tcW w:w="1440" w:type="dxa"/>
            <w:tcMar>
              <w:top w:w="80" w:type="dxa"/>
              <w:left w:w="90" w:type="dxa"/>
              <w:bottom w:w="80" w:type="dxa"/>
              <w:right w:w="90" w:type="dxa"/>
            </w:tcMar>
            <w:vAlign w:val="top"/>
          </w:tcPr>
          <w:p w14:paraId="3C59A3AE">
            <w:pPr>
              <w:spacing w:after="0" w:line="240" w:lineRule="auto"/>
            </w:pPr>
            <w:r>
              <w:rPr>
                <w:sz w:val="16"/>
              </w:rPr>
              <w:t>Occupation</w:t>
            </w:r>
          </w:p>
        </w:tc>
      </w:tr>
      <w:tr w14:paraId="28E36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3715F3E8">
            <w:pPr>
              <w:spacing w:after="0" w:line="240" w:lineRule="auto"/>
            </w:pPr>
            <w:r>
              <w:rPr>
                <w:sz w:val="16"/>
              </w:rPr>
              <w:t>occupation_automation_exposure_pct</w:t>
            </w:r>
          </w:p>
        </w:tc>
        <w:tc>
          <w:tcPr>
            <w:tcW w:w="6912" w:type="dxa"/>
            <w:tcMar>
              <w:top w:w="80" w:type="dxa"/>
              <w:left w:w="90" w:type="dxa"/>
              <w:bottom w:w="80" w:type="dxa"/>
              <w:right w:w="90" w:type="dxa"/>
            </w:tcMar>
            <w:vAlign w:val="top"/>
          </w:tcPr>
          <w:p w14:paraId="0C3BED1E">
            <w:pPr>
              <w:spacing w:after="0" w:line="240" w:lineRule="auto"/>
            </w:pPr>
            <w:r>
              <w:rPr>
                <w:sz w:val="16"/>
              </w:rPr>
              <w:t>Sum of task_automation_exposure_pct within the occupation.</w:t>
            </w:r>
          </w:p>
        </w:tc>
        <w:tc>
          <w:tcPr>
            <w:tcW w:w="1440" w:type="dxa"/>
            <w:tcMar>
              <w:top w:w="80" w:type="dxa"/>
              <w:left w:w="90" w:type="dxa"/>
              <w:bottom w:w="80" w:type="dxa"/>
              <w:right w:w="90" w:type="dxa"/>
            </w:tcMar>
            <w:vAlign w:val="top"/>
          </w:tcPr>
          <w:p w14:paraId="490BF5F3">
            <w:pPr>
              <w:spacing w:after="0" w:line="240" w:lineRule="auto"/>
            </w:pPr>
            <w:r>
              <w:rPr>
                <w:sz w:val="16"/>
              </w:rPr>
              <w:t>Occupation</w:t>
            </w:r>
          </w:p>
        </w:tc>
      </w:tr>
      <w:tr w14:paraId="28C4E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3BE6B474">
            <w:pPr>
              <w:spacing w:after="0" w:line="240" w:lineRule="auto"/>
            </w:pPr>
            <w:r>
              <w:rPr>
                <w:sz w:val="16"/>
              </w:rPr>
              <w:t>occupation_augmentation_exposure_pct</w:t>
            </w:r>
          </w:p>
        </w:tc>
        <w:tc>
          <w:tcPr>
            <w:tcW w:w="6912" w:type="dxa"/>
            <w:tcMar>
              <w:top w:w="80" w:type="dxa"/>
              <w:left w:w="90" w:type="dxa"/>
              <w:bottom w:w="80" w:type="dxa"/>
              <w:right w:w="90" w:type="dxa"/>
            </w:tcMar>
            <w:vAlign w:val="top"/>
          </w:tcPr>
          <w:p w14:paraId="0A7AE352">
            <w:pPr>
              <w:spacing w:after="0" w:line="240" w:lineRule="auto"/>
            </w:pPr>
            <w:r>
              <w:rPr>
                <w:sz w:val="16"/>
              </w:rPr>
              <w:t>Sum of task_augmentation_exposure_pct within the occupation.</w:t>
            </w:r>
          </w:p>
        </w:tc>
        <w:tc>
          <w:tcPr>
            <w:tcW w:w="1440" w:type="dxa"/>
            <w:tcMar>
              <w:top w:w="80" w:type="dxa"/>
              <w:left w:w="90" w:type="dxa"/>
              <w:bottom w:w="80" w:type="dxa"/>
              <w:right w:w="90" w:type="dxa"/>
            </w:tcMar>
            <w:vAlign w:val="top"/>
          </w:tcPr>
          <w:p w14:paraId="3A65204B">
            <w:pPr>
              <w:spacing w:after="0" w:line="240" w:lineRule="auto"/>
            </w:pPr>
            <w:r>
              <w:rPr>
                <w:sz w:val="16"/>
              </w:rPr>
              <w:t>Occupation</w:t>
            </w:r>
          </w:p>
        </w:tc>
      </w:tr>
      <w:tr w14:paraId="25492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601CF903">
            <w:pPr>
              <w:spacing w:after="0" w:line="240" w:lineRule="auto"/>
            </w:pPr>
            <w:r>
              <w:rPr>
                <w:sz w:val="16"/>
              </w:rPr>
              <w:t>occupation_orientation_denominator</w:t>
            </w:r>
          </w:p>
        </w:tc>
        <w:tc>
          <w:tcPr>
            <w:tcW w:w="6912" w:type="dxa"/>
            <w:tcMar>
              <w:top w:w="80" w:type="dxa"/>
              <w:left w:w="90" w:type="dxa"/>
              <w:bottom w:w="80" w:type="dxa"/>
              <w:right w:w="90" w:type="dxa"/>
            </w:tcMar>
            <w:vAlign w:val="top"/>
          </w:tcPr>
          <w:p w14:paraId="605FE474">
            <w:pPr>
              <w:spacing w:after="0" w:line="240" w:lineRule="auto"/>
            </w:pPr>
            <w:r>
              <w:rPr>
                <w:sz w:val="16"/>
              </w:rPr>
              <w:t>Occupation automation exposure plus occupation augmentation exposure.</w:t>
            </w:r>
          </w:p>
        </w:tc>
        <w:tc>
          <w:tcPr>
            <w:tcW w:w="1440" w:type="dxa"/>
            <w:tcMar>
              <w:top w:w="80" w:type="dxa"/>
              <w:left w:w="90" w:type="dxa"/>
              <w:bottom w:w="80" w:type="dxa"/>
              <w:right w:w="90" w:type="dxa"/>
            </w:tcMar>
            <w:vAlign w:val="top"/>
          </w:tcPr>
          <w:p w14:paraId="2FCF147D">
            <w:pPr>
              <w:spacing w:after="0" w:line="240" w:lineRule="auto"/>
            </w:pPr>
            <w:r>
              <w:rPr>
                <w:sz w:val="16"/>
              </w:rPr>
              <w:t>Occupation</w:t>
            </w:r>
          </w:p>
        </w:tc>
      </w:tr>
      <w:tr w14:paraId="0C971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49ED7971">
            <w:pPr>
              <w:spacing w:after="0" w:line="240" w:lineRule="auto"/>
            </w:pPr>
            <w:r>
              <w:rPr>
                <w:sz w:val="16"/>
              </w:rPr>
              <w:t>occupation_automation_orientation</w:t>
            </w:r>
          </w:p>
        </w:tc>
        <w:tc>
          <w:tcPr>
            <w:tcW w:w="6912" w:type="dxa"/>
            <w:tcMar>
              <w:top w:w="80" w:type="dxa"/>
              <w:left w:w="90" w:type="dxa"/>
              <w:bottom w:w="80" w:type="dxa"/>
              <w:right w:w="90" w:type="dxa"/>
            </w:tcMar>
            <w:vAlign w:val="top"/>
          </w:tcPr>
          <w:p w14:paraId="23DB98B0">
            <w:pPr>
              <w:spacing w:after="0" w:line="240" w:lineRule="auto"/>
            </w:pPr>
            <w:r>
              <w:rPr>
                <w:sz w:val="16"/>
              </w:rPr>
              <w:t>Occupation automation exposure divided by the orientation denominator.</w:t>
            </w:r>
          </w:p>
        </w:tc>
        <w:tc>
          <w:tcPr>
            <w:tcW w:w="1440" w:type="dxa"/>
            <w:tcMar>
              <w:top w:w="80" w:type="dxa"/>
              <w:left w:w="90" w:type="dxa"/>
              <w:bottom w:w="80" w:type="dxa"/>
              <w:right w:w="90" w:type="dxa"/>
            </w:tcMar>
            <w:vAlign w:val="top"/>
          </w:tcPr>
          <w:p w14:paraId="4272A39F">
            <w:pPr>
              <w:spacing w:after="0" w:line="240" w:lineRule="auto"/>
            </w:pPr>
            <w:r>
              <w:rPr>
                <w:sz w:val="16"/>
              </w:rPr>
              <w:t>Occupation</w:t>
            </w:r>
          </w:p>
        </w:tc>
      </w:tr>
      <w:tr w14:paraId="4AC7C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1D93207B">
            <w:pPr>
              <w:spacing w:after="0" w:line="240" w:lineRule="auto"/>
            </w:pPr>
            <w:r>
              <w:rPr>
                <w:sz w:val="16"/>
              </w:rPr>
              <w:t>occupation_augmentation_orientation</w:t>
            </w:r>
          </w:p>
        </w:tc>
        <w:tc>
          <w:tcPr>
            <w:tcW w:w="6912" w:type="dxa"/>
            <w:tcMar>
              <w:top w:w="80" w:type="dxa"/>
              <w:left w:w="90" w:type="dxa"/>
              <w:bottom w:w="80" w:type="dxa"/>
              <w:right w:w="90" w:type="dxa"/>
            </w:tcMar>
            <w:vAlign w:val="top"/>
          </w:tcPr>
          <w:p w14:paraId="62A03FBE">
            <w:pPr>
              <w:spacing w:after="0" w:line="240" w:lineRule="auto"/>
            </w:pPr>
            <w:r>
              <w:rPr>
                <w:sz w:val="16"/>
              </w:rPr>
              <w:t>Occupation augmentation exposure divided by the orientation denominator.</w:t>
            </w:r>
          </w:p>
        </w:tc>
        <w:tc>
          <w:tcPr>
            <w:tcW w:w="1440" w:type="dxa"/>
            <w:tcMar>
              <w:top w:w="80" w:type="dxa"/>
              <w:left w:w="90" w:type="dxa"/>
              <w:bottom w:w="80" w:type="dxa"/>
              <w:right w:w="90" w:type="dxa"/>
            </w:tcMar>
            <w:vAlign w:val="top"/>
          </w:tcPr>
          <w:p w14:paraId="6F769CF7">
            <w:pPr>
              <w:spacing w:after="0" w:line="240" w:lineRule="auto"/>
            </w:pPr>
            <w:r>
              <w:rPr>
                <w:sz w:val="16"/>
              </w:rPr>
              <w:t>Occupation</w:t>
            </w:r>
          </w:p>
        </w:tc>
      </w:tr>
      <w:tr w14:paraId="5FB28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5A118313">
            <w:pPr>
              <w:spacing w:after="0" w:line="240" w:lineRule="auto"/>
            </w:pPr>
            <w:r>
              <w:rPr>
                <w:sz w:val="16"/>
              </w:rPr>
              <w:t>occupation_ai_role_balance</w:t>
            </w:r>
          </w:p>
        </w:tc>
        <w:tc>
          <w:tcPr>
            <w:tcW w:w="6912" w:type="dxa"/>
            <w:tcMar>
              <w:top w:w="80" w:type="dxa"/>
              <w:left w:w="90" w:type="dxa"/>
              <w:bottom w:w="80" w:type="dxa"/>
              <w:right w:w="90" w:type="dxa"/>
            </w:tcMar>
            <w:vAlign w:val="top"/>
          </w:tcPr>
          <w:p w14:paraId="5067FFA6">
            <w:pPr>
              <w:spacing w:after="0" w:line="240" w:lineRule="auto"/>
            </w:pPr>
            <w:r>
              <w:rPr>
                <w:sz w:val="16"/>
              </w:rPr>
              <w:t>Occupation augmentation orientation minus occupation automation orientation.</w:t>
            </w:r>
          </w:p>
        </w:tc>
        <w:tc>
          <w:tcPr>
            <w:tcW w:w="1440" w:type="dxa"/>
            <w:tcMar>
              <w:top w:w="80" w:type="dxa"/>
              <w:left w:w="90" w:type="dxa"/>
              <w:bottom w:w="80" w:type="dxa"/>
              <w:right w:w="90" w:type="dxa"/>
            </w:tcMar>
            <w:vAlign w:val="top"/>
          </w:tcPr>
          <w:p w14:paraId="1EAF32D8">
            <w:pPr>
              <w:spacing w:after="0" w:line="240" w:lineRule="auto"/>
            </w:pPr>
            <w:r>
              <w:rPr>
                <w:sz w:val="16"/>
              </w:rPr>
              <w:t>Occupation</w:t>
            </w:r>
          </w:p>
        </w:tc>
      </w:tr>
      <w:tr w14:paraId="7B0D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3BB046AB">
            <w:pPr>
              <w:spacing w:after="0" w:line="240" w:lineRule="auto"/>
            </w:pPr>
            <w:r>
              <w:rPr>
                <w:sz w:val="16"/>
              </w:rPr>
              <w:t>occupation_classification_coverage</w:t>
            </w:r>
          </w:p>
        </w:tc>
        <w:tc>
          <w:tcPr>
            <w:tcW w:w="6912" w:type="dxa"/>
            <w:tcMar>
              <w:top w:w="80" w:type="dxa"/>
              <w:left w:w="90" w:type="dxa"/>
              <w:bottom w:w="80" w:type="dxa"/>
              <w:right w:w="90" w:type="dxa"/>
            </w:tcMar>
            <w:vAlign w:val="top"/>
          </w:tcPr>
          <w:p w14:paraId="7B201779">
            <w:pPr>
              <w:spacing w:after="0" w:line="240" w:lineRule="auto"/>
            </w:pPr>
            <w:r>
              <w:rPr>
                <w:sz w:val="16"/>
              </w:rPr>
              <w:t>Occupation classified exposure divided by total occupation AI exposure.</w:t>
            </w:r>
          </w:p>
        </w:tc>
        <w:tc>
          <w:tcPr>
            <w:tcW w:w="1440" w:type="dxa"/>
            <w:tcMar>
              <w:top w:w="80" w:type="dxa"/>
              <w:left w:w="90" w:type="dxa"/>
              <w:bottom w:w="80" w:type="dxa"/>
              <w:right w:w="90" w:type="dxa"/>
            </w:tcMar>
            <w:vAlign w:val="top"/>
          </w:tcPr>
          <w:p w14:paraId="19CFF02A">
            <w:pPr>
              <w:spacing w:after="0" w:line="240" w:lineRule="auto"/>
            </w:pPr>
            <w:r>
              <w:rPr>
                <w:sz w:val="16"/>
              </w:rPr>
              <w:t>Occupation quality</w:t>
            </w:r>
          </w:p>
        </w:tc>
      </w:tr>
      <w:tr w14:paraId="6D0C7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4ADFE47E">
            <w:pPr>
              <w:spacing w:after="0" w:line="240" w:lineRule="auto"/>
            </w:pPr>
            <w:r>
              <w:rPr>
                <w:sz w:val="16"/>
              </w:rPr>
              <w:t>occupation_feedback_loop_exposure_pct</w:t>
            </w:r>
          </w:p>
        </w:tc>
        <w:tc>
          <w:tcPr>
            <w:tcW w:w="6912" w:type="dxa"/>
            <w:tcMar>
              <w:top w:w="80" w:type="dxa"/>
              <w:left w:w="90" w:type="dxa"/>
              <w:bottom w:w="80" w:type="dxa"/>
              <w:right w:w="90" w:type="dxa"/>
            </w:tcMar>
            <w:vAlign w:val="top"/>
          </w:tcPr>
          <w:p w14:paraId="3B2FED5C">
            <w:pPr>
              <w:spacing w:after="0" w:line="240" w:lineRule="auto"/>
            </w:pPr>
            <w:r>
              <w:rPr>
                <w:sz w:val="16"/>
              </w:rPr>
              <w:t>Sum of feedback-loop exposure within the occupation.</w:t>
            </w:r>
          </w:p>
        </w:tc>
        <w:tc>
          <w:tcPr>
            <w:tcW w:w="1440" w:type="dxa"/>
            <w:tcMar>
              <w:top w:w="80" w:type="dxa"/>
              <w:left w:w="90" w:type="dxa"/>
              <w:bottom w:w="80" w:type="dxa"/>
              <w:right w:w="90" w:type="dxa"/>
            </w:tcMar>
            <w:vAlign w:val="top"/>
          </w:tcPr>
          <w:p w14:paraId="4D16BF64">
            <w:pPr>
              <w:spacing w:after="0" w:line="240" w:lineRule="auto"/>
            </w:pPr>
            <w:r>
              <w:rPr>
                <w:sz w:val="16"/>
              </w:rPr>
              <w:t>Occupation</w:t>
            </w:r>
          </w:p>
        </w:tc>
      </w:tr>
      <w:tr w14:paraId="38AAA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4710F132">
            <w:pPr>
              <w:spacing w:after="0" w:line="240" w:lineRule="auto"/>
            </w:pPr>
            <w:r>
              <w:rPr>
                <w:sz w:val="16"/>
              </w:rPr>
              <w:t>occupation_directive_exposure_pct</w:t>
            </w:r>
          </w:p>
        </w:tc>
        <w:tc>
          <w:tcPr>
            <w:tcW w:w="6912" w:type="dxa"/>
            <w:tcMar>
              <w:top w:w="80" w:type="dxa"/>
              <w:left w:w="90" w:type="dxa"/>
              <w:bottom w:w="80" w:type="dxa"/>
              <w:right w:w="90" w:type="dxa"/>
            </w:tcMar>
            <w:vAlign w:val="top"/>
          </w:tcPr>
          <w:p w14:paraId="1EACD403">
            <w:pPr>
              <w:spacing w:after="0" w:line="240" w:lineRule="auto"/>
            </w:pPr>
            <w:r>
              <w:rPr>
                <w:sz w:val="16"/>
              </w:rPr>
              <w:t>Sum of directive exposure within the occupation.</w:t>
            </w:r>
          </w:p>
        </w:tc>
        <w:tc>
          <w:tcPr>
            <w:tcW w:w="1440" w:type="dxa"/>
            <w:tcMar>
              <w:top w:w="80" w:type="dxa"/>
              <w:left w:w="90" w:type="dxa"/>
              <w:bottom w:w="80" w:type="dxa"/>
              <w:right w:w="90" w:type="dxa"/>
            </w:tcMar>
            <w:vAlign w:val="top"/>
          </w:tcPr>
          <w:p w14:paraId="6911D289">
            <w:pPr>
              <w:spacing w:after="0" w:line="240" w:lineRule="auto"/>
            </w:pPr>
            <w:r>
              <w:rPr>
                <w:sz w:val="16"/>
              </w:rPr>
              <w:t>Occupation</w:t>
            </w:r>
          </w:p>
        </w:tc>
      </w:tr>
      <w:tr w14:paraId="5187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198E4001">
            <w:pPr>
              <w:spacing w:after="0" w:line="240" w:lineRule="auto"/>
            </w:pPr>
            <w:r>
              <w:rPr>
                <w:sz w:val="16"/>
              </w:rPr>
              <w:t>occupation_task_iteration_exposure_pct</w:t>
            </w:r>
          </w:p>
        </w:tc>
        <w:tc>
          <w:tcPr>
            <w:tcW w:w="6912" w:type="dxa"/>
            <w:tcMar>
              <w:top w:w="80" w:type="dxa"/>
              <w:left w:w="90" w:type="dxa"/>
              <w:bottom w:w="80" w:type="dxa"/>
              <w:right w:w="90" w:type="dxa"/>
            </w:tcMar>
            <w:vAlign w:val="top"/>
          </w:tcPr>
          <w:p w14:paraId="35A6DBB2">
            <w:pPr>
              <w:spacing w:after="0" w:line="240" w:lineRule="auto"/>
            </w:pPr>
            <w:r>
              <w:rPr>
                <w:sz w:val="16"/>
              </w:rPr>
              <w:t>Sum of task-iteration exposure within the occupation.</w:t>
            </w:r>
          </w:p>
        </w:tc>
        <w:tc>
          <w:tcPr>
            <w:tcW w:w="1440" w:type="dxa"/>
            <w:tcMar>
              <w:top w:w="80" w:type="dxa"/>
              <w:left w:w="90" w:type="dxa"/>
              <w:bottom w:w="80" w:type="dxa"/>
              <w:right w:w="90" w:type="dxa"/>
            </w:tcMar>
            <w:vAlign w:val="top"/>
          </w:tcPr>
          <w:p w14:paraId="1CAF687D">
            <w:pPr>
              <w:spacing w:after="0" w:line="240" w:lineRule="auto"/>
            </w:pPr>
            <w:r>
              <w:rPr>
                <w:sz w:val="16"/>
              </w:rPr>
              <w:t>Occupation</w:t>
            </w:r>
          </w:p>
        </w:tc>
      </w:tr>
      <w:tr w14:paraId="0AE16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2E222AED">
            <w:pPr>
              <w:spacing w:after="0" w:line="240" w:lineRule="auto"/>
            </w:pPr>
            <w:r>
              <w:rPr>
                <w:sz w:val="16"/>
              </w:rPr>
              <w:t>occupation_validation_exposure_pct</w:t>
            </w:r>
          </w:p>
        </w:tc>
        <w:tc>
          <w:tcPr>
            <w:tcW w:w="6912" w:type="dxa"/>
            <w:tcMar>
              <w:top w:w="80" w:type="dxa"/>
              <w:left w:w="90" w:type="dxa"/>
              <w:bottom w:w="80" w:type="dxa"/>
              <w:right w:w="90" w:type="dxa"/>
            </w:tcMar>
            <w:vAlign w:val="top"/>
          </w:tcPr>
          <w:p w14:paraId="24A6B7C5">
            <w:pPr>
              <w:spacing w:after="0" w:line="240" w:lineRule="auto"/>
            </w:pPr>
            <w:r>
              <w:rPr>
                <w:sz w:val="16"/>
              </w:rPr>
              <w:t>Sum of validation exposure within the occupation.</w:t>
            </w:r>
          </w:p>
        </w:tc>
        <w:tc>
          <w:tcPr>
            <w:tcW w:w="1440" w:type="dxa"/>
            <w:tcMar>
              <w:top w:w="80" w:type="dxa"/>
              <w:left w:w="90" w:type="dxa"/>
              <w:bottom w:w="80" w:type="dxa"/>
              <w:right w:w="90" w:type="dxa"/>
            </w:tcMar>
            <w:vAlign w:val="top"/>
          </w:tcPr>
          <w:p w14:paraId="1349F9FF">
            <w:pPr>
              <w:spacing w:after="0" w:line="240" w:lineRule="auto"/>
            </w:pPr>
            <w:r>
              <w:rPr>
                <w:sz w:val="16"/>
              </w:rPr>
              <w:t>Occupation</w:t>
            </w:r>
          </w:p>
        </w:tc>
      </w:tr>
      <w:tr w14:paraId="4B517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71980607">
            <w:pPr>
              <w:spacing w:after="0" w:line="240" w:lineRule="auto"/>
            </w:pPr>
            <w:r>
              <w:rPr>
                <w:sz w:val="16"/>
              </w:rPr>
              <w:t>occupation_learning_exposure_pct</w:t>
            </w:r>
          </w:p>
        </w:tc>
        <w:tc>
          <w:tcPr>
            <w:tcW w:w="6912" w:type="dxa"/>
            <w:tcMar>
              <w:top w:w="80" w:type="dxa"/>
              <w:left w:w="90" w:type="dxa"/>
              <w:bottom w:w="80" w:type="dxa"/>
              <w:right w:w="90" w:type="dxa"/>
            </w:tcMar>
            <w:vAlign w:val="top"/>
          </w:tcPr>
          <w:p w14:paraId="2EE2D7CC">
            <w:pPr>
              <w:spacing w:after="0" w:line="240" w:lineRule="auto"/>
            </w:pPr>
            <w:r>
              <w:rPr>
                <w:sz w:val="16"/>
              </w:rPr>
              <w:t>Sum of learning exposure within the occupation.</w:t>
            </w:r>
          </w:p>
        </w:tc>
        <w:tc>
          <w:tcPr>
            <w:tcW w:w="1440" w:type="dxa"/>
            <w:tcMar>
              <w:top w:w="80" w:type="dxa"/>
              <w:left w:w="90" w:type="dxa"/>
              <w:bottom w:w="80" w:type="dxa"/>
              <w:right w:w="90" w:type="dxa"/>
            </w:tcMar>
            <w:vAlign w:val="top"/>
          </w:tcPr>
          <w:p w14:paraId="4942F1C2">
            <w:pPr>
              <w:spacing w:after="0" w:line="240" w:lineRule="auto"/>
            </w:pPr>
            <w:r>
              <w:rPr>
                <w:sz w:val="16"/>
              </w:rPr>
              <w:t>Occupation</w:t>
            </w:r>
          </w:p>
        </w:tc>
      </w:tr>
      <w:tr w14:paraId="51A47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53D99C1F">
            <w:pPr>
              <w:spacing w:after="0" w:line="240" w:lineRule="auto"/>
            </w:pPr>
            <w:r>
              <w:rPr>
                <w:sz w:val="16"/>
              </w:rPr>
              <w:t>occupation_feedback_loop_share</w:t>
            </w:r>
          </w:p>
        </w:tc>
        <w:tc>
          <w:tcPr>
            <w:tcW w:w="6912" w:type="dxa"/>
            <w:tcMar>
              <w:top w:w="80" w:type="dxa"/>
              <w:left w:w="90" w:type="dxa"/>
              <w:bottom w:w="80" w:type="dxa"/>
              <w:right w:w="90" w:type="dxa"/>
            </w:tcMar>
            <w:vAlign w:val="top"/>
          </w:tcPr>
          <w:p w14:paraId="0ED409DA">
            <w:pPr>
              <w:spacing w:after="0" w:line="240" w:lineRule="auto"/>
            </w:pPr>
            <w:r>
              <w:rPr>
                <w:sz w:val="16"/>
              </w:rPr>
              <w:t>Feedback-loop exposure divided by classified occupation exposure.</w:t>
            </w:r>
          </w:p>
        </w:tc>
        <w:tc>
          <w:tcPr>
            <w:tcW w:w="1440" w:type="dxa"/>
            <w:tcMar>
              <w:top w:w="80" w:type="dxa"/>
              <w:left w:w="90" w:type="dxa"/>
              <w:bottom w:w="80" w:type="dxa"/>
              <w:right w:w="90" w:type="dxa"/>
            </w:tcMar>
            <w:vAlign w:val="top"/>
          </w:tcPr>
          <w:p w14:paraId="71562B18">
            <w:pPr>
              <w:spacing w:after="0" w:line="240" w:lineRule="auto"/>
            </w:pPr>
            <w:r>
              <w:rPr>
                <w:sz w:val="16"/>
              </w:rPr>
              <w:t>Occupation</w:t>
            </w:r>
          </w:p>
        </w:tc>
      </w:tr>
      <w:tr w14:paraId="54AD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7F042379">
            <w:pPr>
              <w:spacing w:after="0" w:line="240" w:lineRule="auto"/>
            </w:pPr>
            <w:r>
              <w:rPr>
                <w:sz w:val="16"/>
              </w:rPr>
              <w:t>occupation_directive_share</w:t>
            </w:r>
          </w:p>
        </w:tc>
        <w:tc>
          <w:tcPr>
            <w:tcW w:w="6912" w:type="dxa"/>
            <w:tcMar>
              <w:top w:w="80" w:type="dxa"/>
              <w:left w:w="90" w:type="dxa"/>
              <w:bottom w:w="80" w:type="dxa"/>
              <w:right w:w="90" w:type="dxa"/>
            </w:tcMar>
            <w:vAlign w:val="top"/>
          </w:tcPr>
          <w:p w14:paraId="6B6DE256">
            <w:pPr>
              <w:spacing w:after="0" w:line="240" w:lineRule="auto"/>
            </w:pPr>
            <w:r>
              <w:rPr>
                <w:sz w:val="16"/>
              </w:rPr>
              <w:t>Directive exposure divided by classified occupation exposure.</w:t>
            </w:r>
          </w:p>
        </w:tc>
        <w:tc>
          <w:tcPr>
            <w:tcW w:w="1440" w:type="dxa"/>
            <w:tcMar>
              <w:top w:w="80" w:type="dxa"/>
              <w:left w:w="90" w:type="dxa"/>
              <w:bottom w:w="80" w:type="dxa"/>
              <w:right w:w="90" w:type="dxa"/>
            </w:tcMar>
            <w:vAlign w:val="top"/>
          </w:tcPr>
          <w:p w14:paraId="4F004D58">
            <w:pPr>
              <w:spacing w:after="0" w:line="240" w:lineRule="auto"/>
            </w:pPr>
            <w:r>
              <w:rPr>
                <w:sz w:val="16"/>
              </w:rPr>
              <w:t>Occupation</w:t>
            </w:r>
          </w:p>
        </w:tc>
      </w:tr>
      <w:tr w14:paraId="3FBF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70E6D2EC">
            <w:pPr>
              <w:spacing w:after="0" w:line="240" w:lineRule="auto"/>
            </w:pPr>
            <w:r>
              <w:rPr>
                <w:sz w:val="16"/>
              </w:rPr>
              <w:t>occupation_task_iteration_share</w:t>
            </w:r>
          </w:p>
        </w:tc>
        <w:tc>
          <w:tcPr>
            <w:tcW w:w="6912" w:type="dxa"/>
            <w:tcMar>
              <w:top w:w="80" w:type="dxa"/>
              <w:left w:w="90" w:type="dxa"/>
              <w:bottom w:w="80" w:type="dxa"/>
              <w:right w:w="90" w:type="dxa"/>
            </w:tcMar>
            <w:vAlign w:val="top"/>
          </w:tcPr>
          <w:p w14:paraId="219F2CDC">
            <w:pPr>
              <w:spacing w:after="0" w:line="240" w:lineRule="auto"/>
            </w:pPr>
            <w:r>
              <w:rPr>
                <w:sz w:val="16"/>
              </w:rPr>
              <w:t>Task-iteration exposure divided by classified occupation exposure.</w:t>
            </w:r>
          </w:p>
        </w:tc>
        <w:tc>
          <w:tcPr>
            <w:tcW w:w="1440" w:type="dxa"/>
            <w:tcMar>
              <w:top w:w="80" w:type="dxa"/>
              <w:left w:w="90" w:type="dxa"/>
              <w:bottom w:w="80" w:type="dxa"/>
              <w:right w:w="90" w:type="dxa"/>
            </w:tcMar>
            <w:vAlign w:val="top"/>
          </w:tcPr>
          <w:p w14:paraId="6AE292D6">
            <w:pPr>
              <w:spacing w:after="0" w:line="240" w:lineRule="auto"/>
            </w:pPr>
            <w:r>
              <w:rPr>
                <w:sz w:val="16"/>
              </w:rPr>
              <w:t>Occupation</w:t>
            </w:r>
          </w:p>
        </w:tc>
      </w:tr>
      <w:tr w14:paraId="0F78A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65D674A0">
            <w:pPr>
              <w:spacing w:after="0" w:line="240" w:lineRule="auto"/>
            </w:pPr>
            <w:r>
              <w:rPr>
                <w:sz w:val="16"/>
              </w:rPr>
              <w:t>occupation_validation_share</w:t>
            </w:r>
          </w:p>
        </w:tc>
        <w:tc>
          <w:tcPr>
            <w:tcW w:w="6912" w:type="dxa"/>
            <w:tcMar>
              <w:top w:w="80" w:type="dxa"/>
              <w:left w:w="90" w:type="dxa"/>
              <w:bottom w:w="80" w:type="dxa"/>
              <w:right w:w="90" w:type="dxa"/>
            </w:tcMar>
            <w:vAlign w:val="top"/>
          </w:tcPr>
          <w:p w14:paraId="39CBFDCA">
            <w:pPr>
              <w:spacing w:after="0" w:line="240" w:lineRule="auto"/>
            </w:pPr>
            <w:r>
              <w:rPr>
                <w:sz w:val="16"/>
              </w:rPr>
              <w:t>Validation exposure divided by classified occupation exposure.</w:t>
            </w:r>
          </w:p>
        </w:tc>
        <w:tc>
          <w:tcPr>
            <w:tcW w:w="1440" w:type="dxa"/>
            <w:tcMar>
              <w:top w:w="80" w:type="dxa"/>
              <w:left w:w="90" w:type="dxa"/>
              <w:bottom w:w="80" w:type="dxa"/>
              <w:right w:w="90" w:type="dxa"/>
            </w:tcMar>
            <w:vAlign w:val="top"/>
          </w:tcPr>
          <w:p w14:paraId="4E8F55F4">
            <w:pPr>
              <w:spacing w:after="0" w:line="240" w:lineRule="auto"/>
            </w:pPr>
            <w:r>
              <w:rPr>
                <w:sz w:val="16"/>
              </w:rPr>
              <w:t>Occupation</w:t>
            </w:r>
          </w:p>
        </w:tc>
      </w:tr>
      <w:tr w14:paraId="6B153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4E5DF3EE">
            <w:pPr>
              <w:spacing w:after="0" w:line="240" w:lineRule="auto"/>
            </w:pPr>
            <w:r>
              <w:rPr>
                <w:sz w:val="16"/>
              </w:rPr>
              <w:t>occupation_learning_share</w:t>
            </w:r>
          </w:p>
        </w:tc>
        <w:tc>
          <w:tcPr>
            <w:tcW w:w="6912" w:type="dxa"/>
            <w:tcMar>
              <w:top w:w="80" w:type="dxa"/>
              <w:left w:w="90" w:type="dxa"/>
              <w:bottom w:w="80" w:type="dxa"/>
              <w:right w:w="90" w:type="dxa"/>
            </w:tcMar>
            <w:vAlign w:val="top"/>
          </w:tcPr>
          <w:p w14:paraId="781EC8E7">
            <w:pPr>
              <w:spacing w:after="0" w:line="240" w:lineRule="auto"/>
            </w:pPr>
            <w:r>
              <w:rPr>
                <w:sz w:val="16"/>
              </w:rPr>
              <w:t>Learning exposure divided by classified occupation exposure.</w:t>
            </w:r>
          </w:p>
        </w:tc>
        <w:tc>
          <w:tcPr>
            <w:tcW w:w="1440" w:type="dxa"/>
            <w:tcMar>
              <w:top w:w="80" w:type="dxa"/>
              <w:left w:w="90" w:type="dxa"/>
              <w:bottom w:w="80" w:type="dxa"/>
              <w:right w:w="90" w:type="dxa"/>
            </w:tcMar>
            <w:vAlign w:val="top"/>
          </w:tcPr>
          <w:p w14:paraId="1F6894F8">
            <w:pPr>
              <w:spacing w:after="0" w:line="240" w:lineRule="auto"/>
            </w:pPr>
            <w:r>
              <w:rPr>
                <w:sz w:val="16"/>
              </w:rPr>
              <w:t>Occupation</w:t>
            </w:r>
          </w:p>
        </w:tc>
      </w:tr>
    </w:tbl>
    <w:p w14:paraId="77DDC94B"/>
    <w:p w14:paraId="54A88631">
      <w:pPr>
        <w:pStyle w:val="3"/>
      </w:pPr>
      <w:r>
        <w:t>4. Main Questions and Sub-Questions</w:t>
      </w:r>
    </w:p>
    <w:p w14:paraId="38D0C4D5">
      <w:r>
        <w:t>All questions below use the same file, analysis_dataset.csv. The difference is the analytical level and the aggregation rule, not the data source.</w:t>
      </w:r>
    </w:p>
    <w:p w14:paraId="6A81BB6B">
      <w:pPr>
        <w:pStyle w:val="4"/>
      </w:pPr>
      <w:r>
        <w:t>Question 1: Where is generative AI being used?</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8"/>
        <w:gridCol w:w="1410"/>
        <w:gridCol w:w="3379"/>
        <w:gridCol w:w="2801"/>
      </w:tblGrid>
      <w:tr w14:paraId="1FA3B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84" w:type="dxa"/>
            <w:shd w:val="clear" w:color="auto" w:fill="D9EAF7"/>
            <w:tcMar>
              <w:top w:w="80" w:type="dxa"/>
              <w:left w:w="90" w:type="dxa"/>
              <w:bottom w:w="80" w:type="dxa"/>
              <w:right w:w="90" w:type="dxa"/>
            </w:tcMar>
            <w:vAlign w:val="center"/>
          </w:tcPr>
          <w:p w14:paraId="5D89FC21">
            <w:pPr>
              <w:spacing w:after="0" w:line="240" w:lineRule="auto"/>
              <w:jc w:val="center"/>
            </w:pPr>
            <w:r>
              <w:rPr>
                <w:b/>
                <w:sz w:val="18"/>
              </w:rPr>
              <w:t>Sub-question</w:t>
            </w:r>
          </w:p>
        </w:tc>
        <w:tc>
          <w:tcPr>
            <w:tcW w:w="1512" w:type="dxa"/>
            <w:shd w:val="clear" w:color="auto" w:fill="D9EAF7"/>
            <w:tcMar>
              <w:top w:w="80" w:type="dxa"/>
              <w:left w:w="90" w:type="dxa"/>
              <w:bottom w:w="80" w:type="dxa"/>
              <w:right w:w="90" w:type="dxa"/>
            </w:tcMar>
            <w:vAlign w:val="center"/>
          </w:tcPr>
          <w:p w14:paraId="2082C536">
            <w:pPr>
              <w:spacing w:after="0" w:line="240" w:lineRule="auto"/>
              <w:jc w:val="center"/>
            </w:pPr>
            <w:r>
              <w:rPr>
                <w:b/>
                <w:sz w:val="18"/>
              </w:rPr>
              <w:t>Analysis level</w:t>
            </w:r>
          </w:p>
        </w:tc>
        <w:tc>
          <w:tcPr>
            <w:tcW w:w="3672" w:type="dxa"/>
            <w:shd w:val="clear" w:color="auto" w:fill="D9EAF7"/>
            <w:tcMar>
              <w:top w:w="80" w:type="dxa"/>
              <w:left w:w="90" w:type="dxa"/>
              <w:bottom w:w="80" w:type="dxa"/>
              <w:right w:w="90" w:type="dxa"/>
            </w:tcMar>
            <w:vAlign w:val="center"/>
          </w:tcPr>
          <w:p w14:paraId="54D8EE4E">
            <w:pPr>
              <w:spacing w:after="0" w:line="240" w:lineRule="auto"/>
              <w:jc w:val="center"/>
            </w:pPr>
            <w:r>
              <w:rPr>
                <w:b/>
                <w:sz w:val="18"/>
              </w:rPr>
              <w:t>Variables</w:t>
            </w:r>
          </w:p>
        </w:tc>
        <w:tc>
          <w:tcPr>
            <w:tcW w:w="2952" w:type="dxa"/>
            <w:shd w:val="clear" w:color="auto" w:fill="D9EAF7"/>
            <w:tcMar>
              <w:top w:w="80" w:type="dxa"/>
              <w:left w:w="90" w:type="dxa"/>
              <w:bottom w:w="80" w:type="dxa"/>
              <w:right w:w="90" w:type="dxa"/>
            </w:tcMar>
            <w:vAlign w:val="center"/>
          </w:tcPr>
          <w:p w14:paraId="389FFDFE">
            <w:pPr>
              <w:spacing w:after="0" w:line="240" w:lineRule="auto"/>
              <w:jc w:val="center"/>
            </w:pPr>
            <w:r>
              <w:rPr>
                <w:b/>
                <w:sz w:val="18"/>
              </w:rPr>
              <w:t>Analysis</w:t>
            </w:r>
          </w:p>
        </w:tc>
      </w:tr>
      <w:tr w14:paraId="0F46A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80" w:type="dxa"/>
              <w:left w:w="90" w:type="dxa"/>
              <w:bottom w:w="80" w:type="dxa"/>
              <w:right w:w="90" w:type="dxa"/>
            </w:tcMar>
            <w:vAlign w:val="top"/>
          </w:tcPr>
          <w:p w14:paraId="6E039AC8">
            <w:pPr>
              <w:spacing w:after="0" w:line="240" w:lineRule="auto"/>
            </w:pPr>
            <w:r>
              <w:rPr>
                <w:sz w:val="16"/>
              </w:rPr>
              <w:t>1.1 Which occupations account for the largest shares of observed workplace AI conversations?</w:t>
            </w:r>
          </w:p>
        </w:tc>
        <w:tc>
          <w:tcPr>
            <w:tcW w:w="1512" w:type="dxa"/>
            <w:tcMar>
              <w:top w:w="80" w:type="dxa"/>
              <w:left w:w="90" w:type="dxa"/>
              <w:bottom w:w="80" w:type="dxa"/>
              <w:right w:w="90" w:type="dxa"/>
            </w:tcMar>
            <w:vAlign w:val="top"/>
          </w:tcPr>
          <w:p w14:paraId="386169CB">
            <w:pPr>
              <w:spacing w:after="0" w:line="240" w:lineRule="auto"/>
            </w:pPr>
            <w:r>
              <w:rPr>
                <w:sz w:val="16"/>
              </w:rPr>
              <w:t>Occupation</w:t>
            </w:r>
          </w:p>
        </w:tc>
        <w:tc>
          <w:tcPr>
            <w:tcW w:w="3672" w:type="dxa"/>
            <w:tcMar>
              <w:top w:w="80" w:type="dxa"/>
              <w:left w:w="90" w:type="dxa"/>
              <w:bottom w:w="80" w:type="dxa"/>
              <w:right w:w="90" w:type="dxa"/>
            </w:tcMar>
            <w:vAlign w:val="top"/>
          </w:tcPr>
          <w:p w14:paraId="2BAEE197">
            <w:pPr>
              <w:spacing w:after="0" w:line="240" w:lineRule="auto"/>
            </w:pPr>
            <w:r>
              <w:rPr>
                <w:sz w:val="16"/>
              </w:rPr>
              <w:t>job_name, soc_code, occupation_ai_exposure_pct, occupation_total_task_count</w:t>
            </w:r>
          </w:p>
        </w:tc>
        <w:tc>
          <w:tcPr>
            <w:tcW w:w="2952" w:type="dxa"/>
            <w:tcMar>
              <w:top w:w="80" w:type="dxa"/>
              <w:left w:w="90" w:type="dxa"/>
              <w:bottom w:w="80" w:type="dxa"/>
              <w:right w:w="90" w:type="dxa"/>
            </w:tcMar>
            <w:vAlign w:val="top"/>
          </w:tcPr>
          <w:p w14:paraId="43C200A1">
            <w:pPr>
              <w:spacing w:after="0" w:line="240" w:lineRule="auto"/>
            </w:pPr>
            <w:r>
              <w:rPr>
                <w:sz w:val="16"/>
              </w:rPr>
              <w:t>Rank occupations by occupation_ai_exposure_pct. Use one mark per soc_code.</w:t>
            </w:r>
          </w:p>
        </w:tc>
      </w:tr>
      <w:tr w14:paraId="1038A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80" w:type="dxa"/>
              <w:left w:w="90" w:type="dxa"/>
              <w:bottom w:w="80" w:type="dxa"/>
              <w:right w:w="90" w:type="dxa"/>
            </w:tcMar>
            <w:vAlign w:val="top"/>
          </w:tcPr>
          <w:p w14:paraId="07CC5B0B">
            <w:pPr>
              <w:spacing w:after="0" w:line="240" w:lineRule="auto"/>
            </w:pPr>
            <w:r>
              <w:rPr>
                <w:sz w:val="16"/>
              </w:rPr>
              <w:t>1.2 Which workplace tasks account for the largest shares of overall AI use?</w:t>
            </w:r>
          </w:p>
        </w:tc>
        <w:tc>
          <w:tcPr>
            <w:tcW w:w="1512" w:type="dxa"/>
            <w:tcMar>
              <w:top w:w="80" w:type="dxa"/>
              <w:left w:w="90" w:type="dxa"/>
              <w:bottom w:w="80" w:type="dxa"/>
              <w:right w:w="90" w:type="dxa"/>
            </w:tcMar>
            <w:vAlign w:val="top"/>
          </w:tcPr>
          <w:p w14:paraId="028D9EAB">
            <w:pPr>
              <w:spacing w:after="0" w:line="240" w:lineRule="auto"/>
            </w:pPr>
            <w:r>
              <w:rPr>
                <w:sz w:val="16"/>
              </w:rPr>
              <w:t>Task</w:t>
            </w:r>
          </w:p>
        </w:tc>
        <w:tc>
          <w:tcPr>
            <w:tcW w:w="3672" w:type="dxa"/>
            <w:tcMar>
              <w:top w:w="80" w:type="dxa"/>
              <w:left w:w="90" w:type="dxa"/>
              <w:bottom w:w="80" w:type="dxa"/>
              <w:right w:w="90" w:type="dxa"/>
            </w:tcMar>
            <w:vAlign w:val="top"/>
          </w:tcPr>
          <w:p w14:paraId="67E4988A">
            <w:pPr>
              <w:spacing w:after="0" w:line="240" w:lineRule="auto"/>
            </w:pPr>
            <w:r>
              <w:rPr>
                <w:sz w:val="16"/>
              </w:rPr>
              <w:t>task_id, task_name, task_percentage_all, task_type</w:t>
            </w:r>
          </w:p>
        </w:tc>
        <w:tc>
          <w:tcPr>
            <w:tcW w:w="2952" w:type="dxa"/>
            <w:tcMar>
              <w:top w:w="80" w:type="dxa"/>
              <w:left w:w="90" w:type="dxa"/>
              <w:bottom w:w="80" w:type="dxa"/>
              <w:right w:w="90" w:type="dxa"/>
            </w:tcMar>
            <w:vAlign w:val="top"/>
          </w:tcPr>
          <w:p w14:paraId="00ED0AC8">
            <w:pPr>
              <w:spacing w:after="0" w:line="240" w:lineRule="auto"/>
            </w:pPr>
            <w:r>
              <w:rPr>
                <w:sz w:val="16"/>
              </w:rPr>
              <w:t>Rank distinct tasks. Do not sum repeated task_percentage_all values across occupations.</w:t>
            </w:r>
          </w:p>
        </w:tc>
      </w:tr>
      <w:tr w14:paraId="1BACD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80" w:type="dxa"/>
              <w:left w:w="90" w:type="dxa"/>
              <w:bottom w:w="80" w:type="dxa"/>
              <w:right w:w="90" w:type="dxa"/>
            </w:tcMar>
            <w:vAlign w:val="top"/>
          </w:tcPr>
          <w:p w14:paraId="3D4EFD5D">
            <w:pPr>
              <w:spacing w:after="0" w:line="240" w:lineRule="auto"/>
              <w:rPr>
                <w:strike/>
                <w:dstrike w:val="0"/>
              </w:rPr>
            </w:pPr>
            <w:r>
              <w:rPr>
                <w:strike/>
                <w:dstrike w:val="0"/>
                <w:sz w:val="16"/>
              </w:rPr>
              <w:t>1.3 Is AI use concentrated in a small number of occupations and tasks?</w:t>
            </w:r>
          </w:p>
        </w:tc>
        <w:tc>
          <w:tcPr>
            <w:tcW w:w="1512" w:type="dxa"/>
            <w:tcMar>
              <w:top w:w="80" w:type="dxa"/>
              <w:left w:w="90" w:type="dxa"/>
              <w:bottom w:w="80" w:type="dxa"/>
              <w:right w:w="90" w:type="dxa"/>
            </w:tcMar>
            <w:vAlign w:val="top"/>
          </w:tcPr>
          <w:p w14:paraId="5F252AD3">
            <w:pPr>
              <w:spacing w:after="0" w:line="240" w:lineRule="auto"/>
              <w:rPr>
                <w:strike/>
                <w:dstrike w:val="0"/>
              </w:rPr>
            </w:pPr>
            <w:r>
              <w:rPr>
                <w:strike/>
                <w:dstrike w:val="0"/>
                <w:sz w:val="16"/>
              </w:rPr>
              <w:t>Occupation and task</w:t>
            </w:r>
          </w:p>
        </w:tc>
        <w:tc>
          <w:tcPr>
            <w:tcW w:w="3672" w:type="dxa"/>
            <w:tcMar>
              <w:top w:w="80" w:type="dxa"/>
              <w:left w:w="90" w:type="dxa"/>
              <w:bottom w:w="80" w:type="dxa"/>
              <w:right w:w="90" w:type="dxa"/>
            </w:tcMar>
            <w:vAlign w:val="top"/>
          </w:tcPr>
          <w:p w14:paraId="65786BE9">
            <w:pPr>
              <w:spacing w:after="0" w:line="240" w:lineRule="auto"/>
              <w:rPr>
                <w:strike/>
                <w:dstrike w:val="0"/>
              </w:rPr>
            </w:pPr>
            <w:r>
              <w:rPr>
                <w:strike/>
                <w:dstrike w:val="0"/>
                <w:sz w:val="16"/>
              </w:rPr>
              <w:t>occupation_ai_exposure_pct; task_percentage_all; occupation_row_flag; task_row_flag</w:t>
            </w:r>
          </w:p>
        </w:tc>
        <w:tc>
          <w:tcPr>
            <w:tcW w:w="2952" w:type="dxa"/>
            <w:tcMar>
              <w:top w:w="80" w:type="dxa"/>
              <w:left w:w="90" w:type="dxa"/>
              <w:bottom w:w="80" w:type="dxa"/>
              <w:right w:w="90" w:type="dxa"/>
            </w:tcMar>
            <w:vAlign w:val="top"/>
          </w:tcPr>
          <w:p w14:paraId="78C74C36">
            <w:pPr>
              <w:spacing w:after="0" w:line="240" w:lineRule="auto"/>
              <w:rPr>
                <w:strike/>
                <w:dstrike w:val="0"/>
              </w:rPr>
            </w:pPr>
            <w:r>
              <w:rPr>
                <w:strike/>
                <w:dstrike w:val="0"/>
                <w:sz w:val="16"/>
              </w:rPr>
              <w:t>Calculate Top 5, Top 10, and Top 20 cumulative exposure shares separately for occupations and tasks.</w:t>
            </w:r>
          </w:p>
        </w:tc>
      </w:tr>
      <w:tr w14:paraId="206E2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80" w:type="dxa"/>
              <w:left w:w="90" w:type="dxa"/>
              <w:bottom w:w="80" w:type="dxa"/>
              <w:right w:w="90" w:type="dxa"/>
            </w:tcMar>
            <w:vAlign w:val="top"/>
          </w:tcPr>
          <w:p w14:paraId="13CECBC5">
            <w:pPr>
              <w:spacing w:after="0" w:line="240" w:lineRule="auto"/>
            </w:pPr>
            <w:r>
              <w:rPr>
                <w:sz w:val="16"/>
              </w:rPr>
              <w:t>1.4 What types of tasks are most exposed to AI?</w:t>
            </w:r>
          </w:p>
        </w:tc>
        <w:tc>
          <w:tcPr>
            <w:tcW w:w="1512" w:type="dxa"/>
            <w:tcMar>
              <w:top w:w="80" w:type="dxa"/>
              <w:left w:w="90" w:type="dxa"/>
              <w:bottom w:w="80" w:type="dxa"/>
              <w:right w:w="90" w:type="dxa"/>
            </w:tcMar>
            <w:vAlign w:val="top"/>
          </w:tcPr>
          <w:p w14:paraId="0B22E3CE">
            <w:pPr>
              <w:spacing w:after="0" w:line="240" w:lineRule="auto"/>
            </w:pPr>
            <w:r>
              <w:rPr>
                <w:sz w:val="16"/>
              </w:rPr>
              <w:t>Task</w:t>
            </w:r>
          </w:p>
        </w:tc>
        <w:tc>
          <w:tcPr>
            <w:tcW w:w="3672" w:type="dxa"/>
            <w:tcMar>
              <w:top w:w="80" w:type="dxa"/>
              <w:left w:w="90" w:type="dxa"/>
              <w:bottom w:w="80" w:type="dxa"/>
              <w:right w:w="90" w:type="dxa"/>
            </w:tcMar>
            <w:vAlign w:val="top"/>
          </w:tcPr>
          <w:p w14:paraId="2BAB2989">
            <w:pPr>
              <w:spacing w:after="0" w:line="240" w:lineRule="auto"/>
            </w:pPr>
            <w:r>
              <w:rPr>
                <w:sz w:val="16"/>
              </w:rPr>
              <w:t>task_type, task_percentage_all, num_jobs_sharing_task, task_observed_job_count, incumbents_responding</w:t>
            </w:r>
          </w:p>
        </w:tc>
        <w:tc>
          <w:tcPr>
            <w:tcW w:w="2952" w:type="dxa"/>
            <w:tcMar>
              <w:top w:w="80" w:type="dxa"/>
              <w:left w:w="90" w:type="dxa"/>
              <w:bottom w:w="80" w:type="dxa"/>
              <w:right w:w="90" w:type="dxa"/>
            </w:tcMar>
            <w:vAlign w:val="top"/>
          </w:tcPr>
          <w:p w14:paraId="12CC471E">
            <w:pPr>
              <w:spacing w:after="0" w:line="240" w:lineRule="auto"/>
            </w:pPr>
            <w:r>
              <w:rPr>
                <w:sz w:val="16"/>
              </w:rPr>
              <w:t>Compare Core versus Supplemental tasks and generic versus occupation-specific tasks.</w:t>
            </w:r>
          </w:p>
        </w:tc>
      </w:tr>
    </w:tbl>
    <w:p w14:paraId="62A85AE8"/>
    <w:p w14:paraId="0E30934F">
      <w:pPr>
        <w:pStyle w:val="4"/>
      </w:pPr>
      <w:r>
        <w:t>Question 2: Is AI doing the work or helping the worker?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1426"/>
        <w:gridCol w:w="3526"/>
        <w:gridCol w:w="2616"/>
      </w:tblGrid>
      <w:tr w14:paraId="7AF23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84" w:type="dxa"/>
            <w:shd w:val="clear" w:color="auto" w:fill="D9EAF7"/>
            <w:tcMar>
              <w:top w:w="80" w:type="dxa"/>
              <w:left w:w="90" w:type="dxa"/>
              <w:bottom w:w="80" w:type="dxa"/>
              <w:right w:w="90" w:type="dxa"/>
            </w:tcMar>
            <w:vAlign w:val="center"/>
          </w:tcPr>
          <w:p w14:paraId="76F0687C">
            <w:pPr>
              <w:spacing w:after="0" w:line="240" w:lineRule="auto"/>
              <w:jc w:val="center"/>
            </w:pPr>
            <w:r>
              <w:rPr>
                <w:b/>
                <w:sz w:val="18"/>
              </w:rPr>
              <w:t>Sub-question</w:t>
            </w:r>
          </w:p>
        </w:tc>
        <w:tc>
          <w:tcPr>
            <w:tcW w:w="1512" w:type="dxa"/>
            <w:shd w:val="clear" w:color="auto" w:fill="D9EAF7"/>
            <w:tcMar>
              <w:top w:w="80" w:type="dxa"/>
              <w:left w:w="90" w:type="dxa"/>
              <w:bottom w:w="80" w:type="dxa"/>
              <w:right w:w="90" w:type="dxa"/>
            </w:tcMar>
            <w:vAlign w:val="center"/>
          </w:tcPr>
          <w:p w14:paraId="4B94FFF9">
            <w:pPr>
              <w:spacing w:after="0" w:line="240" w:lineRule="auto"/>
              <w:jc w:val="center"/>
            </w:pPr>
            <w:r>
              <w:rPr>
                <w:b/>
                <w:sz w:val="18"/>
              </w:rPr>
              <w:t>Analysis level</w:t>
            </w:r>
          </w:p>
        </w:tc>
        <w:tc>
          <w:tcPr>
            <w:tcW w:w="3672" w:type="dxa"/>
            <w:shd w:val="clear" w:color="auto" w:fill="D9EAF7"/>
            <w:tcMar>
              <w:top w:w="80" w:type="dxa"/>
              <w:left w:w="90" w:type="dxa"/>
              <w:bottom w:w="80" w:type="dxa"/>
              <w:right w:w="90" w:type="dxa"/>
            </w:tcMar>
            <w:vAlign w:val="center"/>
          </w:tcPr>
          <w:p w14:paraId="402C2FB3">
            <w:pPr>
              <w:spacing w:after="0" w:line="240" w:lineRule="auto"/>
              <w:jc w:val="center"/>
            </w:pPr>
            <w:r>
              <w:rPr>
                <w:b/>
                <w:sz w:val="18"/>
              </w:rPr>
              <w:t>Variables</w:t>
            </w:r>
          </w:p>
        </w:tc>
        <w:tc>
          <w:tcPr>
            <w:tcW w:w="2952" w:type="dxa"/>
            <w:shd w:val="clear" w:color="auto" w:fill="D9EAF7"/>
            <w:tcMar>
              <w:top w:w="80" w:type="dxa"/>
              <w:left w:w="90" w:type="dxa"/>
              <w:bottom w:w="80" w:type="dxa"/>
              <w:right w:w="90" w:type="dxa"/>
            </w:tcMar>
            <w:vAlign w:val="center"/>
          </w:tcPr>
          <w:p w14:paraId="7557E6E4">
            <w:pPr>
              <w:spacing w:after="0" w:line="240" w:lineRule="auto"/>
              <w:jc w:val="center"/>
            </w:pPr>
            <w:r>
              <w:rPr>
                <w:b/>
                <w:sz w:val="18"/>
              </w:rPr>
              <w:t>Analysis</w:t>
            </w:r>
          </w:p>
        </w:tc>
      </w:tr>
      <w:tr w14:paraId="47696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80" w:type="dxa"/>
              <w:left w:w="90" w:type="dxa"/>
              <w:bottom w:w="80" w:type="dxa"/>
              <w:right w:w="90" w:type="dxa"/>
            </w:tcMar>
            <w:vAlign w:val="top"/>
          </w:tcPr>
          <w:p w14:paraId="348A5227">
            <w:pPr>
              <w:spacing w:after="0" w:line="240" w:lineRule="auto"/>
            </w:pPr>
            <w:r>
              <w:rPr>
                <w:sz w:val="16"/>
              </w:rPr>
              <w:t>2.1 Across all observed workplace AI use, what is the overall balance between automation and augmentation?</w:t>
            </w:r>
          </w:p>
        </w:tc>
        <w:tc>
          <w:tcPr>
            <w:tcW w:w="1512" w:type="dxa"/>
            <w:tcMar>
              <w:top w:w="80" w:type="dxa"/>
              <w:left w:w="90" w:type="dxa"/>
              <w:bottom w:w="80" w:type="dxa"/>
              <w:right w:w="90" w:type="dxa"/>
            </w:tcMar>
            <w:vAlign w:val="top"/>
          </w:tcPr>
          <w:p w14:paraId="39EA17D1">
            <w:pPr>
              <w:spacing w:after="0" w:line="240" w:lineRule="auto"/>
            </w:pPr>
            <w:r>
              <w:rPr>
                <w:sz w:val="16"/>
              </w:rPr>
              <w:t>Occupation-task</w:t>
            </w:r>
          </w:p>
        </w:tc>
        <w:tc>
          <w:tcPr>
            <w:tcW w:w="3672" w:type="dxa"/>
            <w:tcMar>
              <w:top w:w="80" w:type="dxa"/>
              <w:left w:w="90" w:type="dxa"/>
              <w:bottom w:w="80" w:type="dxa"/>
              <w:right w:w="90" w:type="dxa"/>
            </w:tcMar>
            <w:vAlign w:val="top"/>
          </w:tcPr>
          <w:p w14:paraId="1A51BD29">
            <w:pPr>
              <w:spacing w:after="0" w:line="240" w:lineRule="auto"/>
            </w:pPr>
            <w:r>
              <w:rPr>
                <w:sz w:val="16"/>
              </w:rPr>
              <w:t>task_automation_exposure_pct, task_augmentation_exposure_pct, q2_classified_exposure_pct</w:t>
            </w:r>
          </w:p>
        </w:tc>
        <w:tc>
          <w:tcPr>
            <w:tcW w:w="2952" w:type="dxa"/>
            <w:tcMar>
              <w:top w:w="80" w:type="dxa"/>
              <w:left w:w="90" w:type="dxa"/>
              <w:bottom w:w="80" w:type="dxa"/>
              <w:right w:w="90" w:type="dxa"/>
            </w:tcMar>
            <w:vAlign w:val="top"/>
          </w:tcPr>
          <w:p w14:paraId="74E1F01E">
            <w:pPr>
              <w:spacing w:after="0" w:line="240" w:lineRule="auto"/>
            </w:pPr>
            <w:r>
              <w:rPr>
                <w:sz w:val="16"/>
              </w:rPr>
              <w:t>Sum row-level exposure components across valid Q2 observations; report overall automation and augmentation shares.</w:t>
            </w:r>
          </w:p>
        </w:tc>
      </w:tr>
      <w:tr w14:paraId="09BAA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80" w:type="dxa"/>
              <w:left w:w="90" w:type="dxa"/>
              <w:bottom w:w="80" w:type="dxa"/>
              <w:right w:w="90" w:type="dxa"/>
            </w:tcMar>
            <w:vAlign w:val="top"/>
          </w:tcPr>
          <w:p w14:paraId="63A1403D">
            <w:pPr>
              <w:spacing w:after="0" w:line="240" w:lineRule="auto"/>
            </w:pPr>
            <w:r>
              <w:rPr>
                <w:sz w:val="16"/>
              </w:rPr>
              <w:t>2.2 Which occupations are most automation-oriented and which are most augmentation-oriented?</w:t>
            </w:r>
          </w:p>
        </w:tc>
        <w:tc>
          <w:tcPr>
            <w:tcW w:w="1512" w:type="dxa"/>
            <w:tcMar>
              <w:top w:w="80" w:type="dxa"/>
              <w:left w:w="90" w:type="dxa"/>
              <w:bottom w:w="80" w:type="dxa"/>
              <w:right w:w="90" w:type="dxa"/>
            </w:tcMar>
            <w:vAlign w:val="top"/>
          </w:tcPr>
          <w:p w14:paraId="1A297941">
            <w:pPr>
              <w:spacing w:after="0" w:line="240" w:lineRule="auto"/>
            </w:pPr>
            <w:r>
              <w:rPr>
                <w:sz w:val="16"/>
              </w:rPr>
              <w:t>Occupation</w:t>
            </w:r>
          </w:p>
        </w:tc>
        <w:tc>
          <w:tcPr>
            <w:tcW w:w="3672" w:type="dxa"/>
            <w:tcMar>
              <w:top w:w="80" w:type="dxa"/>
              <w:left w:w="90" w:type="dxa"/>
              <w:bottom w:w="80" w:type="dxa"/>
              <w:right w:w="90" w:type="dxa"/>
            </w:tcMar>
            <w:vAlign w:val="top"/>
          </w:tcPr>
          <w:p w14:paraId="5613061A">
            <w:pPr>
              <w:spacing w:after="0" w:line="240" w:lineRule="auto"/>
            </w:pPr>
            <w:r>
              <w:rPr>
                <w:sz w:val="16"/>
              </w:rPr>
              <w:t>job_name, occupation_automation_orientation, occupation_augmentation_orientation, occupation_ai_role_balance, occupation_ai_exposure_pct, occupation_valid_q2_task_count, occupation_classification_coverage</w:t>
            </w:r>
          </w:p>
        </w:tc>
        <w:tc>
          <w:tcPr>
            <w:tcW w:w="2952" w:type="dxa"/>
            <w:tcMar>
              <w:top w:w="80" w:type="dxa"/>
              <w:left w:w="90" w:type="dxa"/>
              <w:bottom w:w="80" w:type="dxa"/>
              <w:right w:w="90" w:type="dxa"/>
            </w:tcMar>
            <w:vAlign w:val="top"/>
          </w:tcPr>
          <w:p w14:paraId="4199608F">
            <w:pPr>
              <w:spacing w:after="0" w:line="240" w:lineRule="auto"/>
            </w:pPr>
            <w:r>
              <w:rPr>
                <w:sz w:val="16"/>
              </w:rPr>
              <w:t>Rank occupations only after applying minimum exposure, task-count, and coverage thresholds.</w:t>
            </w:r>
          </w:p>
        </w:tc>
      </w:tr>
      <w:tr w14:paraId="19EAE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80" w:type="dxa"/>
              <w:left w:w="90" w:type="dxa"/>
              <w:bottom w:w="80" w:type="dxa"/>
              <w:right w:w="90" w:type="dxa"/>
            </w:tcMar>
            <w:vAlign w:val="top"/>
          </w:tcPr>
          <w:p w14:paraId="4111DF35">
            <w:pPr>
              <w:spacing w:after="0" w:line="240" w:lineRule="auto"/>
            </w:pPr>
            <w:r>
              <w:rPr>
                <w:sz w:val="16"/>
              </w:rPr>
              <w:t>2.3 Which specific interaction modes drive automation and augmentation?</w:t>
            </w:r>
          </w:p>
        </w:tc>
        <w:tc>
          <w:tcPr>
            <w:tcW w:w="1512" w:type="dxa"/>
            <w:tcMar>
              <w:top w:w="80" w:type="dxa"/>
              <w:left w:w="90" w:type="dxa"/>
              <w:bottom w:w="80" w:type="dxa"/>
              <w:right w:w="90" w:type="dxa"/>
            </w:tcMar>
            <w:vAlign w:val="top"/>
          </w:tcPr>
          <w:p w14:paraId="5BCA4A46">
            <w:pPr>
              <w:spacing w:after="0" w:line="240" w:lineRule="auto"/>
            </w:pPr>
            <w:r>
              <w:rPr>
                <w:sz w:val="16"/>
              </w:rPr>
              <w:t>Occupation or job family</w:t>
            </w:r>
          </w:p>
        </w:tc>
        <w:tc>
          <w:tcPr>
            <w:tcW w:w="3672" w:type="dxa"/>
            <w:tcMar>
              <w:top w:w="80" w:type="dxa"/>
              <w:left w:w="90" w:type="dxa"/>
              <w:bottom w:w="80" w:type="dxa"/>
              <w:right w:w="90" w:type="dxa"/>
            </w:tcMar>
            <w:vAlign w:val="top"/>
          </w:tcPr>
          <w:p w14:paraId="60CD9899">
            <w:pPr>
              <w:spacing w:after="0" w:line="240" w:lineRule="auto"/>
            </w:pPr>
            <w:r>
              <w:rPr>
                <w:sz w:val="16"/>
              </w:rPr>
              <w:t>occupation_directive_share, occupation_feedback_loop_share, occupation_task_iteration_share, occupation_validation_share, occupation_learning_share, job_family</w:t>
            </w:r>
          </w:p>
        </w:tc>
        <w:tc>
          <w:tcPr>
            <w:tcW w:w="2952" w:type="dxa"/>
            <w:tcMar>
              <w:top w:w="80" w:type="dxa"/>
              <w:left w:w="90" w:type="dxa"/>
              <w:bottom w:w="80" w:type="dxa"/>
              <w:right w:w="90" w:type="dxa"/>
            </w:tcMar>
            <w:vAlign w:val="top"/>
          </w:tcPr>
          <w:p w14:paraId="09195B05">
            <w:pPr>
              <w:spacing w:after="0" w:line="240" w:lineRule="auto"/>
            </w:pPr>
            <w:r>
              <w:rPr>
                <w:sz w:val="16"/>
              </w:rPr>
              <w:t>Use a five-part profile or heatmap to show the composition of AI interaction modes.</w:t>
            </w:r>
          </w:p>
        </w:tc>
      </w:tr>
      <w:tr w14:paraId="1035F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80" w:type="dxa"/>
              <w:left w:w="90" w:type="dxa"/>
              <w:bottom w:w="80" w:type="dxa"/>
              <w:right w:w="90" w:type="dxa"/>
            </w:tcMar>
            <w:vAlign w:val="top"/>
          </w:tcPr>
          <w:p w14:paraId="6EDF2120">
            <w:pPr>
              <w:spacing w:after="0" w:line="240" w:lineRule="auto"/>
              <w:rPr>
                <w:strike/>
                <w:dstrike w:val="0"/>
              </w:rPr>
            </w:pPr>
            <w:r>
              <w:rPr>
                <w:strike/>
                <w:dstrike w:val="0"/>
                <w:sz w:val="16"/>
              </w:rPr>
              <w:t>2.4 Does the same occupation use AI differently across its individual tasks?</w:t>
            </w:r>
          </w:p>
        </w:tc>
        <w:tc>
          <w:tcPr>
            <w:tcW w:w="1512" w:type="dxa"/>
            <w:tcMar>
              <w:top w:w="80" w:type="dxa"/>
              <w:left w:w="90" w:type="dxa"/>
              <w:bottom w:w="80" w:type="dxa"/>
              <w:right w:w="90" w:type="dxa"/>
            </w:tcMar>
            <w:vAlign w:val="top"/>
          </w:tcPr>
          <w:p w14:paraId="702343C3">
            <w:pPr>
              <w:spacing w:after="0" w:line="240" w:lineRule="auto"/>
              <w:rPr>
                <w:strike/>
                <w:dstrike w:val="0"/>
              </w:rPr>
            </w:pPr>
            <w:r>
              <w:rPr>
                <w:strike/>
                <w:dstrike w:val="0"/>
                <w:sz w:val="16"/>
              </w:rPr>
              <w:t>Occupation-task</w:t>
            </w:r>
          </w:p>
        </w:tc>
        <w:tc>
          <w:tcPr>
            <w:tcW w:w="3672" w:type="dxa"/>
            <w:tcMar>
              <w:top w:w="80" w:type="dxa"/>
              <w:left w:w="90" w:type="dxa"/>
              <w:bottom w:w="80" w:type="dxa"/>
              <w:right w:w="90" w:type="dxa"/>
            </w:tcMar>
            <w:vAlign w:val="top"/>
          </w:tcPr>
          <w:p w14:paraId="6B3F45B8">
            <w:pPr>
              <w:spacing w:after="0" w:line="240" w:lineRule="auto"/>
              <w:rPr>
                <w:strike/>
                <w:dstrike w:val="0"/>
              </w:rPr>
            </w:pPr>
            <w:r>
              <w:rPr>
                <w:strike/>
                <w:dstrike w:val="0"/>
                <w:sz w:val="16"/>
              </w:rPr>
              <w:t>job_name, task_name, task_type, task_percentage_job, task_automation_share, task_augmentation_share, task_ai_role_balance</w:t>
            </w:r>
          </w:p>
        </w:tc>
        <w:tc>
          <w:tcPr>
            <w:tcW w:w="2952" w:type="dxa"/>
            <w:tcMar>
              <w:top w:w="80" w:type="dxa"/>
              <w:left w:w="90" w:type="dxa"/>
              <w:bottom w:w="80" w:type="dxa"/>
              <w:right w:w="90" w:type="dxa"/>
            </w:tcMar>
            <w:vAlign w:val="top"/>
          </w:tcPr>
          <w:p w14:paraId="1F68A711">
            <w:pPr>
              <w:spacing w:after="0" w:line="240" w:lineRule="auto"/>
              <w:rPr>
                <w:strike/>
                <w:dstrike w:val="0"/>
              </w:rPr>
            </w:pPr>
            <w:r>
              <w:rPr>
                <w:strike/>
                <w:dstrike w:val="0"/>
                <w:sz w:val="16"/>
              </w:rPr>
              <w:t>Drill down within an occupation and compare task-level roles, especially Core versus Supplemental tasks.</w:t>
            </w:r>
          </w:p>
        </w:tc>
      </w:tr>
    </w:tbl>
    <w:p w14:paraId="614CA2D5"/>
    <w:p w14:paraId="746642A8">
      <w:pPr>
        <w:pStyle w:val="4"/>
      </w:pPr>
      <w:r>
        <w:t>Question 3: For whom is AI a worker, and for whom is it a copilot?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1418"/>
        <w:gridCol w:w="3532"/>
        <w:gridCol w:w="2617"/>
      </w:tblGrid>
      <w:tr w14:paraId="283B7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84" w:type="dxa"/>
            <w:shd w:val="clear" w:color="auto" w:fill="D9EAF7"/>
            <w:tcMar>
              <w:top w:w="80" w:type="dxa"/>
              <w:left w:w="90" w:type="dxa"/>
              <w:bottom w:w="80" w:type="dxa"/>
              <w:right w:w="90" w:type="dxa"/>
            </w:tcMar>
            <w:vAlign w:val="center"/>
          </w:tcPr>
          <w:p w14:paraId="4F0EFAD0">
            <w:pPr>
              <w:spacing w:after="0" w:line="240" w:lineRule="auto"/>
              <w:jc w:val="center"/>
            </w:pPr>
            <w:r>
              <w:rPr>
                <w:b/>
                <w:sz w:val="18"/>
              </w:rPr>
              <w:t>Sub-question</w:t>
            </w:r>
          </w:p>
        </w:tc>
        <w:tc>
          <w:tcPr>
            <w:tcW w:w="1512" w:type="dxa"/>
            <w:shd w:val="clear" w:color="auto" w:fill="D9EAF7"/>
            <w:tcMar>
              <w:top w:w="80" w:type="dxa"/>
              <w:left w:w="90" w:type="dxa"/>
              <w:bottom w:w="80" w:type="dxa"/>
              <w:right w:w="90" w:type="dxa"/>
            </w:tcMar>
            <w:vAlign w:val="center"/>
          </w:tcPr>
          <w:p w14:paraId="523FC1BD">
            <w:pPr>
              <w:spacing w:after="0" w:line="240" w:lineRule="auto"/>
              <w:jc w:val="center"/>
            </w:pPr>
            <w:r>
              <w:rPr>
                <w:b/>
                <w:sz w:val="18"/>
              </w:rPr>
              <w:t>Analysis level</w:t>
            </w:r>
          </w:p>
        </w:tc>
        <w:tc>
          <w:tcPr>
            <w:tcW w:w="3672" w:type="dxa"/>
            <w:shd w:val="clear" w:color="auto" w:fill="D9EAF7"/>
            <w:tcMar>
              <w:top w:w="80" w:type="dxa"/>
              <w:left w:w="90" w:type="dxa"/>
              <w:bottom w:w="80" w:type="dxa"/>
              <w:right w:w="90" w:type="dxa"/>
            </w:tcMar>
            <w:vAlign w:val="center"/>
          </w:tcPr>
          <w:p w14:paraId="606F88A8">
            <w:pPr>
              <w:spacing w:after="0" w:line="240" w:lineRule="auto"/>
              <w:jc w:val="center"/>
            </w:pPr>
            <w:r>
              <w:rPr>
                <w:b/>
                <w:sz w:val="18"/>
              </w:rPr>
              <w:t>Variables</w:t>
            </w:r>
          </w:p>
        </w:tc>
        <w:tc>
          <w:tcPr>
            <w:tcW w:w="2952" w:type="dxa"/>
            <w:shd w:val="clear" w:color="auto" w:fill="D9EAF7"/>
            <w:tcMar>
              <w:top w:w="80" w:type="dxa"/>
              <w:left w:w="90" w:type="dxa"/>
              <w:bottom w:w="80" w:type="dxa"/>
              <w:right w:w="90" w:type="dxa"/>
            </w:tcMar>
            <w:vAlign w:val="center"/>
          </w:tcPr>
          <w:p w14:paraId="6F29E128">
            <w:pPr>
              <w:spacing w:after="0" w:line="240" w:lineRule="auto"/>
              <w:jc w:val="center"/>
            </w:pPr>
            <w:r>
              <w:rPr>
                <w:b/>
                <w:sz w:val="18"/>
              </w:rPr>
              <w:t>Analysis</w:t>
            </w:r>
          </w:p>
        </w:tc>
      </w:tr>
      <w:tr w14:paraId="5C1EF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80" w:type="dxa"/>
              <w:left w:w="90" w:type="dxa"/>
              <w:bottom w:w="80" w:type="dxa"/>
              <w:right w:w="90" w:type="dxa"/>
            </w:tcMar>
            <w:vAlign w:val="top"/>
          </w:tcPr>
          <w:p w14:paraId="6D6CAA78">
            <w:pPr>
              <w:spacing w:after="0" w:line="240" w:lineRule="auto"/>
            </w:pPr>
            <w:r>
              <w:rPr>
                <w:sz w:val="16"/>
              </w:rPr>
              <w:t>3.1 How do AI exposure and interaction orientation differ across Job Zones?</w:t>
            </w:r>
          </w:p>
        </w:tc>
        <w:tc>
          <w:tcPr>
            <w:tcW w:w="1512" w:type="dxa"/>
            <w:tcMar>
              <w:top w:w="80" w:type="dxa"/>
              <w:left w:w="90" w:type="dxa"/>
              <w:bottom w:w="80" w:type="dxa"/>
              <w:right w:w="90" w:type="dxa"/>
            </w:tcMar>
            <w:vAlign w:val="top"/>
          </w:tcPr>
          <w:p w14:paraId="72459D30">
            <w:pPr>
              <w:spacing w:after="0" w:line="240" w:lineRule="auto"/>
            </w:pPr>
            <w:r>
              <w:rPr>
                <w:sz w:val="16"/>
              </w:rPr>
              <w:t>Occupation</w:t>
            </w:r>
          </w:p>
        </w:tc>
        <w:tc>
          <w:tcPr>
            <w:tcW w:w="3672" w:type="dxa"/>
            <w:tcMar>
              <w:top w:w="80" w:type="dxa"/>
              <w:left w:w="90" w:type="dxa"/>
              <w:bottom w:w="80" w:type="dxa"/>
              <w:right w:w="90" w:type="dxa"/>
            </w:tcMar>
            <w:vAlign w:val="top"/>
          </w:tcPr>
          <w:p w14:paraId="6482B89B">
            <w:pPr>
              <w:spacing w:after="0" w:line="240" w:lineRule="auto"/>
            </w:pPr>
            <w:r>
              <w:rPr>
                <w:sz w:val="16"/>
              </w:rPr>
              <w:t>job_zone, occupation_ai_exposure_pct, occupation_automation_orientation, occupation_augmentation_orientation, occupation_ai_role_balance</w:t>
            </w:r>
          </w:p>
        </w:tc>
        <w:tc>
          <w:tcPr>
            <w:tcW w:w="2952" w:type="dxa"/>
            <w:tcMar>
              <w:top w:w="80" w:type="dxa"/>
              <w:left w:w="90" w:type="dxa"/>
              <w:bottom w:w="80" w:type="dxa"/>
              <w:right w:w="90" w:type="dxa"/>
            </w:tcMar>
            <w:vAlign w:val="top"/>
          </w:tcPr>
          <w:p w14:paraId="02658CD1">
            <w:pPr>
              <w:spacing w:after="0" w:line="240" w:lineRule="auto"/>
            </w:pPr>
            <w:r>
              <w:rPr>
                <w:sz w:val="16"/>
              </w:rPr>
              <w:t>Compare distributions across Job Zones 1–5 using one observation per occupation.</w:t>
            </w:r>
          </w:p>
        </w:tc>
      </w:tr>
      <w:tr w14:paraId="1B6C7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80" w:type="dxa"/>
              <w:left w:w="90" w:type="dxa"/>
              <w:bottom w:w="80" w:type="dxa"/>
              <w:right w:w="90" w:type="dxa"/>
            </w:tcMar>
            <w:vAlign w:val="top"/>
          </w:tcPr>
          <w:p w14:paraId="798B1352">
            <w:pPr>
              <w:spacing w:after="0" w:line="240" w:lineRule="auto"/>
            </w:pPr>
            <w:r>
              <w:rPr>
                <w:sz w:val="16"/>
              </w:rPr>
              <w:t>3.2 Does the automation-augmentation balance differ across salary groups?</w:t>
            </w:r>
          </w:p>
        </w:tc>
        <w:tc>
          <w:tcPr>
            <w:tcW w:w="1512" w:type="dxa"/>
            <w:tcMar>
              <w:top w:w="80" w:type="dxa"/>
              <w:left w:w="90" w:type="dxa"/>
              <w:bottom w:w="80" w:type="dxa"/>
              <w:right w:w="90" w:type="dxa"/>
            </w:tcMar>
            <w:vAlign w:val="top"/>
          </w:tcPr>
          <w:p w14:paraId="65C670C2">
            <w:pPr>
              <w:spacing w:after="0" w:line="240" w:lineRule="auto"/>
            </w:pPr>
            <w:r>
              <w:rPr>
                <w:sz w:val="16"/>
              </w:rPr>
              <w:t>Occupation</w:t>
            </w:r>
          </w:p>
        </w:tc>
        <w:tc>
          <w:tcPr>
            <w:tcW w:w="3672" w:type="dxa"/>
            <w:tcMar>
              <w:top w:w="80" w:type="dxa"/>
              <w:left w:w="90" w:type="dxa"/>
              <w:bottom w:w="80" w:type="dxa"/>
              <w:right w:w="90" w:type="dxa"/>
            </w:tcMar>
            <w:vAlign w:val="top"/>
          </w:tcPr>
          <w:p w14:paraId="2CD9BBEB">
            <w:pPr>
              <w:spacing w:after="0" w:line="240" w:lineRule="auto"/>
            </w:pPr>
            <w:r>
              <w:rPr>
                <w:sz w:val="16"/>
              </w:rPr>
              <w:t>salary_quartile, median_salary, occupation_automation_orientation, occupation_augmentation_orientation, occupation_ai_role_balance</w:t>
            </w:r>
          </w:p>
        </w:tc>
        <w:tc>
          <w:tcPr>
            <w:tcW w:w="2952" w:type="dxa"/>
            <w:tcMar>
              <w:top w:w="80" w:type="dxa"/>
              <w:left w:w="90" w:type="dxa"/>
              <w:bottom w:w="80" w:type="dxa"/>
              <w:right w:w="90" w:type="dxa"/>
            </w:tcMar>
            <w:vAlign w:val="top"/>
          </w:tcPr>
          <w:p w14:paraId="0BACD1A0">
            <w:pPr>
              <w:spacing w:after="0" w:line="240" w:lineRule="auto"/>
            </w:pPr>
            <w:r>
              <w:rPr>
                <w:sz w:val="16"/>
              </w:rPr>
              <w:t>Compare the four salary quartiles and avoid using missing wage_group observations as the main classification.</w:t>
            </w:r>
          </w:p>
        </w:tc>
      </w:tr>
      <w:tr w14:paraId="1A843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80" w:type="dxa"/>
              <w:left w:w="90" w:type="dxa"/>
              <w:bottom w:w="80" w:type="dxa"/>
              <w:right w:w="90" w:type="dxa"/>
            </w:tcMar>
            <w:vAlign w:val="top"/>
          </w:tcPr>
          <w:p w14:paraId="415A7B4A">
            <w:pPr>
              <w:spacing w:after="0" w:line="240" w:lineRule="auto"/>
            </w:pPr>
            <w:r>
              <w:rPr>
                <w:sz w:val="16"/>
              </w:rPr>
              <w:t xml:space="preserve">3.3 </w:t>
            </w:r>
            <w:bookmarkStart w:id="0" w:name="_GoBack"/>
            <w:r>
              <w:rPr>
                <w:sz w:val="16"/>
              </w:rPr>
              <w:t>How do Job Zone and salary jointly relate to AI interaction patterns?</w:t>
            </w:r>
            <w:bookmarkEnd w:id="0"/>
          </w:p>
        </w:tc>
        <w:tc>
          <w:tcPr>
            <w:tcW w:w="1512" w:type="dxa"/>
            <w:tcMar>
              <w:top w:w="80" w:type="dxa"/>
              <w:left w:w="90" w:type="dxa"/>
              <w:bottom w:w="80" w:type="dxa"/>
              <w:right w:w="90" w:type="dxa"/>
            </w:tcMar>
            <w:vAlign w:val="top"/>
          </w:tcPr>
          <w:p w14:paraId="1E4C3370">
            <w:pPr>
              <w:spacing w:after="0" w:line="240" w:lineRule="auto"/>
            </w:pPr>
            <w:r>
              <w:rPr>
                <w:sz w:val="16"/>
              </w:rPr>
              <w:t>Occupation</w:t>
            </w:r>
          </w:p>
        </w:tc>
        <w:tc>
          <w:tcPr>
            <w:tcW w:w="3672" w:type="dxa"/>
            <w:tcMar>
              <w:top w:w="80" w:type="dxa"/>
              <w:left w:w="90" w:type="dxa"/>
              <w:bottom w:w="80" w:type="dxa"/>
              <w:right w:w="90" w:type="dxa"/>
            </w:tcMar>
            <w:vAlign w:val="top"/>
          </w:tcPr>
          <w:p w14:paraId="6B961F72">
            <w:pPr>
              <w:spacing w:after="0" w:line="240" w:lineRule="auto"/>
            </w:pPr>
            <w:r>
              <w:rPr>
                <w:sz w:val="16"/>
              </w:rPr>
              <w:t>job_zone, salary_quartile, occupation_ai_role_balance, occupation_augmentation_orientation</w:t>
            </w:r>
          </w:p>
        </w:tc>
        <w:tc>
          <w:tcPr>
            <w:tcW w:w="2952" w:type="dxa"/>
            <w:tcMar>
              <w:top w:w="80" w:type="dxa"/>
              <w:left w:w="90" w:type="dxa"/>
              <w:bottom w:w="80" w:type="dxa"/>
              <w:right w:w="90" w:type="dxa"/>
            </w:tcMar>
            <w:vAlign w:val="top"/>
          </w:tcPr>
          <w:p w14:paraId="0C0EA2F1">
            <w:pPr>
              <w:spacing w:after="0" w:line="240" w:lineRule="auto"/>
            </w:pPr>
            <w:r>
              <w:rPr>
                <w:sz w:val="16"/>
              </w:rPr>
              <w:t>Create a Job Zone × salary-quartile matrix or heatmap.</w:t>
            </w:r>
          </w:p>
        </w:tc>
      </w:tr>
      <w:tr w14:paraId="3367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80" w:type="dxa"/>
              <w:left w:w="90" w:type="dxa"/>
              <w:bottom w:w="80" w:type="dxa"/>
              <w:right w:w="90" w:type="dxa"/>
            </w:tcMar>
            <w:vAlign w:val="top"/>
          </w:tcPr>
          <w:p w14:paraId="320EAA02">
            <w:pPr>
              <w:spacing w:after="0" w:line="240" w:lineRule="auto"/>
              <w:rPr>
                <w:strike/>
                <w:dstrike w:val="0"/>
              </w:rPr>
            </w:pPr>
            <w:r>
              <w:rPr>
                <w:strike/>
                <w:dstrike w:val="0"/>
                <w:sz w:val="16"/>
              </w:rPr>
              <w:t>3.4 Does observed generative-AI use align with existing estimates of occupational automation risk?</w:t>
            </w:r>
          </w:p>
        </w:tc>
        <w:tc>
          <w:tcPr>
            <w:tcW w:w="1512" w:type="dxa"/>
            <w:tcMar>
              <w:top w:w="80" w:type="dxa"/>
              <w:left w:w="90" w:type="dxa"/>
              <w:bottom w:w="80" w:type="dxa"/>
              <w:right w:w="90" w:type="dxa"/>
            </w:tcMar>
            <w:vAlign w:val="top"/>
          </w:tcPr>
          <w:p w14:paraId="2A4952B6">
            <w:pPr>
              <w:spacing w:after="0" w:line="240" w:lineRule="auto"/>
              <w:rPr>
                <w:strike/>
                <w:dstrike w:val="0"/>
              </w:rPr>
            </w:pPr>
            <w:r>
              <w:rPr>
                <w:strike/>
                <w:dstrike w:val="0"/>
                <w:sz w:val="16"/>
              </w:rPr>
              <w:t>Occupation</w:t>
            </w:r>
          </w:p>
        </w:tc>
        <w:tc>
          <w:tcPr>
            <w:tcW w:w="3672" w:type="dxa"/>
            <w:tcMar>
              <w:top w:w="80" w:type="dxa"/>
              <w:left w:w="90" w:type="dxa"/>
              <w:bottom w:w="80" w:type="dxa"/>
              <w:right w:w="90" w:type="dxa"/>
            </w:tcMar>
            <w:vAlign w:val="top"/>
          </w:tcPr>
          <w:p w14:paraId="4576BCFE">
            <w:pPr>
              <w:spacing w:after="0" w:line="240" w:lineRule="auto"/>
              <w:rPr>
                <w:strike/>
                <w:dstrike w:val="0"/>
              </w:rPr>
            </w:pPr>
            <w:r>
              <w:rPr>
                <w:strike/>
                <w:dstrike w:val="0"/>
                <w:sz w:val="16"/>
              </w:rPr>
              <w:t>chance_auto_clean, occupation_automation_orientation, occupation_ai_role_balance, occupation_ai_exposure_pct</w:t>
            </w:r>
          </w:p>
        </w:tc>
        <w:tc>
          <w:tcPr>
            <w:tcW w:w="2952" w:type="dxa"/>
            <w:tcMar>
              <w:top w:w="80" w:type="dxa"/>
              <w:left w:w="90" w:type="dxa"/>
              <w:bottom w:w="80" w:type="dxa"/>
              <w:right w:w="90" w:type="dxa"/>
            </w:tcMar>
            <w:vAlign w:val="top"/>
          </w:tcPr>
          <w:p w14:paraId="19007598">
            <w:pPr>
              <w:spacing w:after="0" w:line="240" w:lineRule="auto"/>
              <w:rPr>
                <w:strike/>
                <w:dstrike w:val="0"/>
              </w:rPr>
            </w:pPr>
            <w:r>
              <w:rPr>
                <w:strike/>
                <w:dstrike w:val="0"/>
                <w:sz w:val="16"/>
              </w:rPr>
              <w:t>Compare external automation estimates with observed interaction orientation; treat them as distinct concepts.</w:t>
            </w:r>
          </w:p>
        </w:tc>
      </w:tr>
    </w:tbl>
    <w:p w14:paraId="5C96DD0D"/>
    <w:p w14:paraId="190694E9">
      <w:pPr>
        <w:pStyle w:val="3"/>
      </w:pPr>
      <w:r>
        <w:t>5. Tableau Rules for Using One Dataset</w:t>
      </w:r>
    </w:p>
    <w:p w14:paraId="51D337A8">
      <w:r>
        <w:t>Because the dataset is stored at the occupation-task level, some task-level and occupation-level fields repeat across rows. Correct aggregation is therefore essential.</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9"/>
        <w:gridCol w:w="4648"/>
        <w:gridCol w:w="3301"/>
      </w:tblGrid>
      <w:tr w14:paraId="5AD9C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D9EAF7"/>
            <w:tcMar>
              <w:top w:w="80" w:type="dxa"/>
              <w:left w:w="90" w:type="dxa"/>
              <w:bottom w:w="80" w:type="dxa"/>
              <w:right w:w="90" w:type="dxa"/>
            </w:tcMar>
            <w:vAlign w:val="center"/>
          </w:tcPr>
          <w:p w14:paraId="2B029E7F">
            <w:pPr>
              <w:spacing w:after="0" w:line="240" w:lineRule="auto"/>
              <w:jc w:val="center"/>
            </w:pPr>
            <w:r>
              <w:rPr>
                <w:b/>
                <w:sz w:val="18"/>
              </w:rPr>
              <w:t>Chart type</w:t>
            </w:r>
          </w:p>
        </w:tc>
        <w:tc>
          <w:tcPr>
            <w:tcW w:w="5256" w:type="dxa"/>
            <w:shd w:val="clear" w:color="auto" w:fill="D9EAF7"/>
            <w:tcMar>
              <w:top w:w="80" w:type="dxa"/>
              <w:left w:w="90" w:type="dxa"/>
              <w:bottom w:w="80" w:type="dxa"/>
              <w:right w:w="90" w:type="dxa"/>
            </w:tcMar>
            <w:vAlign w:val="center"/>
          </w:tcPr>
          <w:p w14:paraId="072F0845">
            <w:pPr>
              <w:spacing w:after="0" w:line="240" w:lineRule="auto"/>
              <w:jc w:val="center"/>
            </w:pPr>
            <w:r>
              <w:rPr>
                <w:b/>
                <w:sz w:val="18"/>
              </w:rPr>
              <w:t>Rule</w:t>
            </w:r>
          </w:p>
        </w:tc>
        <w:tc>
          <w:tcPr>
            <w:tcW w:w="3384" w:type="dxa"/>
            <w:shd w:val="clear" w:color="auto" w:fill="D9EAF7"/>
            <w:tcMar>
              <w:top w:w="80" w:type="dxa"/>
              <w:left w:w="90" w:type="dxa"/>
              <w:bottom w:w="80" w:type="dxa"/>
              <w:right w:w="90" w:type="dxa"/>
            </w:tcMar>
            <w:vAlign w:val="center"/>
          </w:tcPr>
          <w:p w14:paraId="3529FEEA">
            <w:pPr>
              <w:spacing w:after="0" w:line="240" w:lineRule="auto"/>
              <w:jc w:val="center"/>
            </w:pPr>
            <w:r>
              <w:rPr>
                <w:b/>
                <w:sz w:val="18"/>
              </w:rPr>
              <w:t>Example</w:t>
            </w:r>
          </w:p>
        </w:tc>
      </w:tr>
      <w:tr w14:paraId="7379F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34988A3D">
            <w:pPr>
              <w:spacing w:after="0" w:line="240" w:lineRule="auto"/>
            </w:pPr>
            <w:r>
              <w:rPr>
                <w:sz w:val="16"/>
              </w:rPr>
              <w:t>Occupation-level ranking or scatterplots</w:t>
            </w:r>
          </w:p>
        </w:tc>
        <w:tc>
          <w:tcPr>
            <w:tcW w:w="5256" w:type="dxa"/>
            <w:tcMar>
              <w:top w:w="80" w:type="dxa"/>
              <w:left w:w="90" w:type="dxa"/>
              <w:bottom w:w="80" w:type="dxa"/>
              <w:right w:w="90" w:type="dxa"/>
            </w:tcMar>
            <w:vAlign w:val="top"/>
          </w:tcPr>
          <w:p w14:paraId="71B03819">
            <w:pPr>
              <w:spacing w:after="0" w:line="240" w:lineRule="auto"/>
            </w:pPr>
            <w:r>
              <w:rPr>
                <w:sz w:val="16"/>
              </w:rPr>
              <w:t>Place soc_code on Detail. Use MIN or AVG of precomputed occupation-level variables, not SUM.</w:t>
            </w:r>
          </w:p>
        </w:tc>
        <w:tc>
          <w:tcPr>
            <w:tcW w:w="3384" w:type="dxa"/>
            <w:tcMar>
              <w:top w:w="80" w:type="dxa"/>
              <w:left w:w="90" w:type="dxa"/>
              <w:bottom w:w="80" w:type="dxa"/>
              <w:right w:w="90" w:type="dxa"/>
            </w:tcMar>
            <w:vAlign w:val="top"/>
          </w:tcPr>
          <w:p w14:paraId="3909CA8F">
            <w:pPr>
              <w:spacing w:after="0" w:line="240" w:lineRule="auto"/>
            </w:pPr>
            <w:r>
              <w:rPr>
                <w:sz w:val="16"/>
              </w:rPr>
              <w:t>MIN([occupation_ai_exposure_pct])</w:t>
            </w:r>
          </w:p>
        </w:tc>
      </w:tr>
      <w:tr w14:paraId="79F49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7BFCE586">
            <w:pPr>
              <w:spacing w:after="0" w:line="240" w:lineRule="auto"/>
            </w:pPr>
            <w:r>
              <w:rPr>
                <w:sz w:val="16"/>
              </w:rPr>
              <w:t>Occupation-level boxplots by Job Zone</w:t>
            </w:r>
          </w:p>
        </w:tc>
        <w:tc>
          <w:tcPr>
            <w:tcW w:w="5256" w:type="dxa"/>
            <w:tcMar>
              <w:top w:w="80" w:type="dxa"/>
              <w:left w:w="90" w:type="dxa"/>
              <w:bottom w:w="80" w:type="dxa"/>
              <w:right w:w="90" w:type="dxa"/>
            </w:tcMar>
            <w:vAlign w:val="top"/>
          </w:tcPr>
          <w:p w14:paraId="6B286999">
            <w:pPr>
              <w:spacing w:after="0" w:line="240" w:lineRule="auto"/>
            </w:pPr>
            <w:r>
              <w:rPr>
                <w:sz w:val="16"/>
              </w:rPr>
              <w:t>Each mark must represent one occupation. Put soc_code on Detail and use MIN/AVG of occupation-level measures.</w:t>
            </w:r>
          </w:p>
        </w:tc>
        <w:tc>
          <w:tcPr>
            <w:tcW w:w="3384" w:type="dxa"/>
            <w:tcMar>
              <w:top w:w="80" w:type="dxa"/>
              <w:left w:w="90" w:type="dxa"/>
              <w:bottom w:w="80" w:type="dxa"/>
              <w:right w:w="90" w:type="dxa"/>
            </w:tcMar>
            <w:vAlign w:val="top"/>
          </w:tcPr>
          <w:p w14:paraId="493517A1">
            <w:pPr>
              <w:spacing w:after="0" w:line="240" w:lineRule="auto"/>
            </w:pPr>
            <w:r>
              <w:rPr>
                <w:sz w:val="16"/>
              </w:rPr>
              <w:t>MIN([occupation_ai_exposure_pct])</w:t>
            </w:r>
          </w:p>
        </w:tc>
      </w:tr>
      <w:tr w14:paraId="4CCE4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046F5739">
            <w:pPr>
              <w:spacing w:after="0" w:line="240" w:lineRule="auto"/>
            </w:pPr>
            <w:r>
              <w:rPr>
                <w:sz w:val="16"/>
              </w:rPr>
              <w:t>Task-level ranking</w:t>
            </w:r>
          </w:p>
        </w:tc>
        <w:tc>
          <w:tcPr>
            <w:tcW w:w="5256" w:type="dxa"/>
            <w:tcMar>
              <w:top w:w="80" w:type="dxa"/>
              <w:left w:w="90" w:type="dxa"/>
              <w:bottom w:w="80" w:type="dxa"/>
              <w:right w:w="90" w:type="dxa"/>
            </w:tcMar>
            <w:vAlign w:val="top"/>
          </w:tcPr>
          <w:p w14:paraId="4F54AC9A">
            <w:pPr>
              <w:spacing w:after="0" w:line="240" w:lineRule="auto"/>
            </w:pPr>
            <w:r>
              <w:rPr>
                <w:sz w:val="16"/>
              </w:rPr>
              <w:t>Place task_id on Detail. Use MIN or AVG of task_percentage_all because it repeats across occupations sharing the task.</w:t>
            </w:r>
          </w:p>
        </w:tc>
        <w:tc>
          <w:tcPr>
            <w:tcW w:w="3384" w:type="dxa"/>
            <w:tcMar>
              <w:top w:w="80" w:type="dxa"/>
              <w:left w:w="90" w:type="dxa"/>
              <w:bottom w:w="80" w:type="dxa"/>
              <w:right w:w="90" w:type="dxa"/>
            </w:tcMar>
            <w:vAlign w:val="top"/>
          </w:tcPr>
          <w:p w14:paraId="73CEDB7E">
            <w:pPr>
              <w:spacing w:after="0" w:line="240" w:lineRule="auto"/>
            </w:pPr>
            <w:r>
              <w:rPr>
                <w:sz w:val="16"/>
              </w:rPr>
              <w:t>MIN([task_percentage_all])</w:t>
            </w:r>
          </w:p>
        </w:tc>
      </w:tr>
      <w:tr w14:paraId="4990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0CF3BED0">
            <w:pPr>
              <w:spacing w:after="0" w:line="240" w:lineRule="auto"/>
            </w:pPr>
            <w:r>
              <w:rPr>
                <w:sz w:val="16"/>
              </w:rPr>
              <w:t>Overall automation versus augmentation</w:t>
            </w:r>
          </w:p>
        </w:tc>
        <w:tc>
          <w:tcPr>
            <w:tcW w:w="5256" w:type="dxa"/>
            <w:tcMar>
              <w:top w:w="80" w:type="dxa"/>
              <w:left w:w="90" w:type="dxa"/>
              <w:bottom w:w="80" w:type="dxa"/>
              <w:right w:w="90" w:type="dxa"/>
            </w:tcMar>
            <w:vAlign w:val="top"/>
          </w:tcPr>
          <w:p w14:paraId="4303A77E">
            <w:pPr>
              <w:spacing w:after="0" w:line="240" w:lineRule="auto"/>
            </w:pPr>
            <w:r>
              <w:rPr>
                <w:sz w:val="16"/>
              </w:rPr>
              <w:t>Use row-level exposure components and sum them across valid Q2 observations.</w:t>
            </w:r>
          </w:p>
        </w:tc>
        <w:tc>
          <w:tcPr>
            <w:tcW w:w="3384" w:type="dxa"/>
            <w:tcMar>
              <w:top w:w="80" w:type="dxa"/>
              <w:left w:w="90" w:type="dxa"/>
              <w:bottom w:w="80" w:type="dxa"/>
              <w:right w:w="90" w:type="dxa"/>
            </w:tcMar>
            <w:vAlign w:val="top"/>
          </w:tcPr>
          <w:p w14:paraId="3492ECFE">
            <w:pPr>
              <w:spacing w:after="0" w:line="240" w:lineRule="auto"/>
            </w:pPr>
            <w:r>
              <w:rPr>
                <w:sz w:val="16"/>
              </w:rPr>
              <w:t>SUM([task_automation_exposure_pct]) / SUM([q2_classified_exposure_pct])</w:t>
            </w:r>
          </w:p>
        </w:tc>
      </w:tr>
      <w:tr w14:paraId="57AAC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1BFC7CE3">
            <w:pPr>
              <w:spacing w:after="0" w:line="240" w:lineRule="auto"/>
            </w:pPr>
            <w:r>
              <w:rPr>
                <w:sz w:val="16"/>
              </w:rPr>
              <w:t>Five-part interaction profile</w:t>
            </w:r>
          </w:p>
        </w:tc>
        <w:tc>
          <w:tcPr>
            <w:tcW w:w="5256" w:type="dxa"/>
            <w:tcMar>
              <w:top w:w="80" w:type="dxa"/>
              <w:left w:w="90" w:type="dxa"/>
              <w:bottom w:w="80" w:type="dxa"/>
              <w:right w:w="90" w:type="dxa"/>
            </w:tcMar>
            <w:vAlign w:val="top"/>
          </w:tcPr>
          <w:p w14:paraId="6FC0D14B">
            <w:pPr>
              <w:spacing w:after="0" w:line="240" w:lineRule="auto"/>
            </w:pPr>
            <w:r>
              <w:rPr>
                <w:sz w:val="16"/>
              </w:rPr>
              <w:t>Sum each interaction exposure and divide by classified exposure at the chosen grouping level.</w:t>
            </w:r>
          </w:p>
        </w:tc>
        <w:tc>
          <w:tcPr>
            <w:tcW w:w="3384" w:type="dxa"/>
            <w:tcMar>
              <w:top w:w="80" w:type="dxa"/>
              <w:left w:w="90" w:type="dxa"/>
              <w:bottom w:w="80" w:type="dxa"/>
              <w:right w:w="90" w:type="dxa"/>
            </w:tcMar>
            <w:vAlign w:val="top"/>
          </w:tcPr>
          <w:p w14:paraId="30B293A2">
            <w:pPr>
              <w:spacing w:after="0" w:line="240" w:lineRule="auto"/>
            </w:pPr>
            <w:r>
              <w:rPr>
                <w:sz w:val="16"/>
              </w:rPr>
              <w:t>SUM([directive_exposure_pct]) / SUM([q2_classified_exposure_pct])</w:t>
            </w:r>
          </w:p>
        </w:tc>
      </w:tr>
      <w:tr w14:paraId="4A0A3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60825011">
            <w:pPr>
              <w:spacing w:after="0" w:line="240" w:lineRule="auto"/>
            </w:pPr>
            <w:r>
              <w:rPr>
                <w:sz w:val="16"/>
              </w:rPr>
              <w:t>Counts of occupations or tasks</w:t>
            </w:r>
          </w:p>
        </w:tc>
        <w:tc>
          <w:tcPr>
            <w:tcW w:w="5256" w:type="dxa"/>
            <w:tcMar>
              <w:top w:w="80" w:type="dxa"/>
              <w:left w:w="90" w:type="dxa"/>
              <w:bottom w:w="80" w:type="dxa"/>
              <w:right w:w="90" w:type="dxa"/>
            </w:tcMar>
            <w:vAlign w:val="top"/>
          </w:tcPr>
          <w:p w14:paraId="774F1F95">
            <w:pPr>
              <w:spacing w:after="0" w:line="240" w:lineRule="auto"/>
            </w:pPr>
            <w:r>
              <w:rPr>
                <w:sz w:val="16"/>
              </w:rPr>
              <w:t>Use COUNTD on identifiers or SUM of the helper row flags.</w:t>
            </w:r>
          </w:p>
        </w:tc>
        <w:tc>
          <w:tcPr>
            <w:tcW w:w="3384" w:type="dxa"/>
            <w:tcMar>
              <w:top w:w="80" w:type="dxa"/>
              <w:left w:w="90" w:type="dxa"/>
              <w:bottom w:w="80" w:type="dxa"/>
              <w:right w:w="90" w:type="dxa"/>
            </w:tcMar>
            <w:vAlign w:val="top"/>
          </w:tcPr>
          <w:p w14:paraId="4F93C9EC">
            <w:pPr>
              <w:spacing w:after="0" w:line="240" w:lineRule="auto"/>
            </w:pPr>
            <w:r>
              <w:rPr>
                <w:sz w:val="16"/>
              </w:rPr>
              <w:t>COUNTD([soc_code]); COUNTD([task_id])</w:t>
            </w:r>
          </w:p>
        </w:tc>
      </w:tr>
      <w:tr w14:paraId="67019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top"/>
          </w:tcPr>
          <w:p w14:paraId="5B20E896">
            <w:pPr>
              <w:spacing w:after="0" w:line="240" w:lineRule="auto"/>
            </w:pPr>
            <w:r>
              <w:rPr>
                <w:sz w:val="16"/>
              </w:rPr>
              <w:t>Job-family averages</w:t>
            </w:r>
          </w:p>
        </w:tc>
        <w:tc>
          <w:tcPr>
            <w:tcW w:w="5256" w:type="dxa"/>
            <w:tcMar>
              <w:top w:w="80" w:type="dxa"/>
              <w:left w:w="90" w:type="dxa"/>
              <w:bottom w:w="80" w:type="dxa"/>
              <w:right w:w="90" w:type="dxa"/>
            </w:tcMar>
            <w:vAlign w:val="top"/>
          </w:tcPr>
          <w:p w14:paraId="1B98434E">
            <w:pPr>
              <w:spacing w:after="0" w:line="240" w:lineRule="auto"/>
            </w:pPr>
            <w:r>
              <w:rPr>
                <w:sz w:val="16"/>
              </w:rPr>
              <w:t>Choose whether each occupation should receive equal weight or exposure weight. State the choice in the chart subtitle.</w:t>
            </w:r>
          </w:p>
        </w:tc>
        <w:tc>
          <w:tcPr>
            <w:tcW w:w="3384" w:type="dxa"/>
            <w:tcMar>
              <w:top w:w="80" w:type="dxa"/>
              <w:left w:w="90" w:type="dxa"/>
              <w:bottom w:w="80" w:type="dxa"/>
              <w:right w:w="90" w:type="dxa"/>
            </w:tcMar>
            <w:vAlign w:val="top"/>
          </w:tcPr>
          <w:p w14:paraId="106D0662">
            <w:pPr>
              <w:spacing w:after="0" w:line="240" w:lineRule="auto"/>
            </w:pPr>
            <w:r>
              <w:rPr>
                <w:sz w:val="16"/>
              </w:rPr>
              <w:t>Equal occupation weight: AVG of one value per soc_code; exposure weight: sum exposure components.</w:t>
            </w:r>
          </w:p>
        </w:tc>
      </w:tr>
    </w:tbl>
    <w:p w14:paraId="23FCD366">
      <w:pPr>
        <w:pStyle w:val="3"/>
      </w:pPr>
      <w:r>
        <w:t>6. Recommended Tableau LOD Fields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4"/>
        <w:gridCol w:w="7354"/>
      </w:tblGrid>
      <w:tr w14:paraId="3C5A3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528" w:type="dxa"/>
            <w:shd w:val="clear" w:color="auto" w:fill="D9EAF7"/>
            <w:tcMar>
              <w:top w:w="80" w:type="dxa"/>
              <w:left w:w="90" w:type="dxa"/>
              <w:bottom w:w="80" w:type="dxa"/>
              <w:right w:w="90" w:type="dxa"/>
            </w:tcMar>
            <w:vAlign w:val="center"/>
          </w:tcPr>
          <w:p w14:paraId="066DE6A4">
            <w:pPr>
              <w:spacing w:after="0" w:line="240" w:lineRule="auto"/>
              <w:jc w:val="center"/>
            </w:pPr>
            <w:r>
              <w:rPr>
                <w:b/>
                <w:sz w:val="18"/>
              </w:rPr>
              <w:t>Calculated field</w:t>
            </w:r>
          </w:p>
        </w:tc>
        <w:tc>
          <w:tcPr>
            <w:tcW w:w="7992" w:type="dxa"/>
            <w:shd w:val="clear" w:color="auto" w:fill="D9EAF7"/>
            <w:tcMar>
              <w:top w:w="80" w:type="dxa"/>
              <w:left w:w="90" w:type="dxa"/>
              <w:bottom w:w="80" w:type="dxa"/>
              <w:right w:w="90" w:type="dxa"/>
            </w:tcMar>
            <w:vAlign w:val="center"/>
          </w:tcPr>
          <w:p w14:paraId="3C7013C2">
            <w:pPr>
              <w:spacing w:after="0" w:line="240" w:lineRule="auto"/>
              <w:jc w:val="center"/>
            </w:pPr>
            <w:r>
              <w:rPr>
                <w:b/>
                <w:sz w:val="18"/>
              </w:rPr>
              <w:t>Tableau formula</w:t>
            </w:r>
          </w:p>
        </w:tc>
      </w:tr>
      <w:tr w14:paraId="587FA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tcMar>
              <w:top w:w="80" w:type="dxa"/>
              <w:left w:w="90" w:type="dxa"/>
              <w:bottom w:w="80" w:type="dxa"/>
              <w:right w:w="90" w:type="dxa"/>
            </w:tcMar>
            <w:vAlign w:val="top"/>
          </w:tcPr>
          <w:p w14:paraId="7C435013">
            <w:pPr>
              <w:spacing w:after="0" w:line="240" w:lineRule="auto"/>
            </w:pPr>
            <w:r>
              <w:rPr>
                <w:sz w:val="17"/>
              </w:rPr>
              <w:t>Occupation Exposure LOD</w:t>
            </w:r>
          </w:p>
        </w:tc>
        <w:tc>
          <w:tcPr>
            <w:tcW w:w="7992" w:type="dxa"/>
            <w:tcMar>
              <w:top w:w="80" w:type="dxa"/>
              <w:left w:w="90" w:type="dxa"/>
              <w:bottom w:w="80" w:type="dxa"/>
              <w:right w:w="90" w:type="dxa"/>
            </w:tcMar>
            <w:vAlign w:val="top"/>
          </w:tcPr>
          <w:p w14:paraId="5260931D">
            <w:pPr>
              <w:spacing w:after="0" w:line="240" w:lineRule="auto"/>
            </w:pPr>
            <w:r>
              <w:rPr>
                <w:sz w:val="17"/>
              </w:rPr>
              <w:t>{ FIXED [soc_code] : MIN([occupation_ai_exposure_pct]) }</w:t>
            </w:r>
          </w:p>
        </w:tc>
      </w:tr>
      <w:tr w14:paraId="234C7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tcMar>
              <w:top w:w="80" w:type="dxa"/>
              <w:left w:w="90" w:type="dxa"/>
              <w:bottom w:w="80" w:type="dxa"/>
              <w:right w:w="90" w:type="dxa"/>
            </w:tcMar>
            <w:vAlign w:val="top"/>
          </w:tcPr>
          <w:p w14:paraId="199C861D">
            <w:pPr>
              <w:spacing w:after="0" w:line="240" w:lineRule="auto"/>
            </w:pPr>
            <w:r>
              <w:rPr>
                <w:sz w:val="17"/>
              </w:rPr>
              <w:t>Occupation Automation Orientation LOD</w:t>
            </w:r>
          </w:p>
        </w:tc>
        <w:tc>
          <w:tcPr>
            <w:tcW w:w="7992" w:type="dxa"/>
            <w:tcMar>
              <w:top w:w="80" w:type="dxa"/>
              <w:left w:w="90" w:type="dxa"/>
              <w:bottom w:w="80" w:type="dxa"/>
              <w:right w:w="90" w:type="dxa"/>
            </w:tcMar>
            <w:vAlign w:val="top"/>
          </w:tcPr>
          <w:p w14:paraId="382CFBD7">
            <w:pPr>
              <w:spacing w:after="0" w:line="240" w:lineRule="auto"/>
            </w:pPr>
            <w:r>
              <w:rPr>
                <w:sz w:val="17"/>
              </w:rPr>
              <w:t>{ FIXED [soc_code] : MIN([occupation_automation_orientation]) }</w:t>
            </w:r>
          </w:p>
        </w:tc>
      </w:tr>
      <w:tr w14:paraId="7939D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tcMar>
              <w:top w:w="80" w:type="dxa"/>
              <w:left w:w="90" w:type="dxa"/>
              <w:bottom w:w="80" w:type="dxa"/>
              <w:right w:w="90" w:type="dxa"/>
            </w:tcMar>
            <w:vAlign w:val="top"/>
          </w:tcPr>
          <w:p w14:paraId="51A31497">
            <w:pPr>
              <w:spacing w:after="0" w:line="240" w:lineRule="auto"/>
            </w:pPr>
            <w:r>
              <w:rPr>
                <w:sz w:val="17"/>
              </w:rPr>
              <w:t>Occupation Augmentation Orientation LOD</w:t>
            </w:r>
          </w:p>
        </w:tc>
        <w:tc>
          <w:tcPr>
            <w:tcW w:w="7992" w:type="dxa"/>
            <w:tcMar>
              <w:top w:w="80" w:type="dxa"/>
              <w:left w:w="90" w:type="dxa"/>
              <w:bottom w:w="80" w:type="dxa"/>
              <w:right w:w="90" w:type="dxa"/>
            </w:tcMar>
            <w:vAlign w:val="top"/>
          </w:tcPr>
          <w:p w14:paraId="649E3593">
            <w:pPr>
              <w:spacing w:after="0" w:line="240" w:lineRule="auto"/>
            </w:pPr>
            <w:r>
              <w:rPr>
                <w:sz w:val="17"/>
              </w:rPr>
              <w:t>{ FIXED [soc_code] : MIN([occupation_augmentation_orientation]) }</w:t>
            </w:r>
          </w:p>
        </w:tc>
      </w:tr>
      <w:tr w14:paraId="70EB9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tcMar>
              <w:top w:w="80" w:type="dxa"/>
              <w:left w:w="90" w:type="dxa"/>
              <w:bottom w:w="80" w:type="dxa"/>
              <w:right w:w="90" w:type="dxa"/>
            </w:tcMar>
            <w:vAlign w:val="top"/>
          </w:tcPr>
          <w:p w14:paraId="5B3EFD4F">
            <w:pPr>
              <w:spacing w:after="0" w:line="240" w:lineRule="auto"/>
            </w:pPr>
            <w:r>
              <w:rPr>
                <w:sz w:val="17"/>
              </w:rPr>
              <w:t>Task Exposure LOD</w:t>
            </w:r>
          </w:p>
        </w:tc>
        <w:tc>
          <w:tcPr>
            <w:tcW w:w="7992" w:type="dxa"/>
            <w:tcMar>
              <w:top w:w="80" w:type="dxa"/>
              <w:left w:w="90" w:type="dxa"/>
              <w:bottom w:w="80" w:type="dxa"/>
              <w:right w:w="90" w:type="dxa"/>
            </w:tcMar>
            <w:vAlign w:val="top"/>
          </w:tcPr>
          <w:p w14:paraId="0AA95E06">
            <w:pPr>
              <w:spacing w:after="0" w:line="240" w:lineRule="auto"/>
            </w:pPr>
            <w:r>
              <w:rPr>
                <w:sz w:val="17"/>
              </w:rPr>
              <w:t>{ FIXED [task_id] : MIN([task_percentage_all]) }</w:t>
            </w:r>
          </w:p>
        </w:tc>
      </w:tr>
      <w:tr w14:paraId="5076D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tcMar>
              <w:top w:w="80" w:type="dxa"/>
              <w:left w:w="90" w:type="dxa"/>
              <w:bottom w:w="80" w:type="dxa"/>
              <w:right w:w="90" w:type="dxa"/>
            </w:tcMar>
            <w:vAlign w:val="top"/>
          </w:tcPr>
          <w:p w14:paraId="554DE4AE">
            <w:pPr>
              <w:spacing w:after="0" w:line="240" w:lineRule="auto"/>
            </w:pPr>
            <w:r>
              <w:rPr>
                <w:sz w:val="17"/>
              </w:rPr>
              <w:t>Valid Occupation Count</w:t>
            </w:r>
          </w:p>
        </w:tc>
        <w:tc>
          <w:tcPr>
            <w:tcW w:w="7992" w:type="dxa"/>
            <w:tcMar>
              <w:top w:w="80" w:type="dxa"/>
              <w:left w:w="90" w:type="dxa"/>
              <w:bottom w:w="80" w:type="dxa"/>
              <w:right w:w="90" w:type="dxa"/>
            </w:tcMar>
            <w:vAlign w:val="top"/>
          </w:tcPr>
          <w:p w14:paraId="3AC0527C">
            <w:pPr>
              <w:spacing w:after="0" w:line="240" w:lineRule="auto"/>
            </w:pPr>
            <w:r>
              <w:rPr>
                <w:sz w:val="17"/>
              </w:rPr>
              <w:t>COUNTD(IF [occupation_classification_coverage] &gt;= 0.5 THEN [soc_code] END)</w:t>
            </w:r>
          </w:p>
        </w:tc>
      </w:tr>
    </w:tbl>
    <w:p w14:paraId="5A442368">
      <w:pPr>
        <w:pStyle w:val="3"/>
      </w:pPr>
      <w:r>
        <w:t>7. Final Recommendation</w:t>
      </w:r>
    </w:p>
    <w:p w14:paraId="4CD5BF49">
      <w:pPr>
        <w:pStyle w:val="16"/>
      </w:pPr>
      <w:r>
        <w:t>Use analysis_dataset.csv as the only data source in Tableau.</w:t>
      </w:r>
    </w:p>
    <w:p w14:paraId="7478B1A5">
      <w:pPr>
        <w:pStyle w:val="16"/>
      </w:pPr>
      <w:r>
        <w:t>Keep the grain at one unique occupation-task pair.</w:t>
      </w:r>
    </w:p>
    <w:p w14:paraId="6C199A71">
      <w:pPr>
        <w:pStyle w:val="16"/>
      </w:pPr>
      <w:r>
        <w:t>Use occupation-level precomputed variables for occupation questions, but aggregate them with MIN/AVG and one mark per soc_code.</w:t>
      </w:r>
    </w:p>
    <w:p w14:paraId="6AAD0C48">
      <w:pPr>
        <w:pStyle w:val="16"/>
      </w:pPr>
      <w:r>
        <w:t>Use task_percentage_all for task questions, but aggregate with MIN/AVG and one mark per task_id.</w:t>
      </w:r>
    </w:p>
    <w:p w14:paraId="118C9B2D">
      <w:pPr>
        <w:pStyle w:val="16"/>
      </w:pPr>
      <w:r>
        <w:t>Use row-level exposure components for overall automation, augmentation, and five-part interaction profiles.</w:t>
      </w:r>
    </w:p>
    <w:p w14:paraId="13BD9696">
      <w:pPr>
        <w:pStyle w:val="16"/>
      </w:pPr>
      <w:r>
        <w:t>Always display exposure, valid task count, and classification coverage beside orientation rankings to avoid overinterpreting small or weakly classified occupations.</w:t>
      </w:r>
    </w:p>
    <w:sectPr>
      <w:footerReference r:id="rId5" w:type="default"/>
      <w:pgSz w:w="12240" w:h="15840"/>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1" w:fontKey="{10DA9F0D-929E-400D-A57E-1CE8381E021A}"/>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embedRegular r:id="rId2" w:fontKey="{6ED6630D-0FB5-4684-841B-0DE3DCEDE26A}"/>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160F1">
    <w:pPr>
      <w:pStyle w:val="24"/>
      <w:jc w:val="center"/>
    </w:pPr>
    <w:r>
      <w:rPr>
        <w:color w:val="646464"/>
        <w:sz w:val="16"/>
      </w:rPr>
      <w:t>AI at Work Dashboard — Unified Dataset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TrueTypeFonts/>
  <w:saveSubset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9F0D16"/>
    <w:rsid w:val="206D21E8"/>
    <w:rsid w:val="2B717030"/>
    <w:rsid w:val="2C626979"/>
    <w:rsid w:val="39E16253"/>
    <w:rsid w:val="62EA49F7"/>
    <w:rsid w:val="6323782A"/>
    <w:rsid w:val="64E11A49"/>
    <w:rsid w:val="6C341C18"/>
    <w:rsid w:val="7533222E"/>
    <w:rsid w:val="771A3308"/>
    <w:rsid w:val="78146F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mall Body"/>
    <w:uiPriority w:val="0"/>
    <w:pPr>
      <w:spacing w:after="200" w:line="276" w:lineRule="auto"/>
    </w:pPr>
    <w:rPr>
      <w:rFonts w:ascii="Aptos" w:hAnsi="Aptos"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434</Words>
  <Characters>2923</Characters>
  <Lines>0</Lines>
  <Paragraphs>0</Paragraphs>
  <TotalTime>155</TotalTime>
  <ScaleCrop>false</ScaleCrop>
  <LinksUpToDate>false</LinksUpToDate>
  <CharactersWithSpaces>3292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JiaRui Han</cp:lastModifiedBy>
  <dcterms:modified xsi:type="dcterms:W3CDTF">2026-08-08T19:13:50Z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eyJoZGlkIjoiZTdmZTY0ODViNTM4ODlkMWE4ODFhYTMyZWZmNmQ2NDkiLCJ1c2VySWQiOiI2NTQ1OTg1MTUifQ==</vt:lpwstr>
  </property>
  <property fmtid="{D5CDD505-2E9C-101B-9397-08002B2CF9AE}" pid="3" name="KSOProductBuildVer">
    <vt:lpwstr>2052-12.1.0.26895</vt:lpwstr>
  </property>
  <property fmtid="{D5CDD505-2E9C-101B-9397-08002B2CF9AE}" pid="4" name="ICV">
    <vt:lpwstr>29890FC2AC134D5EA3A42FC23E86EFBE_12</vt:lpwstr>
  </property>
</Properties>
</file>