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SELENIUM DAY1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Namrata Singh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Q7: Write the disadvantages of selenium.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Ans: 1. It is not possible to perform testing on images.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We can’t automate Captcha related test cases.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We can’t automate test cases related to video.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We can’t automate print related test cases.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Q8: Difference between get() &amp; navigate() method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Ans; Get: 1. Waits till complete page loads.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can not move forward &amp; backward in the browser.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Navigate: 1. Will not wait until the page loads.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can move forward &amp; backward in the browser.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Q9. What is the difference between Selenium RC &amp; Selenium WebDriver.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Ans: Selenium-WebDriver: 1. makes direct calls to the browser using each browser’s native support for automation.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works comparetively faster.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supports ios and android testing.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Selenium-RC: 1. worked the same way for each supported browser. It ‘injected’ javascript functions into the browser when the browser was loaded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works comparetively slower.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does not support ios and android testing.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Q10. What are locators &amp; types of locators in selenium.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Ans: Locator is a command that tells Selenium IDE which GUI elements ( say Text Box, Buttons, Check Boxes etc) its needs to operate 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 Select element with the specified @id attribute.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driver.findElement(By.id(“email"));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Name Select first element with the specified @name attribute.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driver.findElement(By.name(“textbox"));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Linktext Select link (anchor tag) element which contains text matching the specified link text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driver.findElement(By.linkText("Click On Google")).click();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Partial Linktext Select link (anchor tag) element which contains text matching the specified partial link text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driver.findElement(By. partialLinkText("Google")).click();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Tag Name Locate Element using a Tag 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driver.findElement(By.tagName(“a”));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 name Locate Element using a Tag 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driver.findElement(By.className(“”));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Css Select the element using css selectors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Xpath Locate an element using an XPath expression.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