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Multiply two matrices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noProof/>
        </w:rPr>
      </w:pPr>
      <w:r>
        <w:rPr/>
        <w:drawing>
          <wp:inline distL="114300" distT="0" distB="0" distR="114300">
            <wp:extent cx="4724373" cy="588252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373" cy="5882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public class JavaExample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int num, temp, digit, count = 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 scanner = new Scanner(System.in);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System.out.print("Enter any number:");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num = scanner.nextInt();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scanner.close();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temp = num;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while(num &gt;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num = num /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count++;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while(temp &gt;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digit = temp %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System.out.println("Digit at place "+count+" is: "+digit);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temp = temp /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count--;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3</Pages>
  <Characters>876</Characters>
  <Application>WPS Office</Application>
  <DocSecurity>0</DocSecurity>
  <Paragraphs>86</Paragraphs>
  <ScaleCrop>false</ScaleCrop>
  <LinksUpToDate>false</LinksUpToDate>
  <CharactersWithSpaces>1155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2020-06-24T16:13:11Z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