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Multiply two matrices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noProof/>
        </w:rPr>
      </w:pPr>
      <w:r>
        <w:rPr/>
        <w:drawing>
          <wp:inline distL="114300" distT="0" distB="0" distR="114300">
            <wp:extent cx="5252927" cy="568779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2927" cy="5687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public class JavaExample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int num, temp, digit, count = 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 scanner = new Scanner(System.in);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System.out.print("Enter any number:");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num = scanner.nextInt();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scanner.close();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temp = num;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while(num &gt;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num = num /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count++;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while(temp &gt;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digit = temp %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System.out.println("Digit at place "+count+" is: "+digit);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temp = temp /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count--;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3</Pages>
  <Characters>876</Characters>
  <Application>WPS Office</Application>
  <DocSecurity>0</DocSecurity>
  <Paragraphs>87</Paragraphs>
  <ScaleCrop>false</ScaleCrop>
  <LinksUpToDate>false</LinksUpToDate>
  <CharactersWithSpaces>1155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2020-06-26T16:40:45Z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