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Equivalencias Lógicas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Dos proposiciones P y Q son </w:t>
      </w:r>
      <w:r w:rsidDel="00000000" w:rsidR="00000000" w:rsidRPr="00000000">
        <w:rPr>
          <w:highlight w:val="yellow"/>
          <w:rtl w:val="0"/>
        </w:rPr>
        <w:t xml:space="preserve">lógicamente equivalentes</w:t>
      </w:r>
      <w:r w:rsidDel="00000000" w:rsidR="00000000" w:rsidRPr="00000000">
        <w:rPr>
          <w:rtl w:val="0"/>
        </w:rPr>
        <w:t xml:space="preserve"> (P </w:t>
      </w:r>
      <w:r w:rsidDel="00000000" w:rsidR="00000000" w:rsidRPr="00000000">
        <w:rPr>
          <w:highlight w:val="yellow"/>
          <w:rtl w:val="0"/>
        </w:rPr>
        <w:t xml:space="preserve">≡</w:t>
      </w:r>
      <w:r w:rsidDel="00000000" w:rsidR="00000000" w:rsidRPr="00000000">
        <w:rPr>
          <w:rtl w:val="0"/>
        </w:rPr>
        <w:t xml:space="preserve"> Q) si el valor de verdad de ambas es el mismo para el mismo valor de verdad de sus premisas o proposiciones simpes que la componen.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Ejemplo: probaremos que p ⇒ q ≡ ~ p ∨ q.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Procederemos a armar la tabla de verdad</w:t>
      </w:r>
    </w:p>
    <w:tbl>
      <w:tblPr>
        <w:tblStyle w:val="Table1"/>
        <w:tblW w:w="339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567"/>
        <w:gridCol w:w="851"/>
        <w:gridCol w:w="567"/>
        <w:gridCol w:w="850"/>
        <w:tblGridChange w:id="0">
          <w:tblGrid>
            <w:gridCol w:w="562"/>
            <w:gridCol w:w="567"/>
            <w:gridCol w:w="851"/>
            <w:gridCol w:w="567"/>
            <w:gridCol w:w="8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 ⇒ q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~ p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~ p ∨ q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Como vemos las dos columnas naranjas son exactamente iguales,  por lo tanto se comprueba que esas dos proposiciones son equivalentes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