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B62B" w14:textId="17C46ED6" w:rsidR="00546BD4" w:rsidRPr="00B843E5" w:rsidRDefault="00B843E5" w:rsidP="00B843E5">
      <w:pPr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Part – A : Conceptual Understanding (Theory)</w:t>
      </w:r>
    </w:p>
    <w:p w14:paraId="66F06483" w14:textId="77777777" w:rsidR="00546BD4" w:rsidRDefault="00000000" w:rsidP="00B843E5">
      <w:r>
        <w:t>1</w:t>
      </w:r>
      <w:r w:rsidRPr="00B843E5">
        <w:rPr>
          <w:b/>
          <w:bCs/>
          <w:sz w:val="28"/>
          <w:szCs w:val="28"/>
        </w:rPr>
        <w:t>. What is Logistic Regression and why is it suitable for classification?</w:t>
      </w:r>
    </w:p>
    <w:p w14:paraId="2F4CEE13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Logistic Regression is a supervised machine learning algorithm used to predict categorical outcomes.</w:t>
      </w:r>
    </w:p>
    <w:p w14:paraId="35562BBD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It estimates the probability of a data point belonging to a particular class using the logistic (sigmoid) function.</w:t>
      </w:r>
    </w:p>
    <w:p w14:paraId="45D8CD86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The output probability is converted into class labels using a threshold (commonly 0.5).</w:t>
      </w:r>
    </w:p>
    <w:p w14:paraId="25F1AA94" w14:textId="77777777" w:rsidR="00546BD4" w:rsidRPr="00B843E5" w:rsidRDefault="00000000" w:rsidP="00B843E5">
      <w:pPr>
        <w:rPr>
          <w:b/>
          <w:bCs/>
          <w:sz w:val="28"/>
          <w:szCs w:val="28"/>
        </w:rPr>
      </w:pPr>
      <w:r w:rsidRPr="00B843E5">
        <w:rPr>
          <w:b/>
          <w:bCs/>
          <w:sz w:val="28"/>
          <w:szCs w:val="28"/>
        </w:rPr>
        <w:t>2. Explain classification performance metrics and why accuracy alone is insufficient.</w:t>
      </w:r>
    </w:p>
    <w:p w14:paraId="4329A929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Classification metrics measure how well the model predicts different classes.</w:t>
      </w:r>
    </w:p>
    <w:p w14:paraId="304B68FB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Common metrics include Accuracy, Precision, Recall, F1 Score, and ROC-AUC.</w:t>
      </w:r>
    </w:p>
    <w:p w14:paraId="58072BEA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Accuracy measures the proportion of correct predictions out of total predictions.</w:t>
      </w:r>
    </w:p>
    <w:p w14:paraId="262C9BD5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In imbalanced datasets, a model can achieve high accuracy by predicting only the majority class.</w:t>
      </w:r>
    </w:p>
    <w:p w14:paraId="287C4303" w14:textId="77777777" w:rsidR="00546BD4" w:rsidRPr="00B843E5" w:rsidRDefault="00000000" w:rsidP="00B843E5">
      <w:pPr>
        <w:rPr>
          <w:b/>
          <w:bCs/>
          <w:sz w:val="28"/>
          <w:szCs w:val="28"/>
        </w:rPr>
      </w:pPr>
      <w:r w:rsidRPr="00B843E5">
        <w:rPr>
          <w:b/>
          <w:bCs/>
          <w:sz w:val="28"/>
          <w:szCs w:val="28"/>
        </w:rPr>
        <w:t>3. Define Type-I Error and Type-II Error in the context of risk prediction.</w:t>
      </w:r>
    </w:p>
    <w:p w14:paraId="4223A581" w14:textId="77777777" w:rsidR="00546BD4" w:rsidRPr="00B843E5" w:rsidRDefault="00000000">
      <w:pPr>
        <w:pStyle w:val="ListBullet"/>
        <w:rPr>
          <w:sz w:val="24"/>
          <w:szCs w:val="24"/>
        </w:rPr>
      </w:pPr>
      <w:r>
        <w:t>Typ</w:t>
      </w:r>
      <w:r w:rsidRPr="00B843E5">
        <w:rPr>
          <w:sz w:val="24"/>
          <w:szCs w:val="24"/>
        </w:rPr>
        <w:t>e-I Error (False Positive) occurs when a safe customer is incorrectly predicted as risky.</w:t>
      </w:r>
    </w:p>
    <w:p w14:paraId="6C91106A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This may lead to unnecessary restrictions or poor customer experience.</w:t>
      </w:r>
    </w:p>
    <w:p w14:paraId="142FA873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Type-II Error (False Negative) occurs when a risky customer is predicted as safe.</w:t>
      </w:r>
    </w:p>
    <w:p w14:paraId="035DF3A9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This is more severe because it can result in financial losses for the institution.</w:t>
      </w:r>
    </w:p>
    <w:p w14:paraId="4659507E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In credit risk, minimizing Type-II errors is usually more important.</w:t>
      </w:r>
    </w:p>
    <w:p w14:paraId="6B71D128" w14:textId="77777777" w:rsidR="00546BD4" w:rsidRPr="00B843E5" w:rsidRDefault="00000000" w:rsidP="00B843E5">
      <w:pPr>
        <w:rPr>
          <w:b/>
          <w:bCs/>
        </w:rPr>
      </w:pPr>
      <w:r w:rsidRPr="00B843E5">
        <w:rPr>
          <w:b/>
          <w:bCs/>
          <w:sz w:val="28"/>
          <w:szCs w:val="28"/>
        </w:rPr>
        <w:t>4. Explain Precision, Recall, F1-Score, TPR, and FPR.</w:t>
      </w:r>
    </w:p>
    <w:p w14:paraId="0871CE24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 xml:space="preserve">Precision </w:t>
      </w:r>
      <w:proofErr w:type="gramStart"/>
      <w:r w:rsidRPr="00B843E5">
        <w:rPr>
          <w:sz w:val="24"/>
          <w:szCs w:val="24"/>
        </w:rPr>
        <w:t>measures</w:t>
      </w:r>
      <w:proofErr w:type="gramEnd"/>
      <w:r w:rsidRPr="00B843E5">
        <w:rPr>
          <w:sz w:val="24"/>
          <w:szCs w:val="24"/>
        </w:rPr>
        <w:t xml:space="preserve"> how many predicted risky customers were </w:t>
      </w:r>
      <w:proofErr w:type="gramStart"/>
      <w:r w:rsidRPr="00B843E5">
        <w:rPr>
          <w:sz w:val="24"/>
          <w:szCs w:val="24"/>
        </w:rPr>
        <w:t>actually risky</w:t>
      </w:r>
      <w:proofErr w:type="gramEnd"/>
      <w:r w:rsidRPr="00B843E5">
        <w:rPr>
          <w:sz w:val="24"/>
          <w:szCs w:val="24"/>
        </w:rPr>
        <w:t>.</w:t>
      </w:r>
    </w:p>
    <w:p w14:paraId="10FDF00E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Recall measures how many actual risky customers were correctly identified.</w:t>
      </w:r>
    </w:p>
    <w:p w14:paraId="78EF0CAB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F1 Score is the harmonic mean of Precision and Recall, balancing both.</w:t>
      </w:r>
    </w:p>
    <w:p w14:paraId="05C5F62F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True Positive Rate (TPR) is another name for Recall.</w:t>
      </w:r>
    </w:p>
    <w:p w14:paraId="16821882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False Positive Rate (FPR) measures how many safe customers were wrongly flagged as risky.</w:t>
      </w:r>
    </w:p>
    <w:p w14:paraId="17F2E5E2" w14:textId="77777777" w:rsidR="00546BD4" w:rsidRPr="00B843E5" w:rsidRDefault="00000000" w:rsidP="00B843E5">
      <w:pPr>
        <w:rPr>
          <w:b/>
          <w:bCs/>
          <w:sz w:val="28"/>
          <w:szCs w:val="28"/>
        </w:rPr>
      </w:pPr>
      <w:r w:rsidRPr="00B843E5">
        <w:rPr>
          <w:b/>
          <w:bCs/>
          <w:sz w:val="28"/>
          <w:szCs w:val="28"/>
        </w:rPr>
        <w:lastRenderedPageBreak/>
        <w:t>5. What is AUC-ROC and how does it help in evaluating classifiers?</w:t>
      </w:r>
    </w:p>
    <w:p w14:paraId="5C69BA7C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The ROC curve plots the True Positive Rate against the False Positive Rate at different thresholds.</w:t>
      </w:r>
    </w:p>
    <w:p w14:paraId="5F240767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AUC (Area Under the Curve) summarizes the model’s ability to separate classes.</w:t>
      </w:r>
    </w:p>
    <w:p w14:paraId="043CEAE4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Higher AUC means better distinction between risky and safe customers.</w:t>
      </w:r>
    </w:p>
    <w:p w14:paraId="300BD298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It is threshold-independent, making it reliable for imbalanced problems.</w:t>
      </w:r>
    </w:p>
    <w:p w14:paraId="5F9D8E20" w14:textId="77777777" w:rsidR="00546BD4" w:rsidRPr="00B843E5" w:rsidRDefault="00000000" w:rsidP="00B843E5">
      <w:pPr>
        <w:rPr>
          <w:b/>
          <w:bCs/>
          <w:sz w:val="28"/>
          <w:szCs w:val="28"/>
        </w:rPr>
      </w:pPr>
      <w:r w:rsidRPr="00B843E5">
        <w:rPr>
          <w:b/>
          <w:bCs/>
          <w:sz w:val="28"/>
          <w:szCs w:val="28"/>
        </w:rPr>
        <w:t>6. Why does imbalanced data create problems in classification models?</w:t>
      </w:r>
    </w:p>
    <w:p w14:paraId="3A623805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Imbalance occurs when one class has far more observations than the other.</w:t>
      </w:r>
    </w:p>
    <w:p w14:paraId="650BDBD9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Models tend to favor the majority class to achieve high accuracy.</w:t>
      </w:r>
    </w:p>
    <w:p w14:paraId="12FE1157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This leads to poor detection of minority events like defaults or fraud.</w:t>
      </w:r>
    </w:p>
    <w:p w14:paraId="37EBF399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Important signals from risky customers may be ignored.</w:t>
      </w:r>
    </w:p>
    <w:p w14:paraId="71ED08E0" w14:textId="77777777" w:rsidR="00546BD4" w:rsidRPr="00B843E5" w:rsidRDefault="00000000">
      <w:pPr>
        <w:pStyle w:val="ListBullet"/>
        <w:rPr>
          <w:sz w:val="24"/>
          <w:szCs w:val="24"/>
        </w:rPr>
      </w:pPr>
      <w:r w:rsidRPr="00B843E5">
        <w:rPr>
          <w:sz w:val="24"/>
          <w:szCs w:val="24"/>
        </w:rPr>
        <w:t>Techniques such as resampling and class weighting are used to address this issue.</w:t>
      </w:r>
    </w:p>
    <w:sectPr w:rsidR="00546BD4" w:rsidRPr="00B843E5" w:rsidSect="00B843E5">
      <w:footerReference w:type="default" r:id="rId8"/>
      <w:pgSz w:w="12240" w:h="15840"/>
      <w:pgMar w:top="1440" w:right="1800" w:bottom="1440" w:left="180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5F5F" w14:textId="77777777" w:rsidR="0074326E" w:rsidRDefault="0074326E" w:rsidP="00B843E5">
      <w:pPr>
        <w:spacing w:after="0" w:line="240" w:lineRule="auto"/>
      </w:pPr>
      <w:r>
        <w:separator/>
      </w:r>
    </w:p>
  </w:endnote>
  <w:endnote w:type="continuationSeparator" w:id="0">
    <w:p w14:paraId="1B160BC7" w14:textId="77777777" w:rsidR="0074326E" w:rsidRDefault="0074326E" w:rsidP="00B8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94573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FEE941" w14:textId="05BC4BFC" w:rsidR="00B843E5" w:rsidRDefault="00B843E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BDD266" w14:textId="77777777" w:rsidR="00B843E5" w:rsidRDefault="00B84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463F3" w14:textId="77777777" w:rsidR="0074326E" w:rsidRDefault="0074326E" w:rsidP="00B843E5">
      <w:pPr>
        <w:spacing w:after="0" w:line="240" w:lineRule="auto"/>
      </w:pPr>
      <w:r>
        <w:separator/>
      </w:r>
    </w:p>
  </w:footnote>
  <w:footnote w:type="continuationSeparator" w:id="0">
    <w:p w14:paraId="23774D99" w14:textId="77777777" w:rsidR="0074326E" w:rsidRDefault="0074326E" w:rsidP="00B84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276730">
    <w:abstractNumId w:val="8"/>
  </w:num>
  <w:num w:numId="2" w16cid:durableId="1548250342">
    <w:abstractNumId w:val="6"/>
  </w:num>
  <w:num w:numId="3" w16cid:durableId="1986081540">
    <w:abstractNumId w:val="5"/>
  </w:num>
  <w:num w:numId="4" w16cid:durableId="1281379949">
    <w:abstractNumId w:val="4"/>
  </w:num>
  <w:num w:numId="5" w16cid:durableId="300548881">
    <w:abstractNumId w:val="7"/>
  </w:num>
  <w:num w:numId="6" w16cid:durableId="1852983857">
    <w:abstractNumId w:val="3"/>
  </w:num>
  <w:num w:numId="7" w16cid:durableId="1657222194">
    <w:abstractNumId w:val="2"/>
  </w:num>
  <w:num w:numId="8" w16cid:durableId="581332826">
    <w:abstractNumId w:val="1"/>
  </w:num>
  <w:num w:numId="9" w16cid:durableId="92276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BD4"/>
    <w:rsid w:val="0074326E"/>
    <w:rsid w:val="00AA1D8D"/>
    <w:rsid w:val="00B47730"/>
    <w:rsid w:val="00B843E5"/>
    <w:rsid w:val="00CB0664"/>
    <w:rsid w:val="00CB4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C4791"/>
  <w14:defaultImageDpi w14:val="300"/>
  <w15:docId w15:val="{E0499DB1-74EB-4349-B571-F21C2A9F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Namya Shah</cp:lastModifiedBy>
  <cp:revision>2</cp:revision>
  <dcterms:created xsi:type="dcterms:W3CDTF">2013-12-23T23:15:00Z</dcterms:created>
  <dcterms:modified xsi:type="dcterms:W3CDTF">2026-02-09T14:58:00Z</dcterms:modified>
  <cp:category/>
</cp:coreProperties>
</file>