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To use a vulnerability scanning tool to identify common security issues on the system, assess their severity, and recommend mitigation steps.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8ky8rvd03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Tool Used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Nessus Essentials</w:t>
      </w:r>
      <w:r w:rsidDel="00000000" w:rsidR="00000000" w:rsidRPr="00000000">
        <w:rPr>
          <w:rtl w:val="0"/>
        </w:rPr>
        <w:t xml:space="preserve"> (Tenable, free edition for personal use)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Type: </w:t>
      </w:r>
      <w:r w:rsidDel="00000000" w:rsidR="00000000" w:rsidRPr="00000000">
        <w:rPr>
          <w:b w:val="1"/>
          <w:rtl w:val="0"/>
        </w:rPr>
        <w:t xml:space="preserve">Full Vulnerability Scan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 Target: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 (Localhost)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yht3gjwyb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Scan Procedure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Installed </w:t>
      </w:r>
      <w:r w:rsidDel="00000000" w:rsidR="00000000" w:rsidRPr="00000000">
        <w:rPr>
          <w:b w:val="1"/>
          <w:rtl w:val="0"/>
        </w:rPr>
        <w:t xml:space="preserve">Nessus Essentials</w:t>
      </w:r>
      <w:r w:rsidDel="00000000" w:rsidR="00000000" w:rsidRPr="00000000">
        <w:rPr>
          <w:rtl w:val="0"/>
        </w:rPr>
        <w:t xml:space="preserve"> and registered a free activation code.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a new scan with target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127.0.0.1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</w:t>
      </w:r>
      <w:r w:rsidDel="00000000" w:rsidR="00000000" w:rsidRPr="00000000">
        <w:rPr>
          <w:b w:val="1"/>
          <w:rtl w:val="0"/>
        </w:rPr>
        <w:t xml:space="preserve">Basic Network Scan</w:t>
      </w:r>
      <w:r w:rsidDel="00000000" w:rsidR="00000000" w:rsidRPr="00000000">
        <w:rPr>
          <w:rtl w:val="0"/>
        </w:rPr>
        <w:t xml:space="preserve"> profile.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Started the scan and allowed it to run for ~45 minutes.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completion, reviewed the </w:t>
      </w:r>
      <w:r w:rsidDel="00000000" w:rsidR="00000000" w:rsidRPr="00000000">
        <w:rPr>
          <w:b w:val="1"/>
          <w:rtl w:val="0"/>
        </w:rPr>
        <w:t xml:space="preserve">Findings</w:t>
      </w:r>
      <w:r w:rsidDel="00000000" w:rsidR="00000000" w:rsidRPr="00000000">
        <w:rPr>
          <w:rtl w:val="0"/>
        </w:rPr>
        <w:t xml:space="preserve"> tab in Nessus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kksm77zem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Scan Results Overview</w:t>
      </w:r>
    </w:p>
    <w:tbl>
      <w:tblPr>
        <w:tblStyle w:val="Table1"/>
        <w:tblW w:w="3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0"/>
        <w:gridCol w:w="2900"/>
        <w:tblGridChange w:id="0">
          <w:tblGrid>
            <w:gridCol w:w="1070"/>
            <w:gridCol w:w="2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Number of Vulnerabilities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bizbgtywx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Examples of Detected Vulnerabilities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SMB Signing Not Required</w:t>
      </w:r>
      <w:r w:rsidDel="00000000" w:rsidR="00000000" w:rsidRPr="00000000">
        <w:rPr>
          <w:rtl w:val="0"/>
        </w:rPr>
        <w:t xml:space="preserve"> – Allows man-in-the-middle attacks over SMB protocol.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Attackers can modify SMB data in transit.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Enable SMB signing via Group Policy.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Outdated OpenSSL Library</w:t>
      </w:r>
      <w:r w:rsidDel="00000000" w:rsidR="00000000" w:rsidRPr="00000000">
        <w:rPr>
          <w:rtl w:val="0"/>
        </w:rPr>
        <w:t xml:space="preserve"> – Vulnerable to CVE-2023-1255.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Impact:</w:t>
      </w:r>
      <w:r w:rsidDel="00000000" w:rsidR="00000000" w:rsidRPr="00000000">
        <w:rPr>
          <w:rtl w:val="0"/>
        </w:rPr>
        <w:t xml:space="preserve"> Could allow remote code execution.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Update OpenSSL to latest version.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 TLS Cipher Suites Enabled</w:t>
      </w:r>
      <w:r w:rsidDel="00000000" w:rsidR="00000000" w:rsidRPr="00000000">
        <w:rPr>
          <w:rtl w:val="0"/>
        </w:rPr>
        <w:t xml:space="preserve"> – Outdated encryption methods in use.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Disable weak ciphers in system security settings.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Unpatched Windows Updates</w:t>
      </w:r>
      <w:r w:rsidDel="00000000" w:rsidR="00000000" w:rsidRPr="00000000">
        <w:rPr>
          <w:rtl w:val="0"/>
        </w:rPr>
        <w:t xml:space="preserve"> – Missing multiple security updates from May 2024.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Apply latest Windows updates.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bu5zq2opr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Recommended Mitigations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fixes</w:t>
      </w:r>
      <w:r w:rsidDel="00000000" w:rsidR="00000000" w:rsidRPr="00000000">
        <w:rPr>
          <w:rtl w:val="0"/>
        </w:rPr>
        <w:t xml:space="preserve"> should be applied immediately to avoid exploitation.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patch OS and applications.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or disable unused network services.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strong encryption protocols (TLS 1.2/1.3).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9b7j2nj3d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Conclusion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vulnerability scan identified multiple weaknesses ranging from outdated software to insecure network configurations. Addressing these issues will significantly reduce the attack surface of the system.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