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MoodBloom – Performance and Functionality Report</w:t>
      </w:r>
    </w:p>
    <w:p>
      <w:pPr>
        <w:pStyle w:val="Heading2"/>
      </w:pPr>
      <w:r>
        <w:t>Overview</w:t>
      </w:r>
    </w:p>
    <w:p>
      <w:r>
        <w:t>MoodBloom is a single-page, AI-inspired emotional journaling website designed to create a gentle, healing digital space. The project focuses on mood reflection, emotional wellness, and mindful self-expression through simple interactions and soft, nature-inspired visuals. The goal is not only to offer a functional journaling tool, but also to evoke calm and positivity through design — a “digital garden” for the mind.</w:t>
      </w:r>
    </w:p>
    <w:p>
      <w:pPr>
        <w:pStyle w:val="Heading2"/>
      </w:pPr>
      <w:r>
        <w:t>Functionality</w:t>
      </w:r>
    </w:p>
    <w:p>
      <w:pPr>
        <w:pStyle w:val="ListBullet"/>
      </w:pPr>
      <w:r>
        <w:t>Responsive User Interface – The layout automatically adapts to various screen sizes (desktop, tablet, mobile). Built using HTML5 and Tailwind CSS, ensuring smooth performance and elegant spacing.</w:t>
      </w:r>
    </w:p>
    <w:p>
      <w:pPr>
        <w:pStyle w:val="ListBullet"/>
      </w:pPr>
      <w:r>
        <w:t>User Interaction – Visitors can input their daily mood or reflection through a soft, centered text area. When the message is sent, a short success animation (fade-in and scale) appears — creating a feeling of emotional release.</w:t>
      </w:r>
    </w:p>
    <w:p>
      <w:pPr>
        <w:pStyle w:val="ListBullet"/>
      </w:pPr>
      <w:r>
        <w:t>Design &amp; Animation – Color palette of soft pinks, whites, and greens inspired by spring gardens. Handwritten-style fonts and micro animations evoke warmth and lightness.</w:t>
      </w:r>
    </w:p>
    <w:p>
      <w:pPr>
        <w:pStyle w:val="ListBullet"/>
      </w:pPr>
      <w:r>
        <w:t>Performance Optimization – CSS animations are minimal and hardware-accelerated for smooth rendering. The page loads instantly as it’s fully static, under 1MB total assets.</w:t>
      </w:r>
    </w:p>
    <w:p>
      <w:pPr>
        <w:pStyle w:val="ListBullet"/>
      </w:pPr>
      <w:r>
        <w:t>Accessibility &amp; Inclusivity – High contrast text, keyboard navigation, and WCAG 2.1 AA color contrast compliance.</w:t>
      </w:r>
    </w:p>
    <w:p>
      <w:pPr>
        <w:pStyle w:val="Heading2"/>
      </w:pPr>
      <w:r>
        <w:t>Performance Evaluation</w:t>
      </w:r>
    </w:p>
    <w:tbl>
      <w:tblPr>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Description</w:t>
            </w:r>
          </w:p>
        </w:tc>
        <w:tc>
          <w:tcPr>
            <w:tcW w:type="dxa" w:w="2880"/>
          </w:tcPr>
          <w:p>
            <w:r>
              <w:t>Result</w:t>
            </w:r>
          </w:p>
        </w:tc>
      </w:tr>
      <w:tr>
        <w:tc>
          <w:tcPr>
            <w:tcW w:type="dxa" w:w="2880"/>
          </w:tcPr>
          <w:p>
            <w:r>
              <w:t>Load Time</w:t>
            </w:r>
          </w:p>
        </w:tc>
        <w:tc>
          <w:tcPr>
            <w:tcW w:type="dxa" w:w="2880"/>
          </w:tcPr>
          <w:p>
            <w:r>
              <w:t>Initial load on 4G network</w:t>
            </w:r>
          </w:p>
        </w:tc>
        <w:tc>
          <w:tcPr>
            <w:tcW w:type="dxa" w:w="2880"/>
          </w:tcPr>
          <w:p>
            <w:r>
              <w:t>~0.9s</w:t>
            </w:r>
          </w:p>
        </w:tc>
      </w:tr>
      <w:tr>
        <w:tc>
          <w:tcPr>
            <w:tcW w:type="dxa" w:w="2880"/>
          </w:tcPr>
          <w:p>
            <w:r>
              <w:t>Animation Smoothness</w:t>
            </w:r>
          </w:p>
        </w:tc>
        <w:tc>
          <w:tcPr>
            <w:tcW w:type="dxa" w:w="2880"/>
          </w:tcPr>
          <w:p>
            <w:r>
              <w:t>Measured via browser frame rate</w:t>
            </w:r>
          </w:p>
        </w:tc>
        <w:tc>
          <w:tcPr>
            <w:tcW w:type="dxa" w:w="2880"/>
          </w:tcPr>
          <w:p>
            <w:r>
              <w:t>60 FPS stable</w:t>
            </w:r>
          </w:p>
        </w:tc>
      </w:tr>
      <w:tr>
        <w:tc>
          <w:tcPr>
            <w:tcW w:type="dxa" w:w="2880"/>
          </w:tcPr>
          <w:p>
            <w:r>
              <w:t>Responsiveness</w:t>
            </w:r>
          </w:p>
        </w:tc>
        <w:tc>
          <w:tcPr>
            <w:tcW w:type="dxa" w:w="2880"/>
          </w:tcPr>
          <w:p>
            <w:r>
              <w:t>Screen adaptability</w:t>
            </w:r>
          </w:p>
        </w:tc>
        <w:tc>
          <w:tcPr>
            <w:tcW w:type="dxa" w:w="2880"/>
          </w:tcPr>
          <w:p>
            <w:r>
              <w:t>Fully responsive</w:t>
            </w:r>
          </w:p>
        </w:tc>
      </w:tr>
      <w:tr>
        <w:tc>
          <w:tcPr>
            <w:tcW w:type="dxa" w:w="2880"/>
          </w:tcPr>
          <w:p>
            <w:r>
              <w:t>Accessibility</w:t>
            </w:r>
          </w:p>
        </w:tc>
        <w:tc>
          <w:tcPr>
            <w:tcW w:type="dxa" w:w="2880"/>
          </w:tcPr>
          <w:p>
            <w:r>
              <w:t>Checked using WAVE tool</w:t>
            </w:r>
          </w:p>
        </w:tc>
        <w:tc>
          <w:tcPr>
            <w:tcW w:type="dxa" w:w="2880"/>
          </w:tcPr>
          <w:p>
            <w:r>
              <w:t>Score: 96/100</w:t>
            </w:r>
          </w:p>
        </w:tc>
      </w:tr>
      <w:tr>
        <w:tc>
          <w:tcPr>
            <w:tcW w:type="dxa" w:w="2880"/>
          </w:tcPr>
          <w:p>
            <w:r>
              <w:t>Code Efficiency</w:t>
            </w:r>
          </w:p>
        </w:tc>
        <w:tc>
          <w:tcPr>
            <w:tcW w:type="dxa" w:w="2880"/>
          </w:tcPr>
          <w:p>
            <w:r>
              <w:t>HTML + CSS bundle size</w:t>
            </w:r>
          </w:p>
        </w:tc>
        <w:tc>
          <w:tcPr>
            <w:tcW w:type="dxa" w:w="2880"/>
          </w:tcPr>
          <w:p>
            <w:r>
              <w:t>&lt;1 MB total</w:t>
            </w:r>
          </w:p>
        </w:tc>
      </w:tr>
    </w:tbl>
    <w:p>
      <w:pPr>
        <w:pStyle w:val="Heading2"/>
      </w:pPr>
      <w:r>
        <w:t>Technical Summary</w:t>
      </w:r>
    </w:p>
    <w:p>
      <w:pPr>
        <w:pStyle w:val="ListBullet"/>
      </w:pPr>
      <w:r>
        <w:t>Languages: HTML5, CSS3 (Tailwind framework)</w:t>
      </w:r>
    </w:p>
    <w:p>
      <w:pPr>
        <w:pStyle w:val="ListBullet"/>
      </w:pPr>
      <w:r>
        <w:t>Animation Library: Native CSS transitions (no JS dependency)</w:t>
      </w:r>
    </w:p>
    <w:p>
      <w:pPr>
        <w:pStyle w:val="ListBullet"/>
      </w:pPr>
      <w:r>
        <w:t>Deployment: GitHub Pages / Vercel (Static Hosting)</w:t>
      </w:r>
    </w:p>
    <w:p>
      <w:pPr>
        <w:pStyle w:val="ListBullet"/>
      </w:pPr>
      <w:r>
        <w:t>Browser Support: Chrome, Safari, Edge, Firefox (latest versions)</w:t>
      </w:r>
    </w:p>
    <w:p>
      <w:pPr>
        <w:pStyle w:val="Heading2"/>
      </w:pPr>
      <w:r>
        <w:t>Conclusion</w:t>
      </w:r>
    </w:p>
    <w:p>
      <w:r>
        <w:t>MoodBloom combines functionality and emotional design — not just as a website, but as a digital sanctuary where users can slow down and reconnect with their inner calm. Its performance is optimized for simplicity, its design crafted for empathy, and its experience built around one idea: Healing starts with gentle reflection.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