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  <w:r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  <w:t>疫情对中国社会的影响</w:t>
      </w:r>
    </w:p>
    <w:p>
      <w:pPr>
        <w:jc w:val="center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  <w:r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  <w:drawing>
          <wp:inline distT="0" distB="0" distL="114300" distR="114300">
            <wp:extent cx="6261100" cy="3442335"/>
            <wp:effectExtent l="0" t="0" r="0" b="12065"/>
            <wp:docPr id="14" name="图片 14" descr="疫情四年的平均城镇失业率变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疫情四年的平均城镇失业率变化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  <w:drawing>
          <wp:inline distT="0" distB="0" distL="114300" distR="114300">
            <wp:extent cx="6261100" cy="3282950"/>
            <wp:effectExtent l="0" t="0" r="0" b="6350"/>
            <wp:docPr id="13" name="图片 13" descr="疫情四年的平均公务员报考人数增长(单位_万人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疫情四年的平均公务员报考人数增长(单位_万人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  <w:drawing>
          <wp:inline distT="0" distB="0" distL="114300" distR="114300">
            <wp:extent cx="6261100" cy="3073400"/>
            <wp:effectExtent l="0" t="0" r="0" b="0"/>
            <wp:docPr id="12" name="图片 12" descr="疫情四年研究生考试人数变化（单位_万人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疫情四年研究生考试人数变化（单位_万人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  <w:drawing>
          <wp:inline distT="0" distB="0" distL="114300" distR="114300">
            <wp:extent cx="6275705" cy="6124575"/>
            <wp:effectExtent l="0" t="0" r="10795" b="9525"/>
            <wp:docPr id="11" name="图片 11" descr="失业率增长下研究生报考人数（万人）的增长趋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失业率增长下研究生报考人数（万人）的增长趋势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</w:p>
    <w:p>
      <w:pPr>
        <w:jc w:val="center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  <w:r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  <w:t>古都洛阳的天气</w:t>
      </w:r>
    </w:p>
    <w:p>
      <w:pPr>
        <w:jc w:val="center"/>
        <w:rPr>
          <w:rFonts w:hint="default" w:ascii="华文仿宋" w:hAnsi="华文仿宋" w:eastAsia="华文仿宋" w:cs="华文仿宋"/>
          <w:sz w:val="44"/>
          <w:szCs w:val="44"/>
          <w:lang w:val="en-US" w:eastAsia="zh-CN"/>
        </w:rPr>
      </w:pPr>
      <w:r>
        <w:rPr>
          <w:rFonts w:hint="default" w:ascii="华文仿宋" w:hAnsi="华文仿宋" w:eastAsia="华文仿宋" w:cs="华文仿宋"/>
          <w:sz w:val="44"/>
          <w:szCs w:val="44"/>
          <w:lang w:val="en-US" w:eastAsia="zh-CN"/>
        </w:rPr>
        <w:drawing>
          <wp:inline distT="0" distB="0" distL="114300" distR="114300">
            <wp:extent cx="6273800" cy="4507230"/>
            <wp:effectExtent l="0" t="0" r="0" b="1270"/>
            <wp:docPr id="8" name="图片 8" descr="不同日期（10月）的平均湿度（%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不同日期（10月）的平均湿度（%）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华文仿宋" w:hAnsi="华文仿宋" w:eastAsia="华文仿宋" w:cs="华文仿宋"/>
          <w:sz w:val="44"/>
          <w:szCs w:val="44"/>
          <w:lang w:val="en-US" w:eastAsia="zh-CN"/>
        </w:rPr>
        <w:drawing>
          <wp:inline distT="0" distB="0" distL="114300" distR="114300">
            <wp:extent cx="6261100" cy="3308350"/>
            <wp:effectExtent l="0" t="0" r="0" b="6350"/>
            <wp:docPr id="16" name="图片 16" descr="10月末的能见度（公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0月末的能见度（公里）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华文仿宋" w:hAnsi="华文仿宋" w:eastAsia="华文仿宋" w:cs="华文仿宋"/>
          <w:sz w:val="44"/>
          <w:szCs w:val="44"/>
          <w:lang w:val="en-US" w:eastAsia="zh-CN"/>
        </w:rPr>
        <w:drawing>
          <wp:inline distT="0" distB="0" distL="114300" distR="114300">
            <wp:extent cx="6275705" cy="5573395"/>
            <wp:effectExtent l="0" t="0" r="10795" b="1905"/>
            <wp:docPr id="15" name="图片 15" descr="最高温度（摄氏度）变化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最高温度（摄氏度）变化曲线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华文仿宋" w:hAnsi="华文仿宋" w:eastAsia="华文仿宋" w:cs="华文仿宋"/>
          <w:sz w:val="44"/>
          <w:szCs w:val="44"/>
          <w:lang w:val="en-US" w:eastAsia="zh-CN"/>
        </w:rPr>
      </w:pPr>
    </w:p>
    <w:p>
      <w:pPr>
        <w:jc w:val="center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</w:p>
    <w:p>
      <w:pPr>
        <w:jc w:val="center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</w:p>
    <w:p>
      <w:pPr>
        <w:jc w:val="center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</w:p>
    <w:p>
      <w:pPr>
        <w:jc w:val="center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</w:p>
    <w:p>
      <w:pPr>
        <w:jc w:val="center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</w:p>
    <w:p>
      <w:pPr>
        <w:jc w:val="center"/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</w:pPr>
      <w:r>
        <w:rPr>
          <w:rFonts w:hint="eastAsia" w:ascii="华文仿宋" w:hAnsi="华文仿宋" w:eastAsia="华文仿宋" w:cs="华文仿宋"/>
          <w:sz w:val="44"/>
          <w:szCs w:val="44"/>
          <w:lang w:val="en-US" w:eastAsia="zh-CN"/>
        </w:rPr>
        <w:t>2023年中国前三季度国内生产总值统计</w:t>
      </w:r>
    </w:p>
    <w:p>
      <w:pPr>
        <w:jc w:val="center"/>
        <w:rPr>
          <w:rFonts w:hint="default" w:ascii="华文仿宋" w:hAnsi="华文仿宋" w:eastAsia="华文仿宋" w:cs="华文仿宋"/>
          <w:sz w:val="44"/>
          <w:szCs w:val="44"/>
          <w:lang w:val="en-US" w:eastAsia="zh-CN"/>
        </w:rPr>
      </w:pPr>
      <w:r>
        <w:rPr>
          <w:rFonts w:hint="default" w:ascii="华文仿宋" w:hAnsi="华文仿宋" w:eastAsia="华文仿宋" w:cs="华文仿宋"/>
          <w:sz w:val="44"/>
          <w:szCs w:val="44"/>
          <w:lang w:val="en-US" w:eastAsia="zh-CN"/>
        </w:rPr>
        <w:drawing>
          <wp:inline distT="0" distB="0" distL="114300" distR="114300">
            <wp:extent cx="6275705" cy="5217160"/>
            <wp:effectExtent l="0" t="0" r="10795" b="2540"/>
            <wp:docPr id="19" name="图片 19" descr="各产业2023年前三季度的绝对额（亿元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各产业2023年前三季度的绝对额（亿元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ascii="华文仿宋" w:hAnsi="华文仿宋" w:eastAsia="华文仿宋" w:cs="华文仿宋"/>
          <w:sz w:val="44"/>
          <w:szCs w:val="44"/>
          <w:lang w:val="en-US" w:eastAsia="zh-CN"/>
        </w:rPr>
        <w:drawing>
          <wp:inline distT="0" distB="0" distL="114300" distR="114300">
            <wp:extent cx="6275705" cy="6783070"/>
            <wp:effectExtent l="0" t="0" r="10795" b="11430"/>
            <wp:docPr id="18" name="图片 18" descr="2023年前三季度各产业比上一年同比增长（单位%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3年前三季度各产业比上一年同比增长（单位%）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009" w:bottom="1440" w:left="1009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RjNjIwZjMwZGNjZDE5MGY2OWMxMmM4OThmZDhiMmEifQ=="/>
  </w:docVars>
  <w:rsids>
    <w:rsidRoot w:val="00000000"/>
    <w:rsid w:val="15FA2BC8"/>
    <w:rsid w:val="1D796AC8"/>
    <w:rsid w:val="333E6515"/>
    <w:rsid w:val="650E70C3"/>
    <w:rsid w:val="68936CB9"/>
    <w:rsid w:val="6FE23626"/>
    <w:rsid w:val="7D7B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2023-10-20T07:07:00Z</dcterms:created>
  <dc:creator>Lenovo</dc:creator>
  <cp:lastModifiedBy>WPS_1659665370</cp:lastModifiedBy>
  <dcterms:modified xsi:type="dcterms:W3CDTF">2023-10-20T07:41:32Z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63917D60FEBB4A91A2F5CCE9EB0B53FA_12</vt:lpwstr>
  </property>
</Properties>
</file>