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17F3C" w14:textId="77777777" w:rsidR="00175C4A" w:rsidRDefault="00175C4A"/>
    <w:p w14:paraId="025B0A4D" w14:textId="77777777" w:rsidR="00175C4A" w:rsidRDefault="00175C4A"/>
    <w:p w14:paraId="79A6D5DB" w14:textId="77777777" w:rsidR="00175C4A" w:rsidRDefault="00175C4A"/>
    <w:p w14:paraId="10672102" w14:textId="77777777" w:rsidR="00175C4A" w:rsidRDefault="00175C4A"/>
    <w:p w14:paraId="5F6A0A3D" w14:textId="77777777" w:rsidR="00175C4A" w:rsidRDefault="00175C4A"/>
    <w:p w14:paraId="0217AF10" w14:textId="77777777" w:rsidR="00175C4A" w:rsidRDefault="00175C4A"/>
    <w:p w14:paraId="61A3B7AD" w14:textId="77777777" w:rsidR="00EC4BF3" w:rsidRDefault="00EC4BF3"/>
    <w:p w14:paraId="60CA50E6" w14:textId="77777777" w:rsidR="00EC4BF3" w:rsidRDefault="00EC4BF3"/>
    <w:p w14:paraId="4C8E6B5C" w14:textId="77777777" w:rsidR="00EC4BF3" w:rsidRDefault="00EC4BF3"/>
    <w:p w14:paraId="0EB9802B" w14:textId="77777777" w:rsidR="00EC4BF3" w:rsidRDefault="00EC4BF3"/>
    <w:p w14:paraId="7D7699A1" w14:textId="77777777" w:rsidR="00EC4BF3" w:rsidRDefault="00EC4BF3"/>
    <w:p w14:paraId="49F0B58A" w14:textId="77777777" w:rsidR="00175C4A" w:rsidRDefault="00175C4A"/>
    <w:p w14:paraId="3271594F" w14:textId="77777777" w:rsidR="00175C4A" w:rsidRPr="00EC4BF3" w:rsidRDefault="002751A5">
      <w:pPr>
        <w:spacing w:after="640"/>
        <w:jc w:val="center"/>
        <w:rPr>
          <w:rFonts w:ascii="宋体" w:hAnsi="宋体"/>
          <w:sz w:val="72"/>
          <w:szCs w:val="72"/>
        </w:rPr>
      </w:pPr>
      <w:r w:rsidRPr="00EC4BF3">
        <w:rPr>
          <w:rFonts w:ascii="宋体" w:hAnsi="宋体"/>
          <w:b/>
          <w:sz w:val="72"/>
          <w:szCs w:val="72"/>
        </w:rPr>
        <w:t>设 计 报 告</w:t>
      </w:r>
    </w:p>
    <w:p w14:paraId="417BEDF0" w14:textId="77777777" w:rsidR="00175C4A" w:rsidRDefault="002751A5">
      <w:pPr>
        <w:spacing w:after="0"/>
      </w:pPr>
      <w:r>
        <w:br w:type="page"/>
      </w:r>
    </w:p>
    <w:p w14:paraId="4A63D98B" w14:textId="77777777" w:rsidR="00175C4A" w:rsidRPr="008654AD" w:rsidRDefault="002751A5">
      <w:pPr>
        <w:spacing w:after="200"/>
        <w:jc w:val="center"/>
        <w:rPr>
          <w:rFonts w:ascii="宋体" w:hAnsi="宋体"/>
          <w:sz w:val="36"/>
          <w:szCs w:val="36"/>
        </w:rPr>
      </w:pPr>
      <w:r w:rsidRPr="008654AD">
        <w:rPr>
          <w:rFonts w:ascii="宋体" w:hAnsi="宋体"/>
          <w:b/>
          <w:sz w:val="36"/>
          <w:szCs w:val="36"/>
        </w:rPr>
        <w:lastRenderedPageBreak/>
        <w:t>摘  要</w:t>
      </w:r>
    </w:p>
    <w:p w14:paraId="14212E6D" w14:textId="2DB581B8" w:rsidR="00197075" w:rsidRPr="00C57B8A" w:rsidRDefault="00197075" w:rsidP="00197075">
      <w:pPr>
        <w:spacing w:after="0" w:line="360" w:lineRule="auto"/>
        <w:ind w:firstLine="397"/>
        <w:jc w:val="both"/>
        <w:rPr>
          <w:rFonts w:ascii="宋体" w:hAnsi="宋体"/>
          <w:color w:val="000000"/>
        </w:rPr>
      </w:pPr>
      <w:r w:rsidRPr="00C57B8A">
        <w:rPr>
          <w:rFonts w:ascii="宋体" w:hAnsi="宋体"/>
          <w:color w:val="000000"/>
        </w:rPr>
        <w:t>本设计制作了一种电路模型探究装置。已知模型电路采用两级隔离的一阶RC低通网络与五倍放大级级联，实现题定二阶传递函数；基础信号源由</w:t>
      </w:r>
      <w:r w:rsidRPr="00C57B8A">
        <w:rPr>
          <w:rFonts w:ascii="宋体" w:hAnsi="宋体"/>
          <w:b/>
          <w:bCs/>
          <w:color w:val="000000"/>
        </w:rPr>
        <w:t>AD9910</w:t>
      </w:r>
      <w:r w:rsidRPr="00C57B8A">
        <w:rPr>
          <w:rFonts w:ascii="宋体" w:hAnsi="宋体"/>
          <w:color w:val="000000"/>
        </w:rPr>
        <w:t>产生频率和幅值可设的正弦信号，装置根据理论幅频响应反算激励幅值，使已知模型电路获得目标输出</w:t>
      </w:r>
      <w:r w:rsidRPr="00C57B8A">
        <w:rPr>
          <w:rFonts w:ascii="宋体" w:hAnsi="宋体" w:hint="eastAsia"/>
          <w:color w:val="000000"/>
        </w:rPr>
        <w:t>，误差小于5</w:t>
      </w:r>
      <w:r w:rsidRPr="00C57B8A">
        <w:rPr>
          <w:rFonts w:ascii="宋体" w:hAnsi="宋体"/>
          <w:color w:val="000000"/>
        </w:rPr>
        <w:t>%。发挥部分以</w:t>
      </w:r>
      <w:r w:rsidRPr="00C57B8A">
        <w:rPr>
          <w:rFonts w:ascii="宋体" w:hAnsi="宋体"/>
          <w:b/>
          <w:bCs/>
          <w:color w:val="000000"/>
        </w:rPr>
        <w:t>STM</w:t>
      </w:r>
      <w:r w:rsidRPr="00C57B8A">
        <w:rPr>
          <w:rFonts w:ascii="宋体" w:hAnsi="宋体" w:hint="eastAsia"/>
          <w:b/>
          <w:bCs/>
          <w:color w:val="000000"/>
        </w:rPr>
        <w:t>3</w:t>
      </w:r>
      <w:r w:rsidRPr="00C57B8A">
        <w:rPr>
          <w:rFonts w:ascii="宋体" w:hAnsi="宋体"/>
          <w:b/>
          <w:bCs/>
          <w:color w:val="000000"/>
        </w:rPr>
        <w:t>2H743</w:t>
      </w:r>
      <w:r w:rsidRPr="00C57B8A">
        <w:rPr>
          <w:rFonts w:ascii="宋体" w:hAnsi="宋体"/>
          <w:color w:val="000000"/>
        </w:rPr>
        <w:t>为控制核心，对未知RLC电路自动扫频，</w:t>
      </w:r>
      <w:r w:rsidR="006C7C61">
        <w:rPr>
          <w:rFonts w:ascii="宋体" w:hAnsi="宋体" w:hint="eastAsia"/>
          <w:color w:val="000000"/>
        </w:rPr>
        <w:t>通过正交解调</w:t>
      </w:r>
      <w:r w:rsidRPr="00C57B8A">
        <w:rPr>
          <w:rFonts w:ascii="宋体" w:hAnsi="宋体"/>
          <w:color w:val="000000"/>
        </w:rPr>
        <w:t>提取</w:t>
      </w:r>
      <w:r w:rsidRPr="000F64BD">
        <w:rPr>
          <w:rFonts w:ascii="宋体" w:hAnsi="宋体"/>
          <w:b/>
          <w:bCs/>
          <w:color w:val="000000"/>
        </w:rPr>
        <w:t>幅频和相频特征</w:t>
      </w:r>
      <w:r w:rsidRPr="00C57B8A">
        <w:rPr>
          <w:rFonts w:ascii="宋体" w:hAnsi="宋体"/>
          <w:color w:val="000000"/>
        </w:rPr>
        <w:t>，并在</w:t>
      </w:r>
      <w:r w:rsidRPr="000F64BD">
        <w:rPr>
          <w:rFonts w:ascii="宋体" w:hAnsi="宋体"/>
          <w:b/>
          <w:bCs/>
          <w:color w:val="000000"/>
        </w:rPr>
        <w:t>低通、高通、带通、带阻</w:t>
      </w:r>
      <w:r w:rsidRPr="00C57B8A">
        <w:rPr>
          <w:rFonts w:ascii="宋体" w:hAnsi="宋体"/>
          <w:color w:val="000000"/>
        </w:rPr>
        <w:t>四类二阶模型中进行参数拟合。学习完成后，装置</w:t>
      </w:r>
      <w:r w:rsidRPr="00C57B8A">
        <w:rPr>
          <w:rFonts w:ascii="宋体" w:hAnsi="宋体" w:hint="eastAsia"/>
          <w:color w:val="000000"/>
        </w:rPr>
        <w:t>将模拟滤波器特性拟合为</w:t>
      </w:r>
      <w:r w:rsidRPr="00C57B8A">
        <w:rPr>
          <w:rFonts w:ascii="宋体" w:hAnsi="宋体"/>
          <w:color w:val="000000"/>
        </w:rPr>
        <w:t>数字滤波模型，对外部周期信号进行实时推理并输出仿真波形。系统采用一键学习和一键推理方式，界面显示滤波类型</w:t>
      </w:r>
      <w:r w:rsidRPr="00C57B8A">
        <w:rPr>
          <w:rFonts w:ascii="宋体" w:hAnsi="宋体" w:hint="eastAsia"/>
          <w:color w:val="000000"/>
        </w:rPr>
        <w:t>以及幅频、相频特性曲线，推理输出波形相同，无漂移</w:t>
      </w:r>
      <w:r w:rsidRPr="00C57B8A">
        <w:rPr>
          <w:rFonts w:ascii="宋体" w:hAnsi="宋体"/>
          <w:color w:val="000000"/>
        </w:rPr>
        <w:t>。</w:t>
      </w:r>
    </w:p>
    <w:p w14:paraId="7BC4776C" w14:textId="1C90B51F" w:rsidR="00175C4A" w:rsidRDefault="002751A5" w:rsidP="002515DB">
      <w:pPr>
        <w:spacing w:before="80" w:after="0"/>
        <w:sectPr w:rsidR="00175C4A" w:rsidSect="008654AD">
          <w:footerReference w:type="default" r:id="rId8"/>
          <w:pgSz w:w="11906" w:h="16838" w:code="9"/>
          <w:pgMar w:top="1474" w:right="1361" w:bottom="1247" w:left="1361" w:header="851" w:footer="992" w:gutter="0"/>
          <w:pgNumType w:start="3"/>
          <w:cols w:space="425"/>
          <w:docGrid w:type="lines" w:linePitch="326"/>
        </w:sectPr>
      </w:pPr>
      <w:r>
        <w:rPr>
          <w:color w:val="000000"/>
        </w:rPr>
        <w:t>关键词：</w:t>
      </w:r>
      <w:r w:rsidRPr="00C06941">
        <w:rPr>
          <w:rFonts w:ascii="宋体" w:hAnsi="宋体"/>
          <w:b/>
          <w:bCs/>
          <w:color w:val="000000"/>
        </w:rPr>
        <w:t>STM32H7</w:t>
      </w:r>
      <w:r w:rsidR="00C06941">
        <w:rPr>
          <w:rFonts w:ascii="宋体" w:hAnsi="宋体"/>
          <w:b/>
          <w:bCs/>
          <w:color w:val="000000"/>
        </w:rPr>
        <w:t>4</w:t>
      </w:r>
      <w:r w:rsidRPr="00C06941">
        <w:rPr>
          <w:rFonts w:ascii="宋体" w:hAnsi="宋体"/>
          <w:b/>
          <w:bCs/>
          <w:color w:val="000000"/>
        </w:rPr>
        <w:t>3；AD9910；RLC模型辨识；自主学习；</w:t>
      </w:r>
      <w:r w:rsidR="00197075">
        <w:rPr>
          <w:rFonts w:ascii="宋体" w:hAnsi="宋体" w:hint="eastAsia"/>
          <w:b/>
          <w:bCs/>
          <w:color w:val="000000"/>
        </w:rPr>
        <w:t>数字滤波器</w:t>
      </w:r>
    </w:p>
    <w:p w14:paraId="3B265934" w14:textId="77777777" w:rsidR="007265F2" w:rsidRDefault="00B11CDD">
      <w:pPr>
        <w:keepNext/>
        <w:spacing w:before="80" w:after="40"/>
      </w:pPr>
      <w:r>
        <w:rPr>
          <w:rFonts w:eastAsia="黑体"/>
          <w:b/>
          <w:color w:val="000000"/>
          <w:sz w:val="30"/>
        </w:rPr>
        <w:lastRenderedPageBreak/>
        <w:t>一、系统方案</w:t>
      </w:r>
    </w:p>
    <w:p w14:paraId="4938FA2E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1.1 </w:t>
      </w:r>
      <w:r>
        <w:rPr>
          <w:rFonts w:eastAsia="黑体"/>
          <w:b/>
          <w:color w:val="000000"/>
          <w:sz w:val="28"/>
        </w:rPr>
        <w:t>正弦信号产生与幅值控制方案</w:t>
      </w:r>
    </w:p>
    <w:p w14:paraId="29E28BD5" w14:textId="77777777" w:rsidR="007265F2" w:rsidRPr="00C06941" w:rsidRDefault="00B11CDD">
      <w:pPr>
        <w:spacing w:after="30" w:line="288" w:lineRule="auto"/>
        <w:ind w:firstLine="397"/>
        <w:jc w:val="both"/>
        <w:rPr>
          <w:rFonts w:ascii="宋体" w:hAnsi="宋体"/>
        </w:rPr>
      </w:pPr>
      <w:r w:rsidRPr="00C06941">
        <w:rPr>
          <w:rFonts w:ascii="宋体" w:hAnsi="宋体"/>
          <w:color w:val="000000"/>
        </w:rPr>
        <w:t>方案一</w:t>
      </w:r>
      <w:r w:rsidR="00721109">
        <w:rPr>
          <w:rFonts w:ascii="宋体" w:hAnsi="宋体" w:hint="eastAsia"/>
          <w:color w:val="000000"/>
        </w:rPr>
        <w:t>：</w:t>
      </w:r>
      <w:r w:rsidRPr="00C06941">
        <w:rPr>
          <w:rFonts w:ascii="宋体" w:hAnsi="宋体"/>
          <w:color w:val="000000"/>
        </w:rPr>
        <w:t>采用单片机</w:t>
      </w:r>
      <w:r w:rsidR="00C06941" w:rsidRPr="00C06941">
        <w:rPr>
          <w:rFonts w:ascii="宋体" w:hAnsi="宋体" w:hint="eastAsia"/>
          <w:color w:val="000000"/>
        </w:rPr>
        <w:t>片上DAC配合定时器与DMA</w:t>
      </w:r>
      <w:r w:rsidRPr="00C06941">
        <w:rPr>
          <w:rFonts w:ascii="宋体" w:hAnsi="宋体"/>
          <w:color w:val="000000"/>
        </w:rPr>
        <w:t>直接合成正弦波。该方案器件少、控制方便，</w:t>
      </w:r>
      <w:r w:rsidR="00C06941" w:rsidRPr="00C06941">
        <w:rPr>
          <w:rFonts w:ascii="宋体" w:hAnsi="宋体" w:hint="eastAsia"/>
          <w:color w:val="000000"/>
        </w:rPr>
        <w:t>但该型号单片机</w:t>
      </w:r>
      <w:r w:rsidR="00721109">
        <w:rPr>
          <w:rFonts w:ascii="宋体" w:hAnsi="宋体" w:hint="eastAsia"/>
          <w:color w:val="000000"/>
        </w:rPr>
        <w:t>板载</w:t>
      </w:r>
      <w:r w:rsidR="00C06941" w:rsidRPr="00C06941">
        <w:rPr>
          <w:rFonts w:ascii="宋体" w:hAnsi="宋体" w:hint="eastAsia"/>
          <w:color w:val="000000"/>
        </w:rPr>
        <w:t>DAC最高</w:t>
      </w:r>
      <w:r w:rsidR="00721109">
        <w:rPr>
          <w:rFonts w:ascii="宋体" w:hAnsi="宋体" w:hint="eastAsia"/>
          <w:color w:val="000000"/>
        </w:rPr>
        <w:t>采样率</w:t>
      </w:r>
      <w:r w:rsidR="00C06941" w:rsidRPr="00C06941">
        <w:rPr>
          <w:rFonts w:ascii="宋体" w:hAnsi="宋体" w:hint="eastAsia"/>
          <w:color w:val="000000"/>
        </w:rPr>
        <w:t>为1</w:t>
      </w:r>
      <w:r w:rsidR="00C06941" w:rsidRPr="00C06941">
        <w:rPr>
          <w:rFonts w:ascii="宋体" w:hAnsi="宋体"/>
          <w:color w:val="000000"/>
        </w:rPr>
        <w:t>0</w:t>
      </w:r>
      <w:r w:rsidR="00C06941" w:rsidRPr="00C06941">
        <w:rPr>
          <w:rFonts w:ascii="宋体" w:hAnsi="宋体" w:hint="eastAsia"/>
          <w:color w:val="000000"/>
        </w:rPr>
        <w:t>MHZ</w:t>
      </w:r>
      <w:r w:rsidRPr="00C06941">
        <w:rPr>
          <w:rFonts w:ascii="宋体" w:hAnsi="宋体"/>
          <w:color w:val="000000"/>
        </w:rPr>
        <w:t>，</w:t>
      </w:r>
      <w:r w:rsidR="00721109">
        <w:rPr>
          <w:rFonts w:ascii="宋体" w:hAnsi="宋体" w:hint="eastAsia"/>
          <w:color w:val="000000"/>
        </w:rPr>
        <w:t>且</w:t>
      </w:r>
      <w:r w:rsidR="00C06941" w:rsidRPr="00C06941">
        <w:rPr>
          <w:rFonts w:ascii="宋体" w:hAnsi="宋体" w:hint="eastAsia"/>
          <w:color w:val="000000"/>
        </w:rPr>
        <w:t>生成1MHZ正弦波时质量较差</w:t>
      </w:r>
      <w:r w:rsidRPr="00C06941">
        <w:rPr>
          <w:rFonts w:ascii="宋体" w:hAnsi="宋体"/>
          <w:color w:val="000000"/>
        </w:rPr>
        <w:t>。</w:t>
      </w:r>
    </w:p>
    <w:p w14:paraId="731B2B0A" w14:textId="25A5CA05" w:rsidR="007265F2" w:rsidRPr="00C06941" w:rsidRDefault="00B11CDD">
      <w:pPr>
        <w:spacing w:after="30" w:line="288" w:lineRule="auto"/>
        <w:ind w:firstLine="397"/>
        <w:jc w:val="both"/>
        <w:rPr>
          <w:rFonts w:ascii="宋体" w:hAnsi="宋体"/>
        </w:rPr>
      </w:pPr>
      <w:r w:rsidRPr="00C06941">
        <w:rPr>
          <w:rFonts w:ascii="宋体" w:hAnsi="宋体"/>
          <w:color w:val="000000"/>
        </w:rPr>
        <w:t>方案二</w:t>
      </w:r>
      <w:r w:rsidR="00721109">
        <w:rPr>
          <w:rFonts w:ascii="宋体" w:hAnsi="宋体" w:hint="eastAsia"/>
          <w:color w:val="000000"/>
        </w:rPr>
        <w:t>：</w:t>
      </w:r>
      <w:r w:rsidRPr="00C06941">
        <w:rPr>
          <w:rFonts w:ascii="宋体" w:hAnsi="宋体"/>
          <w:color w:val="000000"/>
        </w:rPr>
        <w:t>采用直接数字频率合成器AD9910产生正弦信号。其频率由</w:t>
      </w:r>
      <w:r w:rsidR="00721109">
        <w:rPr>
          <w:rFonts w:ascii="宋体" w:hAnsi="宋体" w:hint="eastAsia"/>
          <w:color w:val="000000"/>
        </w:rPr>
        <w:t>频率控制</w:t>
      </w:r>
      <w:r w:rsidRPr="00C06941">
        <w:rPr>
          <w:rFonts w:ascii="宋体" w:hAnsi="宋体"/>
          <w:color w:val="000000"/>
        </w:rPr>
        <w:t>字控制，步进细、稳定度高，配合隔直、低通和可调增益电路可完成幅值设置。综合频率范围、调节精度和实现可靠性，基础部分采用</w:t>
      </w:r>
      <w:r w:rsidR="00E53FDD">
        <w:rPr>
          <w:rFonts w:ascii="宋体" w:hAnsi="宋体" w:hint="eastAsia"/>
          <w:color w:val="000000"/>
        </w:rPr>
        <w:t>方案二</w:t>
      </w:r>
      <w:r w:rsidRPr="00C06941">
        <w:rPr>
          <w:rFonts w:ascii="宋体" w:hAnsi="宋体"/>
          <w:color w:val="000000"/>
        </w:rPr>
        <w:t>。</w:t>
      </w:r>
    </w:p>
    <w:p w14:paraId="744F1577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1.2 </w:t>
      </w:r>
      <w:r>
        <w:rPr>
          <w:rFonts w:eastAsia="黑体"/>
          <w:b/>
          <w:color w:val="000000"/>
          <w:sz w:val="28"/>
        </w:rPr>
        <w:t>未知模型学习方案</w:t>
      </w:r>
    </w:p>
    <w:p w14:paraId="18F779BB" w14:textId="77777777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方案一</w:t>
      </w:r>
      <w:r w:rsidR="00C06941">
        <w:rPr>
          <w:rFonts w:hint="eastAsia"/>
          <w:color w:val="000000"/>
        </w:rPr>
        <w:t>：</w:t>
      </w:r>
      <w:r>
        <w:rPr>
          <w:color w:val="000000"/>
        </w:rPr>
        <w:t>仅比较低频、中频和高频处的增益大小，利用</w:t>
      </w:r>
      <w:r w:rsidRPr="00C06941">
        <w:rPr>
          <w:b/>
          <w:bCs/>
          <w:color w:val="000000"/>
        </w:rPr>
        <w:t>阈值</w:t>
      </w:r>
      <w:r>
        <w:rPr>
          <w:color w:val="000000"/>
        </w:rPr>
        <w:t>直接判断滤波类型。该方法速度快，但元件值跨度较大时阈值难以统一，也不能得到可用于输出推理的完整模型。</w:t>
      </w:r>
    </w:p>
    <w:p w14:paraId="6905CC61" w14:textId="2CECF189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方案二</w:t>
      </w:r>
      <w:r w:rsidR="00C06941">
        <w:rPr>
          <w:rFonts w:hint="eastAsia"/>
          <w:color w:val="000000"/>
        </w:rPr>
        <w:t>：</w:t>
      </w:r>
      <w:r>
        <w:rPr>
          <w:color w:val="000000"/>
        </w:rPr>
        <w:t>由装置自动施加扫频正弦信号，测量未知电路在各频点的幅值比和相位差，再分别与低通、高通、带通和带阻二阶</w:t>
      </w:r>
      <w:r w:rsidRPr="00C06941">
        <w:rPr>
          <w:b/>
          <w:bCs/>
          <w:color w:val="000000"/>
        </w:rPr>
        <w:t>模型拟合</w:t>
      </w:r>
      <w:r>
        <w:rPr>
          <w:color w:val="000000"/>
        </w:rPr>
        <w:t>。该方法能够同时得到类型、特征频率、品质因数和增益，学习结果可直接用于后续推理，因此采用</w:t>
      </w:r>
      <w:r w:rsidR="00E53FDD">
        <w:rPr>
          <w:rFonts w:hint="eastAsia"/>
          <w:color w:val="000000"/>
        </w:rPr>
        <w:t>方案二</w:t>
      </w:r>
      <w:r>
        <w:rPr>
          <w:color w:val="000000"/>
        </w:rPr>
        <w:t>。</w:t>
      </w:r>
    </w:p>
    <w:p w14:paraId="1E7E9017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1.3 </w:t>
      </w:r>
      <w:r>
        <w:rPr>
          <w:rFonts w:eastAsia="黑体"/>
          <w:b/>
          <w:color w:val="000000"/>
          <w:sz w:val="28"/>
        </w:rPr>
        <w:t>输出推理方案</w:t>
      </w:r>
    </w:p>
    <w:p w14:paraId="786A7694" w14:textId="77777777" w:rsidR="007265F2" w:rsidRPr="00B13747" w:rsidRDefault="00B11CDD">
      <w:pPr>
        <w:spacing w:after="30" w:line="288" w:lineRule="auto"/>
        <w:ind w:firstLine="397"/>
        <w:jc w:val="both"/>
        <w:rPr>
          <w:rFonts w:ascii="宋体" w:hAnsi="宋体"/>
        </w:rPr>
      </w:pPr>
      <w:r w:rsidRPr="00B13747">
        <w:rPr>
          <w:rFonts w:ascii="宋体" w:hAnsi="宋体"/>
          <w:color w:val="000000"/>
        </w:rPr>
        <w:t>学习完成后，可采用</w:t>
      </w:r>
      <w:r w:rsidR="00721109" w:rsidRPr="00B13747">
        <w:rPr>
          <w:rFonts w:ascii="宋体" w:hAnsi="宋体" w:hint="eastAsia"/>
          <w:color w:val="000000"/>
        </w:rPr>
        <w:t>重建法</w:t>
      </w:r>
      <w:r w:rsidRPr="00B13747">
        <w:rPr>
          <w:rFonts w:ascii="宋体" w:hAnsi="宋体"/>
          <w:color w:val="000000"/>
        </w:rPr>
        <w:t>或数字滤波</w:t>
      </w:r>
      <w:r w:rsidR="00721109" w:rsidRPr="00B13747">
        <w:rPr>
          <w:rFonts w:ascii="宋体" w:hAnsi="宋体" w:hint="eastAsia"/>
          <w:color w:val="000000"/>
        </w:rPr>
        <w:t>法</w:t>
      </w:r>
      <w:r w:rsidRPr="00B13747">
        <w:rPr>
          <w:rFonts w:ascii="宋体" w:hAnsi="宋体"/>
          <w:color w:val="000000"/>
        </w:rPr>
        <w:t>两种方法模拟未知电路。</w:t>
      </w:r>
      <w:r w:rsidR="00721109" w:rsidRPr="00B13747">
        <w:rPr>
          <w:rFonts w:ascii="宋体" w:hAnsi="宋体" w:hint="eastAsia"/>
          <w:color w:val="000000"/>
        </w:rPr>
        <w:t>重建法</w:t>
      </w:r>
      <w:r w:rsidRPr="00B13747">
        <w:rPr>
          <w:rFonts w:ascii="宋体" w:hAnsi="宋体"/>
          <w:color w:val="000000"/>
        </w:rPr>
        <w:t>只适合单</w:t>
      </w:r>
      <w:r w:rsidR="00721109" w:rsidRPr="00B13747">
        <w:rPr>
          <w:rFonts w:ascii="宋体" w:hAnsi="宋体" w:hint="eastAsia"/>
          <w:color w:val="000000"/>
        </w:rPr>
        <w:t>音</w:t>
      </w:r>
      <w:r w:rsidRPr="00B13747">
        <w:rPr>
          <w:rFonts w:ascii="宋体" w:hAnsi="宋体"/>
          <w:color w:val="000000"/>
        </w:rPr>
        <w:t>正弦信号，无法自然处理矩形波及其他含多次谐波的周期信号</w:t>
      </w:r>
      <w:r w:rsidR="00721109" w:rsidRPr="00B13747">
        <w:rPr>
          <w:rFonts w:ascii="宋体" w:hAnsi="宋体" w:hint="eastAsia"/>
          <w:color w:val="000000"/>
        </w:rPr>
        <w:t>且由于参考时钟误差有天然频率误差，在示波器上表现为相对漂移</w:t>
      </w:r>
      <w:r w:rsidRPr="00B13747">
        <w:rPr>
          <w:rFonts w:ascii="宋体" w:hAnsi="宋体"/>
          <w:color w:val="000000"/>
        </w:rPr>
        <w:t>。数字滤波法把辨识得到的连续域传递函数转换为离散模型，对输入波形逐点运算，能够</w:t>
      </w:r>
      <w:r w:rsidR="00721109" w:rsidRPr="00B13747">
        <w:rPr>
          <w:rFonts w:ascii="宋体" w:hAnsi="宋体" w:hint="eastAsia"/>
          <w:color w:val="000000"/>
        </w:rPr>
        <w:t>实时处理</w:t>
      </w:r>
      <w:r w:rsidRPr="00B13747">
        <w:rPr>
          <w:rFonts w:ascii="宋体" w:hAnsi="宋体"/>
          <w:color w:val="000000"/>
        </w:rPr>
        <w:t>各次频率分量</w:t>
      </w:r>
      <w:r w:rsidR="00721109" w:rsidRPr="00B13747">
        <w:rPr>
          <w:rFonts w:ascii="宋体" w:hAnsi="宋体" w:hint="eastAsia"/>
          <w:color w:val="000000"/>
        </w:rPr>
        <w:t>，不涉及信号的重建则无漂移现象</w:t>
      </w:r>
      <w:r w:rsidRPr="00B13747">
        <w:rPr>
          <w:rFonts w:ascii="宋体" w:hAnsi="宋体"/>
          <w:color w:val="000000"/>
        </w:rPr>
        <w:t>。因此本设计采用</w:t>
      </w:r>
      <w:r w:rsidRPr="00B13747">
        <w:rPr>
          <w:rFonts w:ascii="宋体" w:hAnsi="宋体"/>
          <w:b/>
          <w:bCs/>
          <w:color w:val="000000"/>
        </w:rPr>
        <w:t>二阶</w:t>
      </w:r>
      <w:r w:rsidR="00721109" w:rsidRPr="00B13747">
        <w:rPr>
          <w:rFonts w:ascii="宋体" w:hAnsi="宋体" w:hint="eastAsia"/>
          <w:b/>
          <w:bCs/>
          <w:color w:val="000000"/>
        </w:rPr>
        <w:t>IIR</w:t>
      </w:r>
      <w:r w:rsidRPr="00B13747">
        <w:rPr>
          <w:rFonts w:ascii="宋体" w:hAnsi="宋体"/>
          <w:b/>
          <w:bCs/>
          <w:color w:val="000000"/>
        </w:rPr>
        <w:t>数字滤波器</w:t>
      </w:r>
      <w:r w:rsidRPr="00B13747">
        <w:rPr>
          <w:rFonts w:ascii="宋体" w:hAnsi="宋体"/>
          <w:color w:val="000000"/>
        </w:rPr>
        <w:t>完成实时推理。</w:t>
      </w:r>
    </w:p>
    <w:p w14:paraId="2753FCC2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1.4 </w:t>
      </w:r>
      <w:r>
        <w:rPr>
          <w:rFonts w:eastAsia="黑体"/>
          <w:b/>
          <w:color w:val="000000"/>
          <w:sz w:val="28"/>
        </w:rPr>
        <w:t>总体方案</w:t>
      </w:r>
    </w:p>
    <w:p w14:paraId="5C147504" w14:textId="77777777" w:rsidR="007265F2" w:rsidRDefault="00B11CDD">
      <w:pPr>
        <w:spacing w:after="30" w:line="288" w:lineRule="auto"/>
        <w:ind w:firstLine="397"/>
        <w:jc w:val="both"/>
        <w:rPr>
          <w:color w:val="000000"/>
        </w:rPr>
      </w:pPr>
      <w:r>
        <w:rPr>
          <w:color w:val="000000"/>
        </w:rPr>
        <w:t>系统由基础信号源、已知模型电路、未知模型学习通道、</w:t>
      </w:r>
      <w:r>
        <w:rPr>
          <w:color w:val="000000"/>
        </w:rPr>
        <w:t>STM32H</w:t>
      </w:r>
      <w:r w:rsidR="00C06941">
        <w:rPr>
          <w:color w:val="000000"/>
        </w:rPr>
        <w:t>743</w:t>
      </w:r>
      <w:r>
        <w:rPr>
          <w:color w:val="000000"/>
        </w:rPr>
        <w:t>控制与运算单元、</w:t>
      </w:r>
      <w:r w:rsidR="00721109">
        <w:rPr>
          <w:rFonts w:hint="eastAsia"/>
          <w:color w:val="000000"/>
        </w:rPr>
        <w:t>信号调理</w:t>
      </w:r>
      <w:r>
        <w:rPr>
          <w:color w:val="000000"/>
        </w:rPr>
        <w:t>电路和串口屏组成。基础模式下，控制器根据设定频率和目标输出电压计算</w:t>
      </w:r>
      <w:r>
        <w:rPr>
          <w:color w:val="000000"/>
        </w:rPr>
        <w:t>AD9910</w:t>
      </w:r>
      <w:r>
        <w:rPr>
          <w:color w:val="000000"/>
        </w:rPr>
        <w:t>的频率字与幅值参数；学习模式下，装置自动扫描未知电路并建立模型；推理模式下，外部周期信号经高阻输入送入装置，数字模型实时生成对应输出。</w:t>
      </w:r>
    </w:p>
    <w:p w14:paraId="17DA12CA" w14:textId="77777777" w:rsidR="00721109" w:rsidRDefault="00721109" w:rsidP="00721109">
      <w:pPr>
        <w:spacing w:after="30" w:line="288" w:lineRule="auto"/>
        <w:ind w:firstLine="397"/>
        <w:jc w:val="center"/>
      </w:pPr>
      <w:r w:rsidRPr="00721109">
        <w:rPr>
          <w:noProof/>
        </w:rPr>
        <w:drawing>
          <wp:inline distT="0" distB="0" distL="0" distR="0" wp14:anchorId="1AF8C5A7" wp14:editId="0CC2876D">
            <wp:extent cx="2468319" cy="1236577"/>
            <wp:effectExtent l="0" t="0" r="825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784" cy="126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9E49" w14:textId="77777777" w:rsidR="007265F2" w:rsidRDefault="00B11CDD">
      <w:pPr>
        <w:spacing w:after="8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1 </w:t>
      </w:r>
      <w:r>
        <w:rPr>
          <w:color w:val="000000"/>
          <w:sz w:val="21"/>
        </w:rPr>
        <w:t>系统总体框图</w:t>
      </w:r>
    </w:p>
    <w:p w14:paraId="7D9C70A6" w14:textId="77777777" w:rsidR="00010A52" w:rsidRDefault="00EA5113">
      <w:pPr>
        <w:keepNext/>
        <w:spacing w:before="80" w:after="40"/>
      </w:pPr>
      <w:r>
        <w:rPr>
          <w:rFonts w:eastAsia="黑体"/>
          <w:b/>
          <w:color w:val="000000"/>
          <w:sz w:val="30"/>
        </w:rPr>
        <w:lastRenderedPageBreak/>
        <w:t>二、理论分析与计算</w:t>
      </w:r>
    </w:p>
    <w:p w14:paraId="548D3E29" w14:textId="36FE7876" w:rsidR="00010A52" w:rsidRDefault="00EA5113">
      <w:pPr>
        <w:keepNext/>
        <w:spacing w:before="40" w:after="40"/>
        <w:rPr>
          <w:rFonts w:eastAsia="黑体"/>
          <w:b/>
          <w:color w:val="000000"/>
          <w:sz w:val="28"/>
        </w:rPr>
      </w:pPr>
      <w:r>
        <w:rPr>
          <w:rFonts w:eastAsia="黑体"/>
          <w:b/>
          <w:color w:val="000000"/>
          <w:sz w:val="28"/>
        </w:rPr>
        <w:t xml:space="preserve">2.2 </w:t>
      </w:r>
      <w:r>
        <w:rPr>
          <w:rFonts w:eastAsia="黑体"/>
          <w:b/>
          <w:color w:val="000000"/>
          <w:sz w:val="28"/>
        </w:rPr>
        <w:t>未知模型的类型与参数辨识</w:t>
      </w:r>
    </w:p>
    <w:p w14:paraId="5B600B5A" w14:textId="2686E7D3" w:rsidR="006C7C61" w:rsidRDefault="006C7C61" w:rsidP="006C7C61">
      <w:pPr>
        <w:keepNext/>
        <w:spacing w:before="40" w:after="40"/>
        <w:ind w:firstLineChars="200" w:firstLine="480"/>
        <w:rPr>
          <w:rFonts w:eastAsia="黑体"/>
          <w:b/>
          <w:color w:val="000000"/>
          <w:sz w:val="28"/>
        </w:rPr>
      </w:pPr>
      <w:r>
        <w:t>系统辨识以未知电路的输入输出响应为依据，通过扫频获得幅频和相频特性。将实测数据与低通、带通、高通及带阻模型比较，利用网格搜索确定</w:t>
      </w:r>
      <w:r w:rsidRPr="00C46AD9">
        <w:rPr>
          <w:b/>
          <w:bCs/>
        </w:rPr>
        <w:t>特征频率</w:t>
      </w:r>
      <w:r>
        <w:t>和</w:t>
      </w:r>
      <w:r w:rsidRPr="00C46AD9">
        <w:rPr>
          <w:b/>
          <w:bCs/>
        </w:rPr>
        <w:t>品质因数</w:t>
      </w:r>
      <w:r>
        <w:t>，再用最小二乘法求取增益，最终按综合误差选择最优模型并生成数字滤波参数。</w:t>
      </w:r>
    </w:p>
    <w:p w14:paraId="455FBF18" w14:textId="77777777" w:rsidR="00010A52" w:rsidRDefault="00EA5113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2.3 </w:t>
      </w:r>
      <w:r>
        <w:rPr>
          <w:rFonts w:eastAsia="黑体"/>
          <w:b/>
          <w:color w:val="000000"/>
          <w:sz w:val="28"/>
        </w:rPr>
        <w:t>学习模型的输出推理</w:t>
      </w:r>
    </w:p>
    <w:p w14:paraId="0532E06D" w14:textId="20DBBDB9" w:rsidR="00010A52" w:rsidRDefault="00EA5113">
      <w:pPr>
        <w:spacing w:after="30" w:line="288" w:lineRule="auto"/>
        <w:ind w:firstLine="397"/>
        <w:jc w:val="both"/>
      </w:pPr>
      <w:r>
        <w:rPr>
          <w:color w:val="000000"/>
        </w:rPr>
        <w:t>将辨识得到的连续域模型</w:t>
      </w:r>
      <m:oMath>
        <m:r>
          <w:rPr>
            <w:rFonts w:ascii="Cambria Math" w:hAnsi="Cambria Math"/>
            <w:color w:val="000000"/>
          </w:rPr>
          <m:t>H(s)</m:t>
        </m:r>
      </m:oMath>
      <w:r>
        <w:rPr>
          <w:color w:val="000000"/>
        </w:rPr>
        <w:t>经双线性变换转换为二阶数字滤波器，其实时运算形式为</w:t>
      </w:r>
    </w:p>
    <w:p w14:paraId="0BD86DDF" w14:textId="7831E902" w:rsidR="00010A52" w:rsidRDefault="001A04CB">
      <w:pPr>
        <w:keepLines/>
        <w:tabs>
          <w:tab w:val="left" w:pos="8568"/>
        </w:tabs>
        <w:spacing w:before="20" w:after="20"/>
        <w:jc w:val="center"/>
      </w:pPr>
      <w:r>
        <w:rPr>
          <w:rFonts w:hint="eastAsia"/>
          <w:color w:val="000000"/>
          <w:sz w:val="23"/>
        </w:rPr>
        <w:t xml:space="preserve"> </w:t>
      </w:r>
      <w:r>
        <w:rPr>
          <w:color w:val="000000"/>
          <w:sz w:val="23"/>
        </w:rPr>
        <w:t xml:space="preserve">          </w:t>
      </w:r>
      <m:oMath>
        <m:r>
          <w:rPr>
            <w:rFonts w:ascii="Cambria Math" w:eastAsia="Cambria Math" w:hAnsi="Cambria Math" w:cs="Cambria Math"/>
            <w:color w:val="000000"/>
            <w:sz w:val="23"/>
          </w:rPr>
          <m:t>y[n]=b₀x[n]+b₁x[n-1]+b₂x[n-2]-a₁y[n-1]-a₂y[n-2]</m:t>
        </m:r>
      </m:oMath>
      <w:r w:rsidR="00EA5113">
        <w:rPr>
          <w:rFonts w:ascii="Cambria Math" w:eastAsia="Cambria Math" w:hAnsi="Cambria Math" w:cs="Cambria Math"/>
          <w:color w:val="000000"/>
          <w:sz w:val="23"/>
        </w:rPr>
        <w:tab/>
        <w:t>(5)</w:t>
      </w:r>
    </w:p>
    <w:p w14:paraId="35F030A5" w14:textId="77777777" w:rsidR="00B13747" w:rsidRDefault="00EA5113" w:rsidP="00B13747">
      <w:pPr>
        <w:spacing w:after="30" w:line="288" w:lineRule="auto"/>
        <w:ind w:firstLine="397"/>
        <w:jc w:val="both"/>
      </w:pPr>
      <w:r>
        <w:rPr>
          <w:color w:val="000000"/>
        </w:rPr>
        <w:t>外部输入信号经过该数字模型后输出。由于</w:t>
      </w:r>
      <w:r>
        <w:rPr>
          <w:color w:val="000000"/>
        </w:rPr>
        <w:t>RLC</w:t>
      </w:r>
      <w:r>
        <w:rPr>
          <w:color w:val="000000"/>
        </w:rPr>
        <w:t>网络属于线性时不变系统，正弦波、矩形波和其他周期信号的各次谐波均按同一传递函数处理，因此无需重新识别波形类型。装置直接处理与未知模型同源的输入信号，不依赖另行生成同频参考信号，可避免参考频率误差造成的双踪漂移；固定处理延迟仅影响相位，而题目</w:t>
      </w:r>
      <w:r w:rsidR="001A04CB">
        <w:rPr>
          <w:rFonts w:hint="eastAsia"/>
          <w:color w:val="000000"/>
        </w:rPr>
        <w:t>对相位差无要求</w:t>
      </w:r>
      <w:r>
        <w:rPr>
          <w:color w:val="000000"/>
        </w:rPr>
        <w:t>。</w:t>
      </w:r>
    </w:p>
    <w:p w14:paraId="03766153" w14:textId="332DC17E" w:rsidR="00B13747" w:rsidRDefault="00B11CDD" w:rsidP="00B13747">
      <w:pPr>
        <w:spacing w:after="30" w:line="288" w:lineRule="auto"/>
        <w:ind w:firstLine="397"/>
        <w:jc w:val="both"/>
        <w:rPr>
          <w:rFonts w:eastAsia="黑体"/>
          <w:b/>
          <w:color w:val="000000"/>
          <w:sz w:val="30"/>
        </w:rPr>
      </w:pPr>
      <w:r>
        <w:rPr>
          <w:rFonts w:eastAsia="黑体"/>
          <w:b/>
          <w:color w:val="000000"/>
          <w:sz w:val="30"/>
        </w:rPr>
        <w:t>三、硬件电路设计</w:t>
      </w:r>
    </w:p>
    <w:p w14:paraId="1959E9AF" w14:textId="5B3B84A8" w:rsidR="007265F2" w:rsidRDefault="00B11CDD" w:rsidP="00B13747">
      <w:pPr>
        <w:spacing w:after="30" w:line="288" w:lineRule="auto"/>
        <w:ind w:firstLine="397"/>
        <w:jc w:val="both"/>
        <w:rPr>
          <w:rFonts w:eastAsia="黑体"/>
          <w:b/>
          <w:color w:val="000000"/>
          <w:sz w:val="28"/>
        </w:rPr>
      </w:pPr>
      <w:r>
        <w:rPr>
          <w:rFonts w:eastAsia="黑体"/>
          <w:b/>
          <w:color w:val="000000"/>
          <w:sz w:val="28"/>
        </w:rPr>
        <w:t>3.</w:t>
      </w:r>
      <w:r w:rsidR="006C7C61">
        <w:rPr>
          <w:rFonts w:eastAsia="黑体"/>
          <w:b/>
          <w:color w:val="000000"/>
          <w:sz w:val="28"/>
        </w:rPr>
        <w:t>1</w:t>
      </w:r>
      <w:r>
        <w:rPr>
          <w:rFonts w:eastAsia="黑体"/>
          <w:b/>
          <w:color w:val="000000"/>
          <w:sz w:val="28"/>
        </w:rPr>
        <w:t xml:space="preserve"> </w:t>
      </w:r>
      <w:r w:rsidR="00B13747">
        <w:rPr>
          <w:rFonts w:eastAsia="黑体" w:hint="eastAsia"/>
          <w:b/>
          <w:color w:val="000000"/>
          <w:sz w:val="28"/>
        </w:rPr>
        <w:t>直流偏置电路</w:t>
      </w:r>
    </w:p>
    <w:p w14:paraId="338E1FC2" w14:textId="77777777" w:rsidR="00B13747" w:rsidRDefault="00B13747" w:rsidP="00B13747">
      <w:pPr>
        <w:spacing w:after="30" w:line="288" w:lineRule="auto"/>
        <w:jc w:val="both"/>
        <w:rPr>
          <w:rFonts w:ascii="宋体" w:hAnsi="宋体"/>
        </w:rPr>
      </w:pPr>
      <w:r w:rsidRPr="00B13747">
        <w:rPr>
          <w:rFonts w:ascii="宋体" w:hAnsi="宋体" w:hint="eastAsia"/>
        </w:rPr>
        <w:t>由于MCU采集信号的幅值范围有限，不能采集0V以下的电压，需要使用直流偏置电路对电压进行抬升。电压采用高带宽、低失真的OPA</w:t>
      </w:r>
      <w:r w:rsidRPr="00B13747">
        <w:rPr>
          <w:rFonts w:ascii="宋体" w:hAnsi="宋体"/>
        </w:rPr>
        <w:t>1611</w:t>
      </w:r>
      <w:r w:rsidRPr="00B13747">
        <w:rPr>
          <w:rFonts w:ascii="宋体" w:hAnsi="宋体" w:hint="eastAsia"/>
        </w:rPr>
        <w:t>芯片作为放大器，保证了输出信号</w:t>
      </w:r>
    </w:p>
    <w:p w14:paraId="6C16F9E0" w14:textId="697E8425" w:rsidR="00B13747" w:rsidRDefault="00B13747" w:rsidP="00B13747">
      <w:pPr>
        <w:spacing w:after="30" w:line="288" w:lineRule="auto"/>
        <w:jc w:val="both"/>
        <w:rPr>
          <w:rFonts w:ascii="宋体" w:hAnsi="宋体"/>
        </w:rPr>
      </w:pPr>
      <w:r w:rsidRPr="00B13747">
        <w:rPr>
          <w:rFonts w:ascii="宋体" w:hAnsi="宋体" w:hint="eastAsia"/>
        </w:rPr>
        <w:t>增益稳定无失真。</w:t>
      </w:r>
    </w:p>
    <w:p w14:paraId="29476656" w14:textId="07A435C0" w:rsidR="00B13747" w:rsidRDefault="00B13747" w:rsidP="00B13747">
      <w:pPr>
        <w:spacing w:after="30" w:line="288" w:lineRule="auto"/>
        <w:jc w:val="center"/>
        <w:rPr>
          <w:rFonts w:ascii="宋体" w:hAnsi="宋体"/>
        </w:rPr>
      </w:pPr>
      <w:r w:rsidRPr="00B13747">
        <w:rPr>
          <w:rFonts w:ascii="宋体" w:hAnsi="宋体"/>
          <w:noProof/>
        </w:rPr>
        <w:drawing>
          <wp:inline distT="0" distB="0" distL="0" distR="0" wp14:anchorId="6DE7BEEC" wp14:editId="21DAD196">
            <wp:extent cx="4807612" cy="25210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46" cy="254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C324" w14:textId="4F78E952" w:rsidR="00B13747" w:rsidRPr="00B13747" w:rsidRDefault="00B13747" w:rsidP="00B13747">
      <w:pPr>
        <w:spacing w:after="80"/>
        <w:jc w:val="center"/>
      </w:pPr>
      <w:r>
        <w:rPr>
          <w:color w:val="000000"/>
          <w:sz w:val="21"/>
        </w:rPr>
        <w:t>图</w:t>
      </w:r>
      <w:r w:rsidR="009D7426">
        <w:rPr>
          <w:rFonts w:hint="eastAsia"/>
          <w:color w:val="000000"/>
          <w:sz w:val="21"/>
        </w:rPr>
        <w:t>2</w:t>
      </w:r>
      <w:r>
        <w:rPr>
          <w:color w:val="000000"/>
          <w:sz w:val="21"/>
        </w:rPr>
        <w:t xml:space="preserve"> </w:t>
      </w:r>
      <w:r>
        <w:rPr>
          <w:rFonts w:hint="eastAsia"/>
          <w:color w:val="000000"/>
          <w:sz w:val="21"/>
        </w:rPr>
        <w:t>电压偏置电路原理图</w:t>
      </w:r>
    </w:p>
    <w:p w14:paraId="61D22DCD" w14:textId="3A2175C0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lastRenderedPageBreak/>
        <w:t>3.</w:t>
      </w:r>
      <w:r w:rsidR="006C7C61">
        <w:rPr>
          <w:rFonts w:eastAsia="黑体"/>
          <w:b/>
          <w:color w:val="000000"/>
          <w:sz w:val="28"/>
        </w:rPr>
        <w:t>2</w:t>
      </w:r>
      <w:r>
        <w:rPr>
          <w:rFonts w:eastAsia="黑体"/>
          <w:b/>
          <w:color w:val="000000"/>
          <w:sz w:val="28"/>
        </w:rPr>
        <w:t xml:space="preserve"> </w:t>
      </w:r>
      <w:r>
        <w:rPr>
          <w:rFonts w:eastAsia="黑体"/>
          <w:b/>
          <w:color w:val="000000"/>
          <w:sz w:val="28"/>
        </w:rPr>
        <w:t>已知模型电路</w:t>
      </w:r>
    </w:p>
    <w:p w14:paraId="24E5F1FA" w14:textId="77777777" w:rsidR="002D52A4" w:rsidRPr="001C0487" w:rsidRDefault="002D52A4" w:rsidP="002D52A4">
      <w:pPr>
        <w:spacing w:after="0" w:line="240" w:lineRule="auto"/>
        <w:ind w:firstLineChars="200" w:firstLine="480"/>
        <w:rPr>
          <w:rFonts w:ascii="宋体" w:hAnsi="宋体" w:cs="宋体"/>
          <w:kern w:val="0"/>
          <w:szCs w:val="24"/>
        </w:rPr>
      </w:pPr>
      <w:r w:rsidRPr="001C0487">
        <w:rPr>
          <w:rFonts w:ascii="宋体" w:hAnsi="宋体" w:cs="宋体"/>
          <w:kern w:val="0"/>
          <w:szCs w:val="24"/>
        </w:rPr>
        <w:t>采用两级一阶RC低通网络</w:t>
      </w:r>
      <w:r>
        <w:rPr>
          <w:rFonts w:ascii="宋体" w:hAnsi="宋体" w:cs="宋体" w:hint="eastAsia"/>
          <w:kern w:val="0"/>
          <w:szCs w:val="24"/>
        </w:rPr>
        <w:t>与</w:t>
      </w:r>
      <w:r w:rsidRPr="001C0487">
        <w:rPr>
          <w:rFonts w:ascii="宋体" w:hAnsi="宋体" w:cs="宋体"/>
          <w:kern w:val="0"/>
          <w:szCs w:val="24"/>
        </w:rPr>
        <w:t>一级同相放大器的级联拓扑。依据传递函数分解，两级极点频率分别约为608Hz和4.17kHz</w:t>
      </w:r>
      <w:r>
        <w:rPr>
          <w:rFonts w:ascii="宋体" w:hAnsi="宋体" w:cs="宋体" w:hint="eastAsia"/>
          <w:kern w:val="0"/>
          <w:szCs w:val="24"/>
        </w:rPr>
        <w:t>。</w:t>
      </w:r>
      <w:r w:rsidRPr="001C0487">
        <w:rPr>
          <w:rFonts w:ascii="宋体" w:hAnsi="宋体" w:cs="宋体"/>
          <w:kern w:val="0"/>
          <w:szCs w:val="24"/>
        </w:rPr>
        <w:t>对应的两级滤波电阻分别配置为26.1kΩ与3.83kΩ。放大级需提供5倍增益，为降低输入偏置电流引发的直流电压误差，反馈网络电阻优化取值为</w:t>
      </w:r>
      <w:r>
        <w:rPr>
          <w:rFonts w:ascii="宋体" w:hAnsi="宋体" w:cs="宋体"/>
          <w:kern w:val="0"/>
          <w:szCs w:val="24"/>
        </w:rPr>
        <w:t>2</w:t>
      </w:r>
      <w:r>
        <w:rPr>
          <w:rFonts w:ascii="宋体" w:hAnsi="宋体" w:cs="宋体" w:hint="eastAsia"/>
          <w:kern w:val="0"/>
          <w:szCs w:val="24"/>
        </w:rPr>
        <w:t>kΩ</w:t>
      </w:r>
      <w:r w:rsidRPr="001C0487">
        <w:rPr>
          <w:rFonts w:ascii="宋体" w:hAnsi="宋体" w:cs="宋体"/>
          <w:kern w:val="0"/>
          <w:szCs w:val="24"/>
        </w:rPr>
        <w:t>和8kΩ。</w:t>
      </w:r>
    </w:p>
    <w:p w14:paraId="2480C802" w14:textId="77777777" w:rsidR="002D52A4" w:rsidRPr="001C0487" w:rsidRDefault="002D52A4" w:rsidP="002D52A4">
      <w:pPr>
        <w:spacing w:after="0" w:line="240" w:lineRule="auto"/>
        <w:ind w:firstLineChars="200" w:firstLine="480"/>
        <w:rPr>
          <w:rFonts w:ascii="宋体" w:hAnsi="宋体" w:cs="宋体"/>
          <w:kern w:val="0"/>
          <w:szCs w:val="24"/>
        </w:rPr>
      </w:pPr>
      <w:r w:rsidRPr="001C0487">
        <w:rPr>
          <w:rFonts w:ascii="宋体" w:hAnsi="宋体" w:cs="宋体"/>
          <w:kern w:val="0"/>
          <w:szCs w:val="24"/>
        </w:rPr>
        <w:t>在核心器件选型上，排除了偏置电流偏大的高速运放OPA690，使用</w:t>
      </w:r>
      <w:r>
        <w:rPr>
          <w:rFonts w:ascii="宋体" w:hAnsi="宋体" w:cs="宋体" w:hint="eastAsia"/>
          <w:kern w:val="0"/>
          <w:szCs w:val="24"/>
        </w:rPr>
        <w:t>OPA</w:t>
      </w:r>
      <w:r>
        <w:rPr>
          <w:rFonts w:ascii="宋体" w:hAnsi="宋体" w:cs="宋体"/>
          <w:kern w:val="0"/>
          <w:szCs w:val="24"/>
        </w:rPr>
        <w:t>1611</w:t>
      </w:r>
      <w:r w:rsidRPr="001C0487">
        <w:rPr>
          <w:rFonts w:ascii="宋体" w:hAnsi="宋体" w:cs="宋体"/>
          <w:kern w:val="0"/>
          <w:szCs w:val="24"/>
        </w:rPr>
        <w:t>。此外，为防止1Vpp输入信号下的输出削顶失真，电路应采</w:t>
      </w:r>
      <w:r>
        <w:rPr>
          <w:rFonts w:ascii="宋体" w:hAnsi="宋体" w:cs="宋体" w:hint="eastAsia"/>
          <w:kern w:val="0"/>
          <w:szCs w:val="24"/>
        </w:rPr>
        <w:t>用</w:t>
      </w:r>
      <w:r w:rsidRPr="001C0487">
        <w:rPr>
          <w:rFonts w:ascii="宋体" w:hAnsi="宋体" w:cs="宋体"/>
          <w:kern w:val="0"/>
          <w:szCs w:val="24"/>
        </w:rPr>
        <w:t>±12V双电源供电，并在电源引脚就近配置100nF去耦电容，以确保高阻抗节点下的系统稳定与精确</w:t>
      </w:r>
      <w:r>
        <w:rPr>
          <w:rFonts w:ascii="宋体" w:hAnsi="宋体" w:cs="宋体" w:hint="eastAsia"/>
          <w:kern w:val="0"/>
          <w:szCs w:val="24"/>
        </w:rPr>
        <w:t>。</w:t>
      </w:r>
    </w:p>
    <w:p w14:paraId="7B85B370" w14:textId="77777777" w:rsidR="002D52A4" w:rsidRDefault="002D52A4" w:rsidP="002D52A4">
      <w:pPr>
        <w:spacing w:after="30" w:line="288" w:lineRule="auto"/>
        <w:ind w:firstLine="397"/>
        <w:jc w:val="center"/>
      </w:pPr>
      <w:r w:rsidRPr="001C0487">
        <w:rPr>
          <w:noProof/>
        </w:rPr>
        <w:drawing>
          <wp:inline distT="0" distB="0" distL="0" distR="0" wp14:anchorId="1F020D4E" wp14:editId="0C373107">
            <wp:extent cx="5508840" cy="1497177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597" cy="150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D6DB" w14:textId="301072CA" w:rsidR="002D52A4" w:rsidRDefault="002D52A4" w:rsidP="002D52A4">
      <w:pPr>
        <w:spacing w:after="80"/>
        <w:jc w:val="center"/>
        <w:rPr>
          <w:rFonts w:hint="eastAsia"/>
        </w:rPr>
      </w:pPr>
      <w:r>
        <w:rPr>
          <w:color w:val="000000"/>
          <w:sz w:val="21"/>
        </w:rPr>
        <w:t>图</w:t>
      </w:r>
      <w:r w:rsidR="009D7426">
        <w:rPr>
          <w:rFonts w:hint="eastAsia"/>
          <w:color w:val="000000"/>
          <w:sz w:val="21"/>
        </w:rPr>
        <w:t>3</w:t>
      </w:r>
      <w:r>
        <w:rPr>
          <w:color w:val="000000"/>
          <w:sz w:val="21"/>
        </w:rPr>
        <w:t xml:space="preserve"> </w:t>
      </w:r>
      <w:r>
        <w:rPr>
          <w:rFonts w:hint="eastAsia"/>
          <w:color w:val="000000"/>
          <w:sz w:val="21"/>
        </w:rPr>
        <w:t>已知模型电路原理图</w:t>
      </w:r>
    </w:p>
    <w:p w14:paraId="68CCDC64" w14:textId="77777777" w:rsidR="007265F2" w:rsidRDefault="00B11CDD">
      <w:pPr>
        <w:keepNext/>
        <w:spacing w:before="80" w:after="40"/>
      </w:pPr>
      <w:r>
        <w:rPr>
          <w:rFonts w:eastAsia="黑体"/>
          <w:b/>
          <w:color w:val="000000"/>
          <w:sz w:val="30"/>
        </w:rPr>
        <w:t>四、程序设计</w:t>
      </w:r>
    </w:p>
    <w:p w14:paraId="162FC82A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4.1 </w:t>
      </w:r>
      <w:r>
        <w:rPr>
          <w:rFonts w:eastAsia="黑体"/>
          <w:b/>
          <w:color w:val="000000"/>
          <w:sz w:val="28"/>
        </w:rPr>
        <w:t>程序总体流程</w:t>
      </w:r>
    </w:p>
    <w:p w14:paraId="2985E270" w14:textId="6D5052FA" w:rsidR="00C46AD9" w:rsidRDefault="00B11CDD" w:rsidP="001A04CB">
      <w:pPr>
        <w:spacing w:after="30" w:line="288" w:lineRule="auto"/>
        <w:ind w:firstLine="397"/>
        <w:jc w:val="both"/>
        <w:rPr>
          <w:color w:val="000000"/>
        </w:rPr>
      </w:pPr>
      <w:r>
        <w:rPr>
          <w:color w:val="000000"/>
        </w:rPr>
        <w:t>系统上电后完成信号源、采集通道、输出通道和串口屏初始化，并进入待机状态。基础模式读取频率与目标电压，计算所需激励幅值后一键输出；按下学习键后，程序依次执行扫频、幅相提取、四类模型拟合和类型显示；按下推理键后，程序载入已学习模型并</w:t>
      </w:r>
      <w:r w:rsidR="00E53FDD">
        <w:rPr>
          <w:rFonts w:hint="eastAsia"/>
          <w:color w:val="000000"/>
        </w:rPr>
        <w:t>实时滤波输出。</w:t>
      </w:r>
    </w:p>
    <w:p w14:paraId="5C2782B7" w14:textId="4E069AD5" w:rsidR="001A04CB" w:rsidRDefault="00E53FDD" w:rsidP="00E53FDD">
      <w:pPr>
        <w:spacing w:after="30" w:line="288" w:lineRule="auto"/>
        <w:jc w:val="center"/>
        <w:rPr>
          <w:color w:val="000000"/>
        </w:rPr>
      </w:pPr>
      <w:r w:rsidRPr="00E53FDD">
        <w:rPr>
          <w:noProof/>
          <w:color w:val="000000"/>
        </w:rPr>
        <w:drawing>
          <wp:inline distT="0" distB="0" distL="0" distR="0" wp14:anchorId="6E6EB3B2" wp14:editId="37EDEFCC">
            <wp:extent cx="2075818" cy="2472266"/>
            <wp:effectExtent l="0" t="0" r="63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3417" cy="251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831E" w14:textId="77777777" w:rsidR="002E4AEF" w:rsidRDefault="00E53FDD" w:rsidP="002E4AEF">
      <w:pPr>
        <w:spacing w:after="80"/>
        <w:jc w:val="center"/>
      </w:pPr>
      <w:r>
        <w:rPr>
          <w:color w:val="000000"/>
          <w:sz w:val="21"/>
        </w:rPr>
        <w:t>图</w:t>
      </w:r>
      <w:r w:rsidR="002E4AEF">
        <w:rPr>
          <w:color w:val="000000"/>
          <w:sz w:val="21"/>
        </w:rPr>
        <w:t>4</w:t>
      </w:r>
      <w:r>
        <w:rPr>
          <w:color w:val="000000"/>
          <w:sz w:val="21"/>
        </w:rPr>
        <w:t xml:space="preserve"> </w:t>
      </w:r>
      <w:r>
        <w:rPr>
          <w:rFonts w:hint="eastAsia"/>
          <w:color w:val="000000"/>
          <w:sz w:val="21"/>
        </w:rPr>
        <w:t>程序设计流程图</w:t>
      </w:r>
    </w:p>
    <w:p w14:paraId="00E5D92B" w14:textId="25970F6D" w:rsidR="007265F2" w:rsidRDefault="00B11CDD" w:rsidP="002E4AEF">
      <w:pPr>
        <w:spacing w:after="80"/>
      </w:pPr>
      <w:r>
        <w:rPr>
          <w:rFonts w:eastAsia="黑体"/>
          <w:b/>
          <w:color w:val="000000"/>
          <w:sz w:val="30"/>
        </w:rPr>
        <w:lastRenderedPageBreak/>
        <w:t>五、测试方案与测试结果</w:t>
      </w:r>
    </w:p>
    <w:p w14:paraId="0CC8FB99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5.1 </w:t>
      </w:r>
      <w:r>
        <w:rPr>
          <w:rFonts w:eastAsia="黑体"/>
          <w:b/>
          <w:color w:val="000000"/>
          <w:sz w:val="28"/>
        </w:rPr>
        <w:t>测试设备与条件</w:t>
      </w:r>
    </w:p>
    <w:p w14:paraId="1568E02C" w14:textId="06A334DD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测试在室温、稳压供电条件下进行。先校准示波器探头和信号源幅值，再按基础要求和发挥要求分别记录数据。</w:t>
      </w:r>
    </w:p>
    <w:p w14:paraId="736CB0D1" w14:textId="2C761192" w:rsidR="007265F2" w:rsidRDefault="00B11CDD">
      <w:pPr>
        <w:keepNext/>
        <w:spacing w:before="40" w:after="20"/>
        <w:jc w:val="center"/>
      </w:pPr>
      <w:r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1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测试仪器</w:t>
      </w:r>
    </w:p>
    <w:tbl>
      <w:tblPr>
        <w:tblStyle w:val="af2"/>
        <w:tblW w:w="0" w:type="auto"/>
        <w:tblInd w:w="425" w:type="dxa"/>
        <w:tblLook w:val="04A0" w:firstRow="1" w:lastRow="0" w:firstColumn="1" w:lastColumn="0" w:noHBand="0" w:noVBand="1"/>
      </w:tblPr>
      <w:tblGrid>
        <w:gridCol w:w="4289"/>
        <w:gridCol w:w="4346"/>
      </w:tblGrid>
      <w:tr w:rsidR="00C06941" w14:paraId="03549B58" w14:textId="77777777" w:rsidTr="00C06941">
        <w:tc>
          <w:tcPr>
            <w:tcW w:w="4289" w:type="dxa"/>
          </w:tcPr>
          <w:p w14:paraId="2BC8264B" w14:textId="77777777" w:rsidR="00C06941" w:rsidRPr="00AB1F6F" w:rsidRDefault="00C06941" w:rsidP="003B5248">
            <w:pPr>
              <w:pStyle w:val="3"/>
              <w:numPr>
                <w:ilvl w:val="0"/>
                <w:numId w:val="0"/>
              </w:numPr>
              <w:jc w:val="center"/>
              <w:rPr>
                <w:b/>
                <w:bCs w:val="0"/>
              </w:rPr>
            </w:pPr>
            <w:r w:rsidRPr="00AB1F6F">
              <w:rPr>
                <w:rFonts w:hint="eastAsia"/>
                <w:b/>
                <w:bCs w:val="0"/>
              </w:rPr>
              <w:t>仪器类型</w:t>
            </w:r>
          </w:p>
        </w:tc>
        <w:tc>
          <w:tcPr>
            <w:tcW w:w="4346" w:type="dxa"/>
          </w:tcPr>
          <w:p w14:paraId="3871DDBE" w14:textId="77777777" w:rsidR="00C06941" w:rsidRPr="00AB1F6F" w:rsidRDefault="00C06941" w:rsidP="003B5248">
            <w:pPr>
              <w:pStyle w:val="3"/>
              <w:numPr>
                <w:ilvl w:val="0"/>
                <w:numId w:val="0"/>
              </w:numPr>
              <w:jc w:val="center"/>
              <w:rPr>
                <w:b/>
                <w:bCs w:val="0"/>
              </w:rPr>
            </w:pPr>
            <w:r w:rsidRPr="00AB1F6F">
              <w:rPr>
                <w:rFonts w:hint="eastAsia"/>
                <w:b/>
                <w:bCs w:val="0"/>
              </w:rPr>
              <w:t>仪器型号</w:t>
            </w:r>
          </w:p>
        </w:tc>
      </w:tr>
      <w:tr w:rsidR="00C06941" w14:paraId="3CA9D480" w14:textId="77777777" w:rsidTr="00C06941">
        <w:tc>
          <w:tcPr>
            <w:tcW w:w="4289" w:type="dxa"/>
          </w:tcPr>
          <w:p w14:paraId="5FD81FDC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数字示波器</w:t>
            </w:r>
          </w:p>
        </w:tc>
        <w:tc>
          <w:tcPr>
            <w:tcW w:w="4346" w:type="dxa"/>
          </w:tcPr>
          <w:p w14:paraId="014B312A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SDS</w:t>
            </w:r>
            <w:r>
              <w:t>2204</w:t>
            </w:r>
            <w:r>
              <w:rPr>
                <w:rFonts w:hint="eastAsia"/>
              </w:rPr>
              <w:t>X</w:t>
            </w:r>
            <w:r>
              <w:t xml:space="preserve"> PLUS</w:t>
            </w:r>
          </w:p>
        </w:tc>
      </w:tr>
      <w:tr w:rsidR="00C06941" w14:paraId="6C358A35" w14:textId="77777777" w:rsidTr="00C06941">
        <w:tc>
          <w:tcPr>
            <w:tcW w:w="4289" w:type="dxa"/>
          </w:tcPr>
          <w:p w14:paraId="5A4A0DD6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信号发生器</w:t>
            </w:r>
          </w:p>
        </w:tc>
        <w:tc>
          <w:tcPr>
            <w:tcW w:w="4346" w:type="dxa"/>
          </w:tcPr>
          <w:p w14:paraId="6601C027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SDG</w:t>
            </w:r>
            <w:r>
              <w:t xml:space="preserve"> 2122</w:t>
            </w:r>
            <w:r>
              <w:rPr>
                <w:rFonts w:hint="eastAsia"/>
              </w:rPr>
              <w:t>X</w:t>
            </w:r>
          </w:p>
        </w:tc>
      </w:tr>
      <w:tr w:rsidR="00C06941" w14:paraId="6D3C1700" w14:textId="77777777" w:rsidTr="00C06941">
        <w:tc>
          <w:tcPr>
            <w:tcW w:w="4289" w:type="dxa"/>
          </w:tcPr>
          <w:p w14:paraId="5D03FEA0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直流稳压电源</w:t>
            </w:r>
          </w:p>
        </w:tc>
        <w:tc>
          <w:tcPr>
            <w:tcW w:w="4346" w:type="dxa"/>
          </w:tcPr>
          <w:p w14:paraId="7D4C2533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GPP</w:t>
            </w:r>
            <w:r>
              <w:t>-3323</w:t>
            </w:r>
          </w:p>
        </w:tc>
      </w:tr>
      <w:tr w:rsidR="00C06941" w14:paraId="4E88F392" w14:textId="77777777" w:rsidTr="00C06941">
        <w:tc>
          <w:tcPr>
            <w:tcW w:w="4289" w:type="dxa"/>
          </w:tcPr>
          <w:p w14:paraId="354B5668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六位半万用表</w:t>
            </w:r>
          </w:p>
        </w:tc>
        <w:tc>
          <w:tcPr>
            <w:tcW w:w="4346" w:type="dxa"/>
          </w:tcPr>
          <w:p w14:paraId="263EB3EB" w14:textId="77777777" w:rsidR="00C06941" w:rsidRDefault="00C06941" w:rsidP="003B5248">
            <w:pPr>
              <w:pStyle w:val="3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KEYSIGHT</w:t>
            </w:r>
            <w:r>
              <w:t xml:space="preserve"> 34461</w:t>
            </w:r>
            <w:r>
              <w:rPr>
                <w:rFonts w:hint="eastAsia"/>
              </w:rPr>
              <w:t>A</w:t>
            </w:r>
          </w:p>
        </w:tc>
      </w:tr>
    </w:tbl>
    <w:p w14:paraId="76F50087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5.2 </w:t>
      </w:r>
      <w:r>
        <w:rPr>
          <w:rFonts w:eastAsia="黑体"/>
          <w:b/>
          <w:color w:val="000000"/>
          <w:sz w:val="28"/>
        </w:rPr>
        <w:t>已知模型电路测试</w:t>
      </w:r>
    </w:p>
    <w:p w14:paraId="302228BD" w14:textId="675613E7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由信号发生器输入峰峰值</w:t>
      </w:r>
      <w:r>
        <w:rPr>
          <w:color w:val="000000"/>
        </w:rPr>
        <w:t>1 V</w:t>
      </w:r>
      <w:r>
        <w:rPr>
          <w:color w:val="000000"/>
        </w:rPr>
        <w:t>的正弦信号，在</w:t>
      </w:r>
      <w:r>
        <w:rPr>
          <w:color w:val="000000"/>
        </w:rPr>
        <w:t>100 Hz</w:t>
      </w:r>
      <w:r>
        <w:rPr>
          <w:color w:val="000000"/>
        </w:rPr>
        <w:t>～</w:t>
      </w:r>
      <w:r>
        <w:rPr>
          <w:color w:val="000000"/>
        </w:rPr>
        <w:t>3 kHz</w:t>
      </w:r>
      <w:r>
        <w:rPr>
          <w:color w:val="000000"/>
        </w:rPr>
        <w:t>范围选择低端、中间、特征频率附近和高端频点，记录理论输出与示波器实测输出，</w:t>
      </w:r>
      <w:r w:rsidR="0027372D">
        <w:rPr>
          <w:rFonts w:hint="eastAsia"/>
          <w:color w:val="000000"/>
        </w:rPr>
        <w:t>并计算相对误差。</w:t>
      </w:r>
      <w:r w:rsidR="0027372D">
        <w:t xml:space="preserve"> </w:t>
      </w:r>
    </w:p>
    <w:p w14:paraId="6C4670F6" w14:textId="77777777" w:rsidR="002E4AEF" w:rsidRDefault="002E4AEF">
      <w:pPr>
        <w:spacing w:after="30" w:line="288" w:lineRule="auto"/>
        <w:ind w:firstLine="397"/>
        <w:jc w:val="both"/>
      </w:pPr>
    </w:p>
    <w:p w14:paraId="440BB30B" w14:textId="5FDC5D97" w:rsidR="0039680E" w:rsidRDefault="002E4AEF" w:rsidP="002E4AEF">
      <w:pPr>
        <w:keepNext/>
        <w:spacing w:before="40" w:after="20"/>
        <w:jc w:val="center"/>
      </w:pPr>
      <w:r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2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已知模型电路</w:t>
      </w:r>
      <w:r>
        <w:rPr>
          <w:rFonts w:hint="eastAsia"/>
          <w:color w:val="000000"/>
          <w:sz w:val="21"/>
        </w:rPr>
        <w:t>测试表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93"/>
        <w:gridCol w:w="2293"/>
        <w:gridCol w:w="2294"/>
        <w:gridCol w:w="2294"/>
      </w:tblGrid>
      <w:tr w:rsidR="0039680E" w14:paraId="3215816E" w14:textId="77777777" w:rsidTr="00BC3E1C">
        <w:tc>
          <w:tcPr>
            <w:tcW w:w="2293" w:type="dxa"/>
            <w:vAlign w:val="center"/>
          </w:tcPr>
          <w:p w14:paraId="4CAA71D3" w14:textId="69E37C1E" w:rsidR="0039680E" w:rsidRPr="0039680E" w:rsidRDefault="0039680E" w:rsidP="0039680E">
            <w:pPr>
              <w:spacing w:after="30" w:line="288" w:lineRule="auto"/>
              <w:jc w:val="center"/>
              <w:rPr>
                <w:szCs w:val="24"/>
              </w:rPr>
            </w:pPr>
            <w:r w:rsidRPr="0039680E">
              <w:rPr>
                <w:rStyle w:val="af6"/>
                <w:szCs w:val="24"/>
              </w:rPr>
              <w:t>输入信号频率</w:t>
            </w:r>
            <w:r w:rsidRPr="0039680E">
              <w:rPr>
                <w:rStyle w:val="af6"/>
                <w:szCs w:val="24"/>
              </w:rPr>
              <w:t xml:space="preserve"> (Hz)</w:t>
            </w:r>
          </w:p>
        </w:tc>
        <w:tc>
          <w:tcPr>
            <w:tcW w:w="2293" w:type="dxa"/>
            <w:vAlign w:val="center"/>
          </w:tcPr>
          <w:p w14:paraId="41DD9228" w14:textId="571D6D21" w:rsidR="0039680E" w:rsidRPr="0039680E" w:rsidRDefault="0039680E" w:rsidP="0039680E">
            <w:pPr>
              <w:spacing w:after="30" w:line="288" w:lineRule="auto"/>
              <w:jc w:val="center"/>
              <w:rPr>
                <w:szCs w:val="24"/>
              </w:rPr>
            </w:pPr>
            <w:r w:rsidRPr="0039680E">
              <w:rPr>
                <w:rStyle w:val="af6"/>
                <w:szCs w:val="24"/>
              </w:rPr>
              <w:t>输出电压幅度</w:t>
            </w:r>
            <w:r w:rsidRPr="0039680E">
              <w:rPr>
                <w:rStyle w:val="af6"/>
                <w:szCs w:val="24"/>
              </w:rPr>
              <w:t>(v)</w:t>
            </w:r>
          </w:p>
        </w:tc>
        <w:tc>
          <w:tcPr>
            <w:tcW w:w="2294" w:type="dxa"/>
            <w:vAlign w:val="center"/>
          </w:tcPr>
          <w:p w14:paraId="6C3CDC39" w14:textId="26BB6341" w:rsidR="0039680E" w:rsidRPr="0039680E" w:rsidRDefault="0039680E" w:rsidP="0039680E">
            <w:pPr>
              <w:spacing w:after="30" w:line="288" w:lineRule="auto"/>
              <w:jc w:val="center"/>
              <w:rPr>
                <w:szCs w:val="24"/>
              </w:rPr>
            </w:pPr>
            <w:r>
              <w:rPr>
                <w:rStyle w:val="af6"/>
                <w:rFonts w:hint="eastAsia"/>
                <w:szCs w:val="24"/>
              </w:rPr>
              <w:t>理论</w:t>
            </w:r>
            <w:r w:rsidRPr="0039680E">
              <w:rPr>
                <w:rStyle w:val="af6"/>
                <w:szCs w:val="24"/>
              </w:rPr>
              <w:t>输出幅度</w:t>
            </w:r>
            <w:r w:rsidRPr="0039680E">
              <w:rPr>
                <w:rStyle w:val="af6"/>
                <w:szCs w:val="24"/>
              </w:rPr>
              <w:t>(v)</w:t>
            </w:r>
          </w:p>
        </w:tc>
        <w:tc>
          <w:tcPr>
            <w:tcW w:w="2294" w:type="dxa"/>
            <w:vAlign w:val="center"/>
          </w:tcPr>
          <w:p w14:paraId="75D972C9" w14:textId="08198207" w:rsidR="0039680E" w:rsidRPr="0039680E" w:rsidRDefault="0039680E" w:rsidP="0039680E">
            <w:pPr>
              <w:spacing w:after="30" w:line="288" w:lineRule="auto"/>
              <w:jc w:val="center"/>
              <w:rPr>
                <w:szCs w:val="24"/>
              </w:rPr>
            </w:pPr>
            <w:r w:rsidRPr="0039680E">
              <w:rPr>
                <w:rStyle w:val="af6"/>
                <w:szCs w:val="24"/>
              </w:rPr>
              <w:t>误差绝对值</w:t>
            </w:r>
          </w:p>
        </w:tc>
      </w:tr>
      <w:tr w:rsidR="0039680E" w14:paraId="437257A8" w14:textId="77777777" w:rsidTr="00BC3E1C">
        <w:tc>
          <w:tcPr>
            <w:tcW w:w="2293" w:type="dxa"/>
            <w:vAlign w:val="center"/>
          </w:tcPr>
          <w:p w14:paraId="7E132EE6" w14:textId="559DF200" w:rsidR="0039680E" w:rsidRDefault="0039680E" w:rsidP="0039680E">
            <w:pPr>
              <w:spacing w:after="30" w:line="288" w:lineRule="auto"/>
              <w:jc w:val="center"/>
            </w:pPr>
            <w:r>
              <w:t>100</w:t>
            </w:r>
          </w:p>
        </w:tc>
        <w:tc>
          <w:tcPr>
            <w:tcW w:w="2293" w:type="dxa"/>
            <w:vAlign w:val="center"/>
          </w:tcPr>
          <w:p w14:paraId="40FB3ADF" w14:textId="2759D154" w:rsidR="0039680E" w:rsidRDefault="0039680E" w:rsidP="0039680E">
            <w:pPr>
              <w:spacing w:after="30" w:line="288" w:lineRule="auto"/>
              <w:jc w:val="center"/>
            </w:pPr>
            <w:r>
              <w:t>5.004</w:t>
            </w:r>
          </w:p>
        </w:tc>
        <w:tc>
          <w:tcPr>
            <w:tcW w:w="2294" w:type="dxa"/>
            <w:vAlign w:val="center"/>
          </w:tcPr>
          <w:p w14:paraId="010E46AC" w14:textId="3BC04980" w:rsidR="0039680E" w:rsidRDefault="0039680E" w:rsidP="0039680E">
            <w:pPr>
              <w:spacing w:after="30" w:line="288" w:lineRule="auto"/>
              <w:jc w:val="center"/>
            </w:pPr>
            <w:r>
              <w:t>4.93</w:t>
            </w:r>
          </w:p>
        </w:tc>
        <w:tc>
          <w:tcPr>
            <w:tcW w:w="2294" w:type="dxa"/>
            <w:vAlign w:val="center"/>
          </w:tcPr>
          <w:p w14:paraId="1BB9D6CE" w14:textId="5AD08000" w:rsidR="0039680E" w:rsidRDefault="0039680E" w:rsidP="0039680E">
            <w:pPr>
              <w:spacing w:after="30" w:line="288" w:lineRule="auto"/>
              <w:jc w:val="center"/>
            </w:pPr>
            <w:r>
              <w:t>1.49%</w:t>
            </w:r>
          </w:p>
        </w:tc>
      </w:tr>
      <w:tr w:rsidR="0039680E" w14:paraId="167BA6F1" w14:textId="77777777" w:rsidTr="00BC3E1C">
        <w:tc>
          <w:tcPr>
            <w:tcW w:w="2293" w:type="dxa"/>
            <w:vAlign w:val="center"/>
          </w:tcPr>
          <w:p w14:paraId="14999D91" w14:textId="0BCB6B4D" w:rsidR="0039680E" w:rsidRDefault="0039680E" w:rsidP="0039680E">
            <w:pPr>
              <w:spacing w:after="30" w:line="288" w:lineRule="auto"/>
              <w:jc w:val="center"/>
            </w:pPr>
            <w:r>
              <w:t>600</w:t>
            </w:r>
          </w:p>
        </w:tc>
        <w:tc>
          <w:tcPr>
            <w:tcW w:w="2293" w:type="dxa"/>
            <w:vAlign w:val="center"/>
          </w:tcPr>
          <w:p w14:paraId="643E7115" w14:textId="15E020A6" w:rsidR="0039680E" w:rsidRDefault="0039680E" w:rsidP="0039680E">
            <w:pPr>
              <w:spacing w:after="30" w:line="288" w:lineRule="auto"/>
              <w:jc w:val="center"/>
            </w:pPr>
            <w:r>
              <w:t>3.559</w:t>
            </w:r>
          </w:p>
        </w:tc>
        <w:tc>
          <w:tcPr>
            <w:tcW w:w="2294" w:type="dxa"/>
            <w:vAlign w:val="center"/>
          </w:tcPr>
          <w:p w14:paraId="4A850F51" w14:textId="52513235" w:rsidR="0039680E" w:rsidRDefault="0039680E" w:rsidP="0039680E">
            <w:pPr>
              <w:spacing w:after="30" w:line="288" w:lineRule="auto"/>
              <w:jc w:val="center"/>
            </w:pPr>
            <w:r>
              <w:t>3.52</w:t>
            </w:r>
          </w:p>
        </w:tc>
        <w:tc>
          <w:tcPr>
            <w:tcW w:w="2294" w:type="dxa"/>
            <w:vAlign w:val="center"/>
          </w:tcPr>
          <w:p w14:paraId="6DA96459" w14:textId="0FFFF40C" w:rsidR="0039680E" w:rsidRDefault="0039680E" w:rsidP="0039680E">
            <w:pPr>
              <w:spacing w:after="30" w:line="288" w:lineRule="auto"/>
              <w:jc w:val="center"/>
            </w:pPr>
            <w:r>
              <w:t>1.11%</w:t>
            </w:r>
          </w:p>
        </w:tc>
      </w:tr>
      <w:tr w:rsidR="0039680E" w14:paraId="24A7BDB3" w14:textId="77777777" w:rsidTr="00BC3E1C">
        <w:tc>
          <w:tcPr>
            <w:tcW w:w="2293" w:type="dxa"/>
            <w:vAlign w:val="center"/>
          </w:tcPr>
          <w:p w14:paraId="20C021BA" w14:textId="69422D33" w:rsidR="0039680E" w:rsidRDefault="0039680E" w:rsidP="0039680E">
            <w:pPr>
              <w:spacing w:after="30" w:line="288" w:lineRule="auto"/>
              <w:jc w:val="center"/>
            </w:pPr>
            <w:r>
              <w:t>1k</w:t>
            </w:r>
          </w:p>
        </w:tc>
        <w:tc>
          <w:tcPr>
            <w:tcW w:w="2293" w:type="dxa"/>
            <w:vAlign w:val="center"/>
          </w:tcPr>
          <w:p w14:paraId="05DA9C90" w14:textId="2ACCEA40" w:rsidR="0039680E" w:rsidRDefault="0039680E" w:rsidP="0039680E">
            <w:pPr>
              <w:spacing w:after="30" w:line="288" w:lineRule="auto"/>
              <w:jc w:val="center"/>
            </w:pPr>
            <w:r>
              <w:t>2.497</w:t>
            </w:r>
          </w:p>
        </w:tc>
        <w:tc>
          <w:tcPr>
            <w:tcW w:w="2294" w:type="dxa"/>
            <w:vAlign w:val="center"/>
          </w:tcPr>
          <w:p w14:paraId="2EB4F86F" w14:textId="1243623C" w:rsidR="0039680E" w:rsidRDefault="0039680E" w:rsidP="0039680E">
            <w:pPr>
              <w:spacing w:after="30" w:line="288" w:lineRule="auto"/>
              <w:jc w:val="center"/>
            </w:pPr>
            <w:r>
              <w:t>2.53</w:t>
            </w:r>
          </w:p>
        </w:tc>
        <w:tc>
          <w:tcPr>
            <w:tcW w:w="2294" w:type="dxa"/>
            <w:vAlign w:val="center"/>
          </w:tcPr>
          <w:p w14:paraId="6FAB9609" w14:textId="3E1C4820" w:rsidR="0039680E" w:rsidRDefault="0039680E" w:rsidP="0039680E">
            <w:pPr>
              <w:spacing w:after="30" w:line="288" w:lineRule="auto"/>
              <w:jc w:val="center"/>
            </w:pPr>
            <w:r>
              <w:t>1.30%</w:t>
            </w:r>
          </w:p>
        </w:tc>
      </w:tr>
      <w:tr w:rsidR="0039680E" w14:paraId="79731B85" w14:textId="77777777" w:rsidTr="00BC3E1C">
        <w:tc>
          <w:tcPr>
            <w:tcW w:w="2293" w:type="dxa"/>
            <w:vAlign w:val="center"/>
          </w:tcPr>
          <w:p w14:paraId="52253B31" w14:textId="5E07D388" w:rsidR="0039680E" w:rsidRDefault="0039680E" w:rsidP="0039680E">
            <w:pPr>
              <w:spacing w:after="30" w:line="288" w:lineRule="auto"/>
              <w:jc w:val="center"/>
            </w:pPr>
            <w:r>
              <w:t>1.5k</w:t>
            </w:r>
          </w:p>
        </w:tc>
        <w:tc>
          <w:tcPr>
            <w:tcW w:w="2293" w:type="dxa"/>
            <w:vAlign w:val="center"/>
          </w:tcPr>
          <w:p w14:paraId="795CA55B" w14:textId="6D4AF56D" w:rsidR="0039680E" w:rsidRDefault="0039680E" w:rsidP="0039680E">
            <w:pPr>
              <w:spacing w:after="30" w:line="288" w:lineRule="auto"/>
              <w:jc w:val="center"/>
            </w:pPr>
            <w:r>
              <w:t>1.743</w:t>
            </w:r>
          </w:p>
        </w:tc>
        <w:tc>
          <w:tcPr>
            <w:tcW w:w="2294" w:type="dxa"/>
            <w:vAlign w:val="center"/>
          </w:tcPr>
          <w:p w14:paraId="72409D1A" w14:textId="6FB63B73" w:rsidR="0039680E" w:rsidRDefault="0039680E" w:rsidP="0039680E">
            <w:pPr>
              <w:spacing w:after="30" w:line="288" w:lineRule="auto"/>
              <w:jc w:val="center"/>
            </w:pPr>
            <w:r>
              <w:t>1.77</w:t>
            </w:r>
          </w:p>
        </w:tc>
        <w:tc>
          <w:tcPr>
            <w:tcW w:w="2294" w:type="dxa"/>
            <w:vAlign w:val="center"/>
          </w:tcPr>
          <w:p w14:paraId="33D7D0D4" w14:textId="3D139780" w:rsidR="0039680E" w:rsidRDefault="0039680E" w:rsidP="0039680E">
            <w:pPr>
              <w:spacing w:after="30" w:line="288" w:lineRule="auto"/>
              <w:jc w:val="center"/>
            </w:pPr>
            <w:r>
              <w:t>1.53%</w:t>
            </w:r>
          </w:p>
        </w:tc>
      </w:tr>
      <w:tr w:rsidR="0039680E" w14:paraId="6031BBE3" w14:textId="77777777" w:rsidTr="00BC3E1C">
        <w:tc>
          <w:tcPr>
            <w:tcW w:w="2293" w:type="dxa"/>
            <w:vAlign w:val="center"/>
          </w:tcPr>
          <w:p w14:paraId="4FF3BA99" w14:textId="33A7D28E" w:rsidR="0039680E" w:rsidRDefault="0039680E" w:rsidP="0039680E">
            <w:pPr>
              <w:spacing w:after="30" w:line="288" w:lineRule="auto"/>
              <w:jc w:val="center"/>
            </w:pPr>
            <w:r>
              <w:t>2k</w:t>
            </w:r>
          </w:p>
        </w:tc>
        <w:tc>
          <w:tcPr>
            <w:tcW w:w="2293" w:type="dxa"/>
            <w:vAlign w:val="center"/>
          </w:tcPr>
          <w:p w14:paraId="544A4E08" w14:textId="48456F3F" w:rsidR="0039680E" w:rsidRDefault="0039680E" w:rsidP="0039680E">
            <w:pPr>
              <w:spacing w:after="30" w:line="288" w:lineRule="auto"/>
              <w:jc w:val="center"/>
            </w:pPr>
            <w:r>
              <w:t>1.322</w:t>
            </w:r>
          </w:p>
        </w:tc>
        <w:tc>
          <w:tcPr>
            <w:tcW w:w="2294" w:type="dxa"/>
            <w:vAlign w:val="center"/>
          </w:tcPr>
          <w:p w14:paraId="41A06990" w14:textId="2AC99FAD" w:rsidR="0039680E" w:rsidRDefault="0039680E" w:rsidP="0039680E">
            <w:pPr>
              <w:spacing w:after="30" w:line="288" w:lineRule="auto"/>
              <w:jc w:val="center"/>
            </w:pPr>
            <w:r>
              <w:t>1.31</w:t>
            </w:r>
          </w:p>
        </w:tc>
        <w:tc>
          <w:tcPr>
            <w:tcW w:w="2294" w:type="dxa"/>
            <w:vAlign w:val="center"/>
          </w:tcPr>
          <w:p w14:paraId="41FE9F4A" w14:textId="13FF76E2" w:rsidR="0039680E" w:rsidRDefault="0039680E" w:rsidP="0039680E">
            <w:pPr>
              <w:spacing w:after="30" w:line="288" w:lineRule="auto"/>
              <w:jc w:val="center"/>
            </w:pPr>
            <w:r>
              <w:t>0.92%</w:t>
            </w:r>
          </w:p>
        </w:tc>
      </w:tr>
      <w:tr w:rsidR="0039680E" w14:paraId="3C3083DC" w14:textId="77777777" w:rsidTr="00BC3E1C">
        <w:tc>
          <w:tcPr>
            <w:tcW w:w="2293" w:type="dxa"/>
            <w:vAlign w:val="center"/>
          </w:tcPr>
          <w:p w14:paraId="6F01E3C8" w14:textId="4A807712" w:rsidR="0039680E" w:rsidRDefault="0039680E" w:rsidP="0039680E">
            <w:pPr>
              <w:spacing w:after="30" w:line="288" w:lineRule="auto"/>
              <w:jc w:val="center"/>
            </w:pPr>
            <w:r>
              <w:t>2.5k</w:t>
            </w:r>
          </w:p>
        </w:tc>
        <w:tc>
          <w:tcPr>
            <w:tcW w:w="2293" w:type="dxa"/>
            <w:vAlign w:val="center"/>
          </w:tcPr>
          <w:p w14:paraId="368C5436" w14:textId="3D64C581" w:rsidR="0039680E" w:rsidRDefault="0039680E" w:rsidP="0039680E">
            <w:pPr>
              <w:spacing w:after="30" w:line="288" w:lineRule="auto"/>
              <w:jc w:val="center"/>
            </w:pPr>
            <w:r>
              <w:t>0.999</w:t>
            </w:r>
          </w:p>
        </w:tc>
        <w:tc>
          <w:tcPr>
            <w:tcW w:w="2294" w:type="dxa"/>
            <w:vAlign w:val="center"/>
          </w:tcPr>
          <w:p w14:paraId="40876C77" w14:textId="5DF9C924" w:rsidR="0039680E" w:rsidRDefault="0039680E" w:rsidP="0039680E">
            <w:pPr>
              <w:spacing w:after="30" w:line="288" w:lineRule="auto"/>
              <w:jc w:val="center"/>
            </w:pPr>
            <w:r>
              <w:t>1.01</w:t>
            </w:r>
          </w:p>
        </w:tc>
        <w:tc>
          <w:tcPr>
            <w:tcW w:w="2294" w:type="dxa"/>
            <w:vAlign w:val="center"/>
          </w:tcPr>
          <w:p w14:paraId="2658EAB2" w14:textId="52A65DC4" w:rsidR="0039680E" w:rsidRDefault="0039680E" w:rsidP="0039680E">
            <w:pPr>
              <w:spacing w:after="30" w:line="288" w:lineRule="auto"/>
              <w:jc w:val="center"/>
            </w:pPr>
            <w:r>
              <w:t>1.09%</w:t>
            </w:r>
          </w:p>
        </w:tc>
      </w:tr>
      <w:tr w:rsidR="0039680E" w14:paraId="3A72DC3B" w14:textId="77777777" w:rsidTr="00BC3E1C">
        <w:tc>
          <w:tcPr>
            <w:tcW w:w="2293" w:type="dxa"/>
            <w:vAlign w:val="center"/>
          </w:tcPr>
          <w:p w14:paraId="2C3F568E" w14:textId="5368136D" w:rsidR="0039680E" w:rsidRDefault="0039680E" w:rsidP="0039680E">
            <w:pPr>
              <w:spacing w:after="30" w:line="288" w:lineRule="auto"/>
              <w:jc w:val="center"/>
            </w:pPr>
            <w:r>
              <w:t>3k</w:t>
            </w:r>
          </w:p>
        </w:tc>
        <w:tc>
          <w:tcPr>
            <w:tcW w:w="2293" w:type="dxa"/>
            <w:vAlign w:val="center"/>
          </w:tcPr>
          <w:p w14:paraId="14E851F1" w14:textId="5ABE13AA" w:rsidR="0039680E" w:rsidRDefault="0039680E" w:rsidP="0039680E">
            <w:pPr>
              <w:spacing w:after="30" w:line="288" w:lineRule="auto"/>
              <w:jc w:val="center"/>
            </w:pPr>
            <w:r>
              <w:t>0.820</w:t>
            </w:r>
          </w:p>
        </w:tc>
        <w:tc>
          <w:tcPr>
            <w:tcW w:w="2294" w:type="dxa"/>
            <w:vAlign w:val="center"/>
          </w:tcPr>
          <w:p w14:paraId="2F9C418D" w14:textId="49053D25" w:rsidR="0039680E" w:rsidRDefault="0039680E" w:rsidP="0039680E">
            <w:pPr>
              <w:spacing w:after="30" w:line="288" w:lineRule="auto"/>
              <w:jc w:val="center"/>
            </w:pPr>
            <w:r>
              <w:t>0.81</w:t>
            </w:r>
          </w:p>
        </w:tc>
        <w:tc>
          <w:tcPr>
            <w:tcW w:w="2294" w:type="dxa"/>
            <w:vAlign w:val="center"/>
          </w:tcPr>
          <w:p w14:paraId="188B7E24" w14:textId="69078CDB" w:rsidR="0039680E" w:rsidRDefault="0039680E" w:rsidP="0039680E">
            <w:pPr>
              <w:spacing w:after="30" w:line="288" w:lineRule="auto"/>
              <w:jc w:val="center"/>
            </w:pPr>
            <w:r>
              <w:t>1.23%</w:t>
            </w:r>
          </w:p>
        </w:tc>
      </w:tr>
    </w:tbl>
    <w:p w14:paraId="33D82EF5" w14:textId="77777777" w:rsidR="0039680E" w:rsidRDefault="0039680E" w:rsidP="0039680E">
      <w:pPr>
        <w:spacing w:after="30" w:line="288" w:lineRule="auto"/>
        <w:jc w:val="both"/>
      </w:pPr>
    </w:p>
    <w:p w14:paraId="43031D37" w14:textId="41B37E67" w:rsidR="007265F2" w:rsidRDefault="00B11CDD">
      <w:pPr>
        <w:keepNext/>
        <w:spacing w:before="40" w:after="40"/>
        <w:rPr>
          <w:rFonts w:eastAsia="黑体"/>
          <w:b/>
          <w:color w:val="000000"/>
          <w:sz w:val="28"/>
        </w:rPr>
      </w:pPr>
      <w:r>
        <w:rPr>
          <w:rFonts w:eastAsia="黑体"/>
          <w:b/>
          <w:color w:val="000000"/>
          <w:sz w:val="28"/>
        </w:rPr>
        <w:lastRenderedPageBreak/>
        <w:t xml:space="preserve">5.3 </w:t>
      </w:r>
      <w:r>
        <w:rPr>
          <w:rFonts w:eastAsia="黑体"/>
          <w:b/>
          <w:color w:val="000000"/>
          <w:sz w:val="28"/>
        </w:rPr>
        <w:t>探究装置基础功能测试</w:t>
      </w:r>
    </w:p>
    <w:p w14:paraId="1E051EC5" w14:textId="0ACE869D" w:rsidR="002E4AEF" w:rsidRPr="002E4AEF" w:rsidRDefault="002E4AEF">
      <w:pPr>
        <w:keepNext/>
        <w:spacing w:before="40" w:after="40"/>
      </w:pPr>
      <w:r w:rsidRPr="002E4AEF">
        <w:rPr>
          <w:rFonts w:hint="eastAsia"/>
        </w:rPr>
        <w:t>先断开模型电路，检查探究装置在不同频率下的输出频率、最大峰峰值和</w:t>
      </w:r>
      <w:r w:rsidRPr="002E4AEF">
        <w:rPr>
          <w:rFonts w:hint="eastAsia"/>
        </w:rPr>
        <w:t>100 Hz</w:t>
      </w:r>
      <w:r w:rsidRPr="002E4AEF">
        <w:rPr>
          <w:rFonts w:hint="eastAsia"/>
        </w:rPr>
        <w:t>步进设置功能；再接入已知模型，设置目标输出</w:t>
      </w:r>
      <w:r w:rsidRPr="002E4AEF">
        <w:rPr>
          <w:rFonts w:hint="eastAsia"/>
        </w:rPr>
        <w:t>1.0</w:t>
      </w:r>
      <w:r w:rsidRPr="002E4AEF">
        <w:rPr>
          <w:rFonts w:hint="eastAsia"/>
        </w:rPr>
        <w:t>～</w:t>
      </w:r>
      <w:r w:rsidRPr="002E4AEF">
        <w:rPr>
          <w:rFonts w:hint="eastAsia"/>
        </w:rPr>
        <w:t>2.0 V</w:t>
      </w:r>
      <w:r w:rsidRPr="002E4AEF">
        <w:rPr>
          <w:rFonts w:hint="eastAsia"/>
        </w:rPr>
        <w:t>，检查装置能否在一键启动后自动给出正确激励。</w:t>
      </w:r>
    </w:p>
    <w:p w14:paraId="6984A40A" w14:textId="165E4C9A" w:rsidR="007265F2" w:rsidRPr="002E4AEF" w:rsidRDefault="002E4AEF" w:rsidP="002E4AEF">
      <w:pPr>
        <w:keepNext/>
        <w:spacing w:before="40" w:after="20"/>
        <w:jc w:val="center"/>
      </w:pPr>
      <w:r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3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信号源与已知模型控制测试记录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4"/>
        <w:gridCol w:w="1835"/>
        <w:gridCol w:w="1835"/>
        <w:gridCol w:w="1835"/>
        <w:gridCol w:w="1835"/>
      </w:tblGrid>
      <w:tr w:rsidR="0039680E" w14:paraId="3429F820" w14:textId="77777777" w:rsidTr="002A157B">
        <w:tc>
          <w:tcPr>
            <w:tcW w:w="1834" w:type="dxa"/>
            <w:vAlign w:val="center"/>
          </w:tcPr>
          <w:p w14:paraId="7556DC96" w14:textId="4D4B2D37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测试频率</w:t>
            </w:r>
          </w:p>
        </w:tc>
        <w:tc>
          <w:tcPr>
            <w:tcW w:w="1835" w:type="dxa"/>
            <w:vAlign w:val="center"/>
          </w:tcPr>
          <w:p w14:paraId="20596BF1" w14:textId="58126D72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100Hz</w:t>
            </w:r>
          </w:p>
        </w:tc>
        <w:tc>
          <w:tcPr>
            <w:tcW w:w="1835" w:type="dxa"/>
            <w:vAlign w:val="center"/>
          </w:tcPr>
          <w:p w14:paraId="218EC35C" w14:textId="55FD9FC8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3kHz</w:t>
            </w:r>
          </w:p>
        </w:tc>
        <w:tc>
          <w:tcPr>
            <w:tcW w:w="1835" w:type="dxa"/>
            <w:vAlign w:val="center"/>
          </w:tcPr>
          <w:p w14:paraId="7CE96CD8" w14:textId="7DE78EAC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100kHz</w:t>
            </w:r>
          </w:p>
        </w:tc>
        <w:tc>
          <w:tcPr>
            <w:tcW w:w="1835" w:type="dxa"/>
            <w:vAlign w:val="center"/>
          </w:tcPr>
          <w:p w14:paraId="2201A52A" w14:textId="37596694" w:rsidR="0039680E" w:rsidRDefault="0039680E" w:rsidP="0039680E">
            <w:pPr>
              <w:spacing w:after="30" w:line="288" w:lineRule="auto"/>
              <w:jc w:val="center"/>
            </w:pPr>
            <w:r>
              <w:rPr>
                <w:rStyle w:val="af6"/>
              </w:rPr>
              <w:t>1MHz</w:t>
            </w:r>
          </w:p>
        </w:tc>
      </w:tr>
      <w:tr w:rsidR="0039680E" w14:paraId="0C7722DA" w14:textId="77777777" w:rsidTr="002A157B">
        <w:tc>
          <w:tcPr>
            <w:tcW w:w="1834" w:type="dxa"/>
            <w:vAlign w:val="center"/>
          </w:tcPr>
          <w:p w14:paraId="4920C27C" w14:textId="7BC10C9C" w:rsidR="0039680E" w:rsidRDefault="0039680E" w:rsidP="0039680E">
            <w:pPr>
              <w:spacing w:after="30" w:line="288" w:lineRule="auto"/>
              <w:jc w:val="center"/>
            </w:pPr>
            <w:r>
              <w:rPr>
                <w:b/>
                <w:bCs/>
              </w:rPr>
              <w:t>实际输出频率</w:t>
            </w:r>
          </w:p>
        </w:tc>
        <w:tc>
          <w:tcPr>
            <w:tcW w:w="1835" w:type="dxa"/>
            <w:vAlign w:val="center"/>
          </w:tcPr>
          <w:p w14:paraId="08D1E73E" w14:textId="380DBC80" w:rsidR="0039680E" w:rsidRDefault="0039680E" w:rsidP="0039680E">
            <w:pPr>
              <w:spacing w:after="30" w:line="288" w:lineRule="auto"/>
              <w:jc w:val="center"/>
            </w:pPr>
            <w:r>
              <w:t>100.01Hz</w:t>
            </w:r>
          </w:p>
        </w:tc>
        <w:tc>
          <w:tcPr>
            <w:tcW w:w="1835" w:type="dxa"/>
            <w:vAlign w:val="center"/>
          </w:tcPr>
          <w:p w14:paraId="77A0E0FB" w14:textId="02054FD9" w:rsidR="0039680E" w:rsidRDefault="0039680E" w:rsidP="0039680E">
            <w:pPr>
              <w:spacing w:after="30" w:line="288" w:lineRule="auto"/>
              <w:jc w:val="center"/>
            </w:pPr>
            <w:r>
              <w:t>3.001kHz</w:t>
            </w:r>
          </w:p>
        </w:tc>
        <w:tc>
          <w:tcPr>
            <w:tcW w:w="1835" w:type="dxa"/>
            <w:vAlign w:val="center"/>
          </w:tcPr>
          <w:p w14:paraId="71E3E482" w14:textId="20D4E70A" w:rsidR="0039680E" w:rsidRDefault="0039680E" w:rsidP="0039680E">
            <w:pPr>
              <w:spacing w:after="30" w:line="288" w:lineRule="auto"/>
              <w:jc w:val="center"/>
            </w:pPr>
            <w:r>
              <w:t>100.2kHz</w:t>
            </w:r>
          </w:p>
        </w:tc>
        <w:tc>
          <w:tcPr>
            <w:tcW w:w="1835" w:type="dxa"/>
            <w:vAlign w:val="center"/>
          </w:tcPr>
          <w:p w14:paraId="4EC23BA6" w14:textId="22B02EBF" w:rsidR="0039680E" w:rsidRDefault="0039680E" w:rsidP="0039680E">
            <w:pPr>
              <w:spacing w:after="30" w:line="288" w:lineRule="auto"/>
              <w:jc w:val="center"/>
            </w:pPr>
            <w:r>
              <w:t>1.002MHz</w:t>
            </w:r>
          </w:p>
        </w:tc>
      </w:tr>
      <w:tr w:rsidR="0039680E" w14:paraId="2E4E0FE3" w14:textId="77777777" w:rsidTr="002A157B">
        <w:tc>
          <w:tcPr>
            <w:tcW w:w="1834" w:type="dxa"/>
            <w:vAlign w:val="center"/>
          </w:tcPr>
          <w:p w14:paraId="5180CCFA" w14:textId="5BFE2423" w:rsidR="0039680E" w:rsidRDefault="0039680E" w:rsidP="0039680E">
            <w:pPr>
              <w:spacing w:after="30" w:line="288" w:lineRule="auto"/>
              <w:jc w:val="center"/>
            </w:pPr>
            <w:r>
              <w:rPr>
                <w:b/>
                <w:bCs/>
              </w:rPr>
              <w:t>相对误差</w:t>
            </w:r>
          </w:p>
        </w:tc>
        <w:tc>
          <w:tcPr>
            <w:tcW w:w="1835" w:type="dxa"/>
            <w:vAlign w:val="center"/>
          </w:tcPr>
          <w:p w14:paraId="55446D1C" w14:textId="3FBD28E2" w:rsidR="0039680E" w:rsidRDefault="0039680E" w:rsidP="0039680E">
            <w:pPr>
              <w:spacing w:after="30" w:line="288" w:lineRule="auto"/>
              <w:jc w:val="center"/>
            </w:pPr>
            <w:r>
              <w:t>0.01%</w:t>
            </w:r>
          </w:p>
        </w:tc>
        <w:tc>
          <w:tcPr>
            <w:tcW w:w="1835" w:type="dxa"/>
            <w:vAlign w:val="center"/>
          </w:tcPr>
          <w:p w14:paraId="3D1AA04A" w14:textId="56D63B98" w:rsidR="0039680E" w:rsidRDefault="0039680E" w:rsidP="0039680E">
            <w:pPr>
              <w:spacing w:after="30" w:line="288" w:lineRule="auto"/>
              <w:jc w:val="center"/>
            </w:pPr>
            <w:r>
              <w:t>0.03%</w:t>
            </w:r>
          </w:p>
        </w:tc>
        <w:tc>
          <w:tcPr>
            <w:tcW w:w="1835" w:type="dxa"/>
            <w:vAlign w:val="center"/>
          </w:tcPr>
          <w:p w14:paraId="41841DE9" w14:textId="73B919B8" w:rsidR="0039680E" w:rsidRDefault="0039680E" w:rsidP="0039680E">
            <w:pPr>
              <w:spacing w:after="30" w:line="288" w:lineRule="auto"/>
              <w:jc w:val="center"/>
            </w:pPr>
            <w:r>
              <w:t>0.2%</w:t>
            </w:r>
          </w:p>
        </w:tc>
        <w:tc>
          <w:tcPr>
            <w:tcW w:w="1835" w:type="dxa"/>
            <w:vAlign w:val="center"/>
          </w:tcPr>
          <w:p w14:paraId="047C441F" w14:textId="1F1CB071" w:rsidR="0039680E" w:rsidRDefault="0039680E" w:rsidP="0039680E">
            <w:pPr>
              <w:spacing w:after="30" w:line="288" w:lineRule="auto"/>
              <w:jc w:val="center"/>
            </w:pPr>
            <w:r>
              <w:t>0.2%</w:t>
            </w:r>
          </w:p>
        </w:tc>
      </w:tr>
      <w:tr w:rsidR="0039680E" w14:paraId="07645D32" w14:textId="77777777" w:rsidTr="002A157B">
        <w:tc>
          <w:tcPr>
            <w:tcW w:w="1834" w:type="dxa"/>
            <w:vAlign w:val="center"/>
          </w:tcPr>
          <w:p w14:paraId="03C43AE8" w14:textId="093C06F0" w:rsidR="0039680E" w:rsidRDefault="0039680E" w:rsidP="0039680E">
            <w:pPr>
              <w:spacing w:after="30" w:line="288" w:lineRule="auto"/>
              <w:jc w:val="center"/>
            </w:pPr>
            <w:r>
              <w:rPr>
                <w:b/>
                <w:bCs/>
              </w:rPr>
              <w:t>输出电压</w:t>
            </w:r>
            <w:r>
              <w:rPr>
                <w:b/>
                <w:bCs/>
              </w:rPr>
              <w:t>Vpp</w:t>
            </w:r>
          </w:p>
        </w:tc>
        <w:tc>
          <w:tcPr>
            <w:tcW w:w="1835" w:type="dxa"/>
            <w:vAlign w:val="center"/>
          </w:tcPr>
          <w:p w14:paraId="1A1475AE" w14:textId="472A8DEC" w:rsidR="0039680E" w:rsidRDefault="0039680E" w:rsidP="0039680E">
            <w:pPr>
              <w:spacing w:after="30" w:line="288" w:lineRule="auto"/>
              <w:jc w:val="center"/>
            </w:pPr>
            <w:r>
              <w:t>3.15V</w:t>
            </w:r>
          </w:p>
        </w:tc>
        <w:tc>
          <w:tcPr>
            <w:tcW w:w="1835" w:type="dxa"/>
            <w:vAlign w:val="center"/>
          </w:tcPr>
          <w:p w14:paraId="1DF34BCF" w14:textId="4693646F" w:rsidR="0039680E" w:rsidRDefault="0039680E" w:rsidP="0039680E">
            <w:pPr>
              <w:spacing w:after="30" w:line="288" w:lineRule="auto"/>
              <w:jc w:val="center"/>
            </w:pPr>
            <w:r>
              <w:t>3.34V</w:t>
            </w:r>
          </w:p>
        </w:tc>
        <w:tc>
          <w:tcPr>
            <w:tcW w:w="1835" w:type="dxa"/>
            <w:vAlign w:val="center"/>
          </w:tcPr>
          <w:p w14:paraId="19B01580" w14:textId="1F80DE07" w:rsidR="0039680E" w:rsidRDefault="0039680E" w:rsidP="0039680E">
            <w:pPr>
              <w:spacing w:after="30" w:line="288" w:lineRule="auto"/>
              <w:jc w:val="center"/>
            </w:pPr>
            <w:r>
              <w:t>3.32V</w:t>
            </w:r>
          </w:p>
        </w:tc>
        <w:tc>
          <w:tcPr>
            <w:tcW w:w="1835" w:type="dxa"/>
            <w:vAlign w:val="center"/>
          </w:tcPr>
          <w:p w14:paraId="1335860D" w14:textId="2DD27501" w:rsidR="0039680E" w:rsidRDefault="0039680E" w:rsidP="0039680E">
            <w:pPr>
              <w:spacing w:after="30" w:line="288" w:lineRule="auto"/>
              <w:jc w:val="center"/>
            </w:pPr>
            <w:r>
              <w:t>3.23V</w:t>
            </w:r>
          </w:p>
        </w:tc>
      </w:tr>
    </w:tbl>
    <w:p w14:paraId="2860F1DB" w14:textId="77777777" w:rsidR="0039680E" w:rsidRDefault="0039680E">
      <w:pPr>
        <w:spacing w:after="30" w:line="288" w:lineRule="auto"/>
        <w:ind w:firstLine="397"/>
        <w:jc w:val="both"/>
      </w:pPr>
    </w:p>
    <w:p w14:paraId="677EABD8" w14:textId="77777777" w:rsidR="007265F2" w:rsidRDefault="00B11CDD">
      <w:pPr>
        <w:keepNext/>
        <w:spacing w:before="40" w:after="40"/>
      </w:pPr>
      <w:r>
        <w:rPr>
          <w:rFonts w:eastAsia="黑体"/>
          <w:b/>
          <w:color w:val="000000"/>
          <w:sz w:val="28"/>
        </w:rPr>
        <w:t xml:space="preserve">5.4 </w:t>
      </w:r>
      <w:r>
        <w:rPr>
          <w:rFonts w:eastAsia="黑体"/>
          <w:b/>
          <w:color w:val="000000"/>
          <w:sz w:val="28"/>
        </w:rPr>
        <w:t>未知模型学习测试</w:t>
      </w:r>
    </w:p>
    <w:p w14:paraId="019363C0" w14:textId="29A94DF3" w:rsidR="007265F2" w:rsidRPr="00C07382" w:rsidRDefault="00B11CDD" w:rsidP="00C07382">
      <w:pPr>
        <w:keepNext/>
        <w:spacing w:before="40" w:after="20"/>
        <w:jc w:val="center"/>
      </w:pPr>
      <w:r>
        <w:rPr>
          <w:color w:val="000000"/>
        </w:rPr>
        <w:t>分别接入低通、高通、带通和带阻样件，只按一次学习键，记录完成时间、屏幕判定类型及是否需要人工干预。每类样件应覆盖题目给定</w:t>
      </w:r>
      <w:r>
        <w:rPr>
          <w:color w:val="000000"/>
        </w:rPr>
        <w:t>R</w:t>
      </w:r>
      <w:r>
        <w:rPr>
          <w:color w:val="000000"/>
        </w:rPr>
        <w:t>、</w:t>
      </w:r>
      <w:r>
        <w:rPr>
          <w:color w:val="000000"/>
        </w:rPr>
        <w:t>L</w:t>
      </w:r>
      <w:r>
        <w:rPr>
          <w:color w:val="000000"/>
        </w:rPr>
        <w:t>、</w:t>
      </w:r>
      <w:r>
        <w:rPr>
          <w:color w:val="000000"/>
        </w:rPr>
        <w:t>C</w:t>
      </w:r>
      <w:r>
        <w:rPr>
          <w:color w:val="000000"/>
        </w:rPr>
        <w:t>范围内的不同特征频率。</w:t>
      </w:r>
      <w:r w:rsidR="00C07382"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4</w:t>
      </w:r>
      <w:r w:rsidR="00C07382">
        <w:rPr>
          <w:color w:val="000000"/>
          <w:sz w:val="21"/>
        </w:rPr>
        <w:t xml:space="preserve"> </w:t>
      </w:r>
      <w:r w:rsidR="00C07382">
        <w:rPr>
          <w:color w:val="000000"/>
          <w:sz w:val="21"/>
        </w:rPr>
        <w:t>自主学习与类型识别记录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4"/>
        <w:gridCol w:w="1835"/>
        <w:gridCol w:w="1835"/>
        <w:gridCol w:w="1835"/>
        <w:gridCol w:w="1835"/>
      </w:tblGrid>
      <w:tr w:rsidR="0039680E" w14:paraId="02046C0C" w14:textId="77777777" w:rsidTr="0039680E">
        <w:tc>
          <w:tcPr>
            <w:tcW w:w="1834" w:type="dxa"/>
          </w:tcPr>
          <w:p w14:paraId="20B92CEE" w14:textId="0E4BABE0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电路类型</w:t>
            </w:r>
          </w:p>
        </w:tc>
        <w:tc>
          <w:tcPr>
            <w:tcW w:w="1835" w:type="dxa"/>
          </w:tcPr>
          <w:p w14:paraId="7AFD57FC" w14:textId="3AFC4EEE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低通</w:t>
            </w:r>
          </w:p>
        </w:tc>
        <w:tc>
          <w:tcPr>
            <w:tcW w:w="1835" w:type="dxa"/>
          </w:tcPr>
          <w:p w14:paraId="64256138" w14:textId="7C6CCF0F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高通</w:t>
            </w:r>
          </w:p>
        </w:tc>
        <w:tc>
          <w:tcPr>
            <w:tcW w:w="1835" w:type="dxa"/>
          </w:tcPr>
          <w:p w14:paraId="090F9928" w14:textId="7550610A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带通</w:t>
            </w:r>
          </w:p>
        </w:tc>
        <w:tc>
          <w:tcPr>
            <w:tcW w:w="1835" w:type="dxa"/>
          </w:tcPr>
          <w:p w14:paraId="36735804" w14:textId="27A7C0BC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带阻</w:t>
            </w:r>
          </w:p>
        </w:tc>
      </w:tr>
      <w:tr w:rsidR="0039680E" w14:paraId="3C70EE94" w14:textId="77777777" w:rsidTr="0039680E">
        <w:tc>
          <w:tcPr>
            <w:tcW w:w="1834" w:type="dxa"/>
          </w:tcPr>
          <w:p w14:paraId="7EB1AC9F" w14:textId="04BF53BE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识别情况</w:t>
            </w:r>
          </w:p>
        </w:tc>
        <w:tc>
          <w:tcPr>
            <w:tcW w:w="1835" w:type="dxa"/>
          </w:tcPr>
          <w:p w14:paraId="01384CAC" w14:textId="406DA428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835" w:type="dxa"/>
          </w:tcPr>
          <w:p w14:paraId="67E22518" w14:textId="2D2D5DA1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835" w:type="dxa"/>
          </w:tcPr>
          <w:p w14:paraId="69B5F5EA" w14:textId="6EF7A2CC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835" w:type="dxa"/>
          </w:tcPr>
          <w:p w14:paraId="04A80267" w14:textId="6E23D036" w:rsidR="0039680E" w:rsidRDefault="0039680E" w:rsidP="0039680E">
            <w:pPr>
              <w:spacing w:after="30" w:line="288" w:lineRule="auto"/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02B5679F" w14:textId="77777777" w:rsidR="0039680E" w:rsidRDefault="0039680E" w:rsidP="00C07382">
      <w:pPr>
        <w:spacing w:after="30" w:line="288" w:lineRule="auto"/>
        <w:jc w:val="both"/>
      </w:pPr>
    </w:p>
    <w:p w14:paraId="66E6BA9E" w14:textId="7B026AEF" w:rsidR="007265F2" w:rsidRDefault="00B11CDD">
      <w:pPr>
        <w:keepNext/>
        <w:spacing w:before="40" w:after="40"/>
        <w:rPr>
          <w:rFonts w:eastAsia="黑体"/>
          <w:b/>
          <w:color w:val="000000"/>
          <w:sz w:val="28"/>
        </w:rPr>
      </w:pPr>
      <w:r>
        <w:rPr>
          <w:rFonts w:eastAsia="黑体"/>
          <w:b/>
          <w:color w:val="000000"/>
          <w:sz w:val="28"/>
        </w:rPr>
        <w:t xml:space="preserve">5.5 </w:t>
      </w:r>
      <w:r>
        <w:rPr>
          <w:rFonts w:eastAsia="黑体"/>
          <w:b/>
          <w:color w:val="000000"/>
          <w:sz w:val="28"/>
        </w:rPr>
        <w:t>输出推理测试</w:t>
      </w:r>
    </w:p>
    <w:p w14:paraId="26CD4D7C" w14:textId="05E5E6FB" w:rsidR="00C07382" w:rsidRDefault="00C07382">
      <w:pPr>
        <w:keepNext/>
        <w:spacing w:before="40" w:after="40"/>
      </w:pPr>
      <w:r w:rsidRPr="00C07382">
        <w:rPr>
          <w:rFonts w:hint="eastAsia"/>
        </w:rPr>
        <w:t>学习完成后断开学习连接，将信号发生器同时接入未知模型和探究装置。示波器以未知模型输出为触发，记录两路输出峰峰值、相对误差和波形稳定性。正弦波覆盖</w:t>
      </w:r>
      <w:r w:rsidRPr="00C07382">
        <w:rPr>
          <w:rFonts w:hint="eastAsia"/>
        </w:rPr>
        <w:t>1</w:t>
      </w:r>
      <w:r w:rsidRPr="00C07382">
        <w:rPr>
          <w:rFonts w:hint="eastAsia"/>
        </w:rPr>
        <w:t>～</w:t>
      </w:r>
      <w:r w:rsidRPr="00C07382">
        <w:rPr>
          <w:rFonts w:hint="eastAsia"/>
        </w:rPr>
        <w:t>50 kHz</w:t>
      </w:r>
      <w:r w:rsidRPr="00C07382">
        <w:rPr>
          <w:rFonts w:hint="eastAsia"/>
        </w:rPr>
        <w:t>；矩形波除频率外还覆盖</w:t>
      </w:r>
      <w:r w:rsidRPr="00C07382">
        <w:rPr>
          <w:rFonts w:hint="eastAsia"/>
        </w:rPr>
        <w:t>10%</w:t>
      </w:r>
      <w:r w:rsidRPr="00C07382">
        <w:rPr>
          <w:rFonts w:hint="eastAsia"/>
        </w:rPr>
        <w:t>～</w:t>
      </w:r>
      <w:r w:rsidRPr="00C07382">
        <w:rPr>
          <w:rFonts w:hint="eastAsia"/>
        </w:rPr>
        <w:t>50%</w:t>
      </w:r>
      <w:r w:rsidRPr="00C07382">
        <w:rPr>
          <w:rFonts w:hint="eastAsia"/>
        </w:rPr>
        <w:t>占空比</w:t>
      </w:r>
      <w:r w:rsidR="00AD692F">
        <w:rPr>
          <w:rFonts w:hint="eastAsia"/>
        </w:rPr>
        <w:t>。</w:t>
      </w:r>
      <w:r w:rsidR="002E296A">
        <w:t xml:space="preserve"> </w:t>
      </w:r>
    </w:p>
    <w:p w14:paraId="77A3DF25" w14:textId="7134AC52" w:rsidR="00F5147C" w:rsidRPr="00F5147C" w:rsidRDefault="00C07382" w:rsidP="00F5147C">
      <w:pPr>
        <w:keepNext/>
        <w:spacing w:before="40" w:after="20"/>
        <w:jc w:val="center"/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</w:t>
      </w:r>
      <w:r w:rsidR="00F5147C">
        <w:rPr>
          <w:color w:val="000000"/>
          <w:sz w:val="21"/>
        </w:rPr>
        <w:t>表</w:t>
      </w:r>
      <w:r w:rsidR="009D7426">
        <w:rPr>
          <w:rFonts w:hint="eastAsia"/>
          <w:color w:val="000000"/>
          <w:sz w:val="21"/>
        </w:rPr>
        <w:t>5</w:t>
      </w:r>
      <w:r w:rsidR="00F5147C">
        <w:rPr>
          <w:color w:val="000000"/>
          <w:sz w:val="21"/>
        </w:rPr>
        <w:t xml:space="preserve"> </w:t>
      </w:r>
      <w:r w:rsidR="00F5147C">
        <w:rPr>
          <w:color w:val="000000"/>
          <w:sz w:val="21"/>
        </w:rPr>
        <w:t>输出推理测试记录</w:t>
      </w:r>
    </w:p>
    <w:tbl>
      <w:tblPr>
        <w:tblStyle w:val="af2"/>
        <w:tblW w:w="9209" w:type="dxa"/>
        <w:tblLook w:val="04A0" w:firstRow="1" w:lastRow="0" w:firstColumn="1" w:lastColumn="0" w:noHBand="0" w:noVBand="1"/>
      </w:tblPr>
      <w:tblGrid>
        <w:gridCol w:w="1271"/>
        <w:gridCol w:w="1134"/>
        <w:gridCol w:w="1559"/>
        <w:gridCol w:w="1560"/>
        <w:gridCol w:w="1134"/>
        <w:gridCol w:w="1417"/>
        <w:gridCol w:w="1134"/>
      </w:tblGrid>
      <w:tr w:rsidR="00F5147C" w14:paraId="39C17698" w14:textId="77777777" w:rsidTr="00F5147C">
        <w:tc>
          <w:tcPr>
            <w:tcW w:w="1271" w:type="dxa"/>
            <w:vAlign w:val="center"/>
          </w:tcPr>
          <w:p w14:paraId="4DA7990E" w14:textId="5F6B5A9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信号发生器</w:t>
            </w:r>
          </w:p>
        </w:tc>
        <w:tc>
          <w:tcPr>
            <w:tcW w:w="1134" w:type="dxa"/>
            <w:vAlign w:val="center"/>
          </w:tcPr>
          <w:p w14:paraId="31A78F92" w14:textId="347FFBC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信号频率</w:t>
            </w:r>
          </w:p>
        </w:tc>
        <w:tc>
          <w:tcPr>
            <w:tcW w:w="1559" w:type="dxa"/>
            <w:vAlign w:val="center"/>
          </w:tcPr>
          <w:p w14:paraId="043B9395" w14:textId="2CEB94E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探究装置 Vpp 测试值(V)</w:t>
            </w:r>
          </w:p>
        </w:tc>
        <w:tc>
          <w:tcPr>
            <w:tcW w:w="1560" w:type="dxa"/>
            <w:vAlign w:val="center"/>
          </w:tcPr>
          <w:p w14:paraId="7C996FCD" w14:textId="3AFF36A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未知模型测试值(V)</w:t>
            </w:r>
          </w:p>
        </w:tc>
        <w:tc>
          <w:tcPr>
            <w:tcW w:w="1134" w:type="dxa"/>
            <w:vAlign w:val="center"/>
          </w:tcPr>
          <w:p w14:paraId="2562FFEA" w14:textId="3029840A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误差绝对值</w:t>
            </w:r>
          </w:p>
        </w:tc>
        <w:tc>
          <w:tcPr>
            <w:tcW w:w="1417" w:type="dxa"/>
            <w:vAlign w:val="center"/>
          </w:tcPr>
          <w:p w14:paraId="620071F9" w14:textId="56F8B9E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是否同频</w:t>
            </w:r>
          </w:p>
        </w:tc>
        <w:tc>
          <w:tcPr>
            <w:tcW w:w="1134" w:type="dxa"/>
            <w:vAlign w:val="center"/>
          </w:tcPr>
          <w:p w14:paraId="46213F9D" w14:textId="1F016F33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Style w:val="af6"/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是否失真</w:t>
            </w:r>
          </w:p>
        </w:tc>
      </w:tr>
      <w:tr w:rsidR="00F5147C" w14:paraId="3AA33023" w14:textId="77777777" w:rsidTr="00F5147C">
        <w:tc>
          <w:tcPr>
            <w:tcW w:w="1271" w:type="dxa"/>
            <w:vAlign w:val="center"/>
          </w:tcPr>
          <w:p w14:paraId="4DEF69C7" w14:textId="1513C78E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正弦波</w:t>
            </w:r>
          </w:p>
        </w:tc>
        <w:tc>
          <w:tcPr>
            <w:tcW w:w="1134" w:type="dxa"/>
            <w:vAlign w:val="center"/>
          </w:tcPr>
          <w:p w14:paraId="74B9D8D9" w14:textId="32DB45C3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1k</w:t>
            </w:r>
          </w:p>
        </w:tc>
        <w:tc>
          <w:tcPr>
            <w:tcW w:w="1559" w:type="dxa"/>
            <w:vAlign w:val="center"/>
          </w:tcPr>
          <w:p w14:paraId="18C0E9B5" w14:textId="2110260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1.693</w:t>
            </w:r>
          </w:p>
        </w:tc>
        <w:tc>
          <w:tcPr>
            <w:tcW w:w="1560" w:type="dxa"/>
            <w:vAlign w:val="center"/>
          </w:tcPr>
          <w:p w14:paraId="3BD27562" w14:textId="038EB7E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1.778</w:t>
            </w:r>
          </w:p>
        </w:tc>
        <w:tc>
          <w:tcPr>
            <w:tcW w:w="1134" w:type="dxa"/>
            <w:vAlign w:val="center"/>
          </w:tcPr>
          <w:p w14:paraId="13EE0606" w14:textId="1530D91B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5.02%</w:t>
            </w:r>
          </w:p>
        </w:tc>
        <w:tc>
          <w:tcPr>
            <w:tcW w:w="1417" w:type="dxa"/>
            <w:vAlign w:val="center"/>
          </w:tcPr>
          <w:p w14:paraId="2D69CA5B" w14:textId="0E05944A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4E84C50C" w14:textId="0716863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61858D8D" w14:textId="77777777" w:rsidTr="00F5147C">
        <w:tc>
          <w:tcPr>
            <w:tcW w:w="1271" w:type="dxa"/>
            <w:vAlign w:val="center"/>
          </w:tcPr>
          <w:p w14:paraId="217A942C" w14:textId="69E3F2A5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 w:hint="eastAsia"/>
                <w:b/>
                <w:bCs/>
                <w:color w:val="000000"/>
                <w:sz w:val="21"/>
                <w:szCs w:val="21"/>
              </w:rPr>
              <w:t>正弦波</w:t>
            </w:r>
          </w:p>
        </w:tc>
        <w:tc>
          <w:tcPr>
            <w:tcW w:w="1134" w:type="dxa"/>
            <w:vAlign w:val="center"/>
          </w:tcPr>
          <w:p w14:paraId="76930D36" w14:textId="0626DF3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50k</w:t>
            </w:r>
          </w:p>
        </w:tc>
        <w:tc>
          <w:tcPr>
            <w:tcW w:w="1559" w:type="dxa"/>
            <w:vAlign w:val="center"/>
          </w:tcPr>
          <w:p w14:paraId="026EB76C" w14:textId="1C4D2907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0.634</w:t>
            </w:r>
          </w:p>
        </w:tc>
        <w:tc>
          <w:tcPr>
            <w:tcW w:w="1560" w:type="dxa"/>
            <w:vAlign w:val="center"/>
          </w:tcPr>
          <w:p w14:paraId="6C7F65CD" w14:textId="572BBD4B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0.602</w:t>
            </w:r>
          </w:p>
        </w:tc>
        <w:tc>
          <w:tcPr>
            <w:tcW w:w="1134" w:type="dxa"/>
            <w:vAlign w:val="center"/>
          </w:tcPr>
          <w:p w14:paraId="6E7152D2" w14:textId="4409D896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5.05%</w:t>
            </w:r>
          </w:p>
        </w:tc>
        <w:tc>
          <w:tcPr>
            <w:tcW w:w="1417" w:type="dxa"/>
            <w:vAlign w:val="center"/>
          </w:tcPr>
          <w:p w14:paraId="0C83420C" w14:textId="48C6D360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22896E4C" w14:textId="0EA7DE66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6D5DF3CC" w14:textId="77777777" w:rsidTr="00F5147C">
        <w:tc>
          <w:tcPr>
            <w:tcW w:w="1271" w:type="dxa"/>
            <w:vAlign w:val="center"/>
          </w:tcPr>
          <w:p w14:paraId="5B945195" w14:textId="590B9E55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矩形波(10%)</w:t>
            </w:r>
          </w:p>
        </w:tc>
        <w:tc>
          <w:tcPr>
            <w:tcW w:w="1134" w:type="dxa"/>
            <w:vAlign w:val="center"/>
          </w:tcPr>
          <w:p w14:paraId="640AA887" w14:textId="2DC6145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1k</w:t>
            </w:r>
          </w:p>
        </w:tc>
        <w:tc>
          <w:tcPr>
            <w:tcW w:w="1559" w:type="dxa"/>
            <w:vAlign w:val="center"/>
          </w:tcPr>
          <w:p w14:paraId="07F0365D" w14:textId="230667C8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1.735</w:t>
            </w:r>
          </w:p>
        </w:tc>
        <w:tc>
          <w:tcPr>
            <w:tcW w:w="1560" w:type="dxa"/>
            <w:vAlign w:val="center"/>
          </w:tcPr>
          <w:p w14:paraId="25622FCE" w14:textId="47C81CE7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1.822</w:t>
            </w:r>
          </w:p>
        </w:tc>
        <w:tc>
          <w:tcPr>
            <w:tcW w:w="1134" w:type="dxa"/>
            <w:vAlign w:val="center"/>
          </w:tcPr>
          <w:p w14:paraId="42D0B725" w14:textId="63099B10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5.01%</w:t>
            </w:r>
          </w:p>
        </w:tc>
        <w:tc>
          <w:tcPr>
            <w:tcW w:w="1417" w:type="dxa"/>
            <w:vAlign w:val="center"/>
          </w:tcPr>
          <w:p w14:paraId="5C0EE0F4" w14:textId="028EAA27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41D8DAAA" w14:textId="36225EE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0490774F" w14:textId="77777777" w:rsidTr="00F5147C">
        <w:tc>
          <w:tcPr>
            <w:tcW w:w="1271" w:type="dxa"/>
            <w:vAlign w:val="center"/>
          </w:tcPr>
          <w:p w14:paraId="485ED1D2" w14:textId="07B64E4A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矩形波(10%)</w:t>
            </w:r>
          </w:p>
        </w:tc>
        <w:tc>
          <w:tcPr>
            <w:tcW w:w="1134" w:type="dxa"/>
            <w:vAlign w:val="center"/>
          </w:tcPr>
          <w:p w14:paraId="78A430BD" w14:textId="5F9EA6DE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2.0k</w:t>
            </w:r>
          </w:p>
        </w:tc>
        <w:tc>
          <w:tcPr>
            <w:tcW w:w="1559" w:type="dxa"/>
            <w:vAlign w:val="center"/>
          </w:tcPr>
          <w:p w14:paraId="4DEEBF7D" w14:textId="64748E47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0.945</w:t>
            </w:r>
          </w:p>
        </w:tc>
        <w:tc>
          <w:tcPr>
            <w:tcW w:w="1560" w:type="dxa"/>
            <w:vAlign w:val="center"/>
          </w:tcPr>
          <w:p w14:paraId="5B350FED" w14:textId="66832EC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0.898</w:t>
            </w:r>
          </w:p>
        </w:tc>
        <w:tc>
          <w:tcPr>
            <w:tcW w:w="1134" w:type="dxa"/>
            <w:vAlign w:val="center"/>
          </w:tcPr>
          <w:p w14:paraId="1DB0D80F" w14:textId="51A590B5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4.97%</w:t>
            </w:r>
          </w:p>
        </w:tc>
        <w:tc>
          <w:tcPr>
            <w:tcW w:w="1417" w:type="dxa"/>
            <w:vAlign w:val="center"/>
          </w:tcPr>
          <w:p w14:paraId="245D6C93" w14:textId="57AD4D7D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2F1B14ED" w14:textId="2E82972B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7AE7A462" w14:textId="77777777" w:rsidTr="00F5147C">
        <w:tc>
          <w:tcPr>
            <w:tcW w:w="1271" w:type="dxa"/>
            <w:vAlign w:val="center"/>
          </w:tcPr>
          <w:p w14:paraId="353DBE5C" w14:textId="62EE0F88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lastRenderedPageBreak/>
              <w:t>矩形波(50%)</w:t>
            </w:r>
          </w:p>
        </w:tc>
        <w:tc>
          <w:tcPr>
            <w:tcW w:w="1134" w:type="dxa"/>
            <w:vAlign w:val="center"/>
          </w:tcPr>
          <w:p w14:paraId="1CBC8CCA" w14:textId="61D6B61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1k</w:t>
            </w:r>
          </w:p>
        </w:tc>
        <w:tc>
          <w:tcPr>
            <w:tcW w:w="1559" w:type="dxa"/>
            <w:vAlign w:val="center"/>
          </w:tcPr>
          <w:p w14:paraId="0871F229" w14:textId="05154AF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1.725</w:t>
            </w:r>
          </w:p>
        </w:tc>
        <w:tc>
          <w:tcPr>
            <w:tcW w:w="1560" w:type="dxa"/>
            <w:vAlign w:val="center"/>
          </w:tcPr>
          <w:p w14:paraId="1663BB08" w14:textId="1CEA4DDC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1.811</w:t>
            </w:r>
          </w:p>
        </w:tc>
        <w:tc>
          <w:tcPr>
            <w:tcW w:w="1134" w:type="dxa"/>
            <w:vAlign w:val="center"/>
          </w:tcPr>
          <w:p w14:paraId="0B0AD4DC" w14:textId="63B9C01F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4.99%</w:t>
            </w:r>
          </w:p>
        </w:tc>
        <w:tc>
          <w:tcPr>
            <w:tcW w:w="1417" w:type="dxa"/>
            <w:vAlign w:val="center"/>
          </w:tcPr>
          <w:p w14:paraId="3994C32E" w14:textId="680C3EE0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1B108B96" w14:textId="38D4FA8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  <w:tr w:rsidR="00F5147C" w14:paraId="1CD775F9" w14:textId="77777777" w:rsidTr="00F5147C">
        <w:tc>
          <w:tcPr>
            <w:tcW w:w="1271" w:type="dxa"/>
            <w:vAlign w:val="center"/>
          </w:tcPr>
          <w:p w14:paraId="239A3DBD" w14:textId="71B7467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b/>
                <w:bCs/>
                <w:color w:val="1F1F1F"/>
                <w:sz w:val="21"/>
                <w:szCs w:val="21"/>
                <w:bdr w:val="none" w:sz="0" w:space="0" w:color="auto" w:frame="1"/>
              </w:rPr>
              <w:t>矩形波(50%)</w:t>
            </w:r>
          </w:p>
        </w:tc>
        <w:tc>
          <w:tcPr>
            <w:tcW w:w="1134" w:type="dxa"/>
            <w:vAlign w:val="center"/>
          </w:tcPr>
          <w:p w14:paraId="6F3F3221" w14:textId="5D9B0C9D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2.0k</w:t>
            </w:r>
          </w:p>
        </w:tc>
        <w:tc>
          <w:tcPr>
            <w:tcW w:w="1559" w:type="dxa"/>
            <w:vAlign w:val="center"/>
          </w:tcPr>
          <w:p w14:paraId="66731E36" w14:textId="203FD680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0.972</w:t>
            </w:r>
          </w:p>
        </w:tc>
        <w:tc>
          <w:tcPr>
            <w:tcW w:w="1560" w:type="dxa"/>
            <w:vAlign w:val="center"/>
          </w:tcPr>
          <w:p w14:paraId="695AF221" w14:textId="4C14C2D1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0.923</w:t>
            </w:r>
          </w:p>
        </w:tc>
        <w:tc>
          <w:tcPr>
            <w:tcW w:w="1134" w:type="dxa"/>
            <w:vAlign w:val="center"/>
          </w:tcPr>
          <w:p w14:paraId="6107C722" w14:textId="5382AF5B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5.04%</w:t>
            </w:r>
          </w:p>
        </w:tc>
        <w:tc>
          <w:tcPr>
            <w:tcW w:w="1417" w:type="dxa"/>
            <w:vAlign w:val="center"/>
          </w:tcPr>
          <w:p w14:paraId="026F59D1" w14:textId="578E1152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是</w:t>
            </w:r>
          </w:p>
        </w:tc>
        <w:tc>
          <w:tcPr>
            <w:tcW w:w="1134" w:type="dxa"/>
            <w:vAlign w:val="center"/>
          </w:tcPr>
          <w:p w14:paraId="04D56113" w14:textId="003B59C6" w:rsidR="00F5147C" w:rsidRPr="00F5147C" w:rsidRDefault="00F5147C" w:rsidP="00F5147C">
            <w:pPr>
              <w:spacing w:after="30" w:line="288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F5147C">
              <w:rPr>
                <w:rFonts w:ascii="宋体" w:hAnsi="宋体"/>
                <w:color w:val="1F1F1F"/>
                <w:sz w:val="21"/>
                <w:szCs w:val="21"/>
                <w:bdr w:val="none" w:sz="0" w:space="0" w:color="auto" w:frame="1"/>
              </w:rPr>
              <w:t>否</w:t>
            </w:r>
          </w:p>
        </w:tc>
      </w:tr>
    </w:tbl>
    <w:p w14:paraId="0279853B" w14:textId="77777777" w:rsidR="007265F2" w:rsidRDefault="00B11CDD">
      <w:pPr>
        <w:keepNext/>
        <w:spacing w:before="80" w:after="40"/>
      </w:pPr>
      <w:r>
        <w:rPr>
          <w:rFonts w:eastAsia="黑体"/>
          <w:b/>
          <w:color w:val="000000"/>
          <w:sz w:val="30"/>
        </w:rPr>
        <w:t>六、结论</w:t>
      </w:r>
    </w:p>
    <w:p w14:paraId="0AF8E91A" w14:textId="02C76470" w:rsidR="007265F2" w:rsidRDefault="00B11CDD">
      <w:pPr>
        <w:spacing w:after="30" w:line="288" w:lineRule="auto"/>
        <w:ind w:firstLine="397"/>
        <w:jc w:val="both"/>
      </w:pPr>
      <w:r>
        <w:rPr>
          <w:color w:val="000000"/>
        </w:rPr>
        <w:t>本设计围绕已知模型控制和未知模型自主学习两项任务，形成了由</w:t>
      </w:r>
      <w:r>
        <w:rPr>
          <w:color w:val="000000"/>
        </w:rPr>
        <w:t>AD9910</w:t>
      </w:r>
      <w:r>
        <w:rPr>
          <w:color w:val="000000"/>
        </w:rPr>
        <w:t>基础信号源、</w:t>
      </w:r>
      <w:r>
        <w:rPr>
          <w:color w:val="000000"/>
        </w:rPr>
        <w:t>STM32H7</w:t>
      </w:r>
      <w:r w:rsidR="00C06941">
        <w:rPr>
          <w:color w:val="000000"/>
        </w:rPr>
        <w:t>4</w:t>
      </w:r>
      <w:r>
        <w:rPr>
          <w:color w:val="000000"/>
        </w:rPr>
        <w:t>3</w:t>
      </w:r>
      <w:r>
        <w:rPr>
          <w:color w:val="000000"/>
        </w:rPr>
        <w:t>控制与运算、四类</w:t>
      </w:r>
      <w:r>
        <w:rPr>
          <w:color w:val="000000"/>
        </w:rPr>
        <w:t>RLC</w:t>
      </w:r>
      <w:r>
        <w:rPr>
          <w:color w:val="000000"/>
        </w:rPr>
        <w:t>参数辨识及二阶数字滤波推理组成的总体方案。已知模型通过分解时间常数实现题定传递函数，装置可依据幅频响应反算激励幅值；未知模型通过自动扫频和候选模型拟合确定滤波类型及参数，并以同一模型处理正弦、矩形和</w:t>
      </w:r>
      <w:r w:rsidR="00721109">
        <w:rPr>
          <w:rFonts w:hint="eastAsia"/>
          <w:color w:val="000000"/>
        </w:rPr>
        <w:t>其他任意波形</w:t>
      </w:r>
      <w:r>
        <w:rPr>
          <w:color w:val="000000"/>
        </w:rPr>
        <w:t>输入</w:t>
      </w:r>
      <w:r w:rsidR="006C7C61">
        <w:rPr>
          <w:rFonts w:hint="eastAsia"/>
          <w:color w:val="000000"/>
        </w:rPr>
        <w:t>，输出信号与未知模型电路输出信号峰峰值误差不大于</w:t>
      </w:r>
      <w:r w:rsidR="006C7C61">
        <w:rPr>
          <w:rFonts w:hint="eastAsia"/>
          <w:color w:val="000000"/>
        </w:rPr>
        <w:t>1</w:t>
      </w:r>
      <w:r w:rsidR="006C7C61">
        <w:rPr>
          <w:color w:val="000000"/>
        </w:rPr>
        <w:t>0%</w:t>
      </w:r>
      <w:r w:rsidR="006C7C61">
        <w:rPr>
          <w:rFonts w:hint="eastAsia"/>
          <w:color w:val="000000"/>
        </w:rPr>
        <w:t>，波形相同、无漂移</w:t>
      </w:r>
      <w:r>
        <w:rPr>
          <w:color w:val="000000"/>
        </w:rPr>
        <w:t>。</w:t>
      </w:r>
    </w:p>
    <w:p w14:paraId="0A133490" w14:textId="77777777" w:rsidR="007265F2" w:rsidRDefault="00B11CDD">
      <w:pPr>
        <w:keepNext/>
        <w:spacing w:before="80" w:after="40"/>
        <w:rPr>
          <w:rFonts w:eastAsia="黑体"/>
          <w:b/>
          <w:color w:val="000000"/>
          <w:sz w:val="30"/>
        </w:rPr>
      </w:pPr>
      <w:r>
        <w:rPr>
          <w:rFonts w:eastAsia="黑体"/>
          <w:b/>
          <w:color w:val="000000"/>
          <w:sz w:val="30"/>
        </w:rPr>
        <w:t>参考文献</w:t>
      </w:r>
    </w:p>
    <w:p w14:paraId="1DD41F91" w14:textId="77777777" w:rsidR="0027372D" w:rsidRPr="0027372D" w:rsidRDefault="0027372D" w:rsidP="0027372D">
      <w:pPr>
        <w:keepNext/>
        <w:spacing w:after="0"/>
        <w:rPr>
          <w:rFonts w:ascii="宋体" w:hAnsi="宋体"/>
          <w:szCs w:val="24"/>
        </w:rPr>
      </w:pPr>
      <w:r w:rsidRPr="0027372D">
        <w:rPr>
          <w:rFonts w:ascii="宋体" w:hAnsi="宋体"/>
          <w:szCs w:val="24"/>
        </w:rPr>
        <w:t>[1]奥本海姆,威尔斯基,纳瓦卜.信号与系统(第2版)[M].西安交通大学出版社, 1998.</w:t>
      </w:r>
    </w:p>
    <w:p w14:paraId="6DCBCF26" w14:textId="77777777" w:rsidR="0027372D" w:rsidRPr="0027372D" w:rsidRDefault="0027372D" w:rsidP="0027372D">
      <w:pPr>
        <w:pStyle w:val="a3"/>
        <w:spacing w:after="0"/>
        <w:rPr>
          <w:rFonts w:ascii="宋体" w:hAnsi="宋体"/>
          <w:sz w:val="24"/>
          <w:szCs w:val="24"/>
        </w:rPr>
      </w:pPr>
      <w:r w:rsidRPr="0027372D">
        <w:rPr>
          <w:rFonts w:ascii="宋体" w:hAnsi="宋体"/>
          <w:sz w:val="24"/>
          <w:szCs w:val="24"/>
        </w:rPr>
        <w:t>[</w:t>
      </w:r>
      <w:r>
        <w:rPr>
          <w:rFonts w:ascii="宋体" w:hAnsi="宋体"/>
          <w:sz w:val="24"/>
          <w:szCs w:val="24"/>
        </w:rPr>
        <w:t>2</w:t>
      </w:r>
      <w:r w:rsidRPr="0027372D">
        <w:rPr>
          <w:rFonts w:ascii="宋体" w:hAnsi="宋体"/>
          <w:sz w:val="24"/>
          <w:szCs w:val="24"/>
        </w:rPr>
        <w:t xml:space="preserve">]童诗白, 华成英. 模拟电子技术基础[M]. 5版. 高等教育出版社, 2015. </w:t>
      </w:r>
    </w:p>
    <w:p w14:paraId="3ED6D712" w14:textId="77777777" w:rsidR="0027372D" w:rsidRPr="0027372D" w:rsidRDefault="0027372D" w:rsidP="0027372D">
      <w:pPr>
        <w:pStyle w:val="a3"/>
        <w:spacing w:after="0"/>
        <w:rPr>
          <w:rFonts w:ascii="宋体" w:hAnsi="宋体"/>
          <w:sz w:val="24"/>
          <w:szCs w:val="24"/>
        </w:rPr>
      </w:pPr>
      <w:r w:rsidRPr="0027372D">
        <w:rPr>
          <w:rFonts w:ascii="宋体" w:hAnsi="宋体"/>
          <w:sz w:val="24"/>
          <w:szCs w:val="24"/>
        </w:rPr>
        <w:t>[</w:t>
      </w:r>
      <w:r>
        <w:rPr>
          <w:rFonts w:ascii="宋体" w:hAnsi="宋体"/>
          <w:sz w:val="24"/>
          <w:szCs w:val="24"/>
        </w:rPr>
        <w:t>3</w:t>
      </w:r>
      <w:r w:rsidRPr="0027372D">
        <w:rPr>
          <w:rFonts w:ascii="宋体" w:hAnsi="宋体"/>
          <w:sz w:val="24"/>
          <w:szCs w:val="24"/>
        </w:rPr>
        <w:t>]奥本海姆(Alan V. Oppenheim).数字信号处理[M].西安交通大学出版社, 2001.</w:t>
      </w:r>
    </w:p>
    <w:p w14:paraId="5305A787" w14:textId="77777777" w:rsidR="007265F2" w:rsidRDefault="007265F2">
      <w:pPr>
        <w:spacing w:after="20" w:line="288" w:lineRule="auto"/>
        <w:ind w:left="397" w:hanging="397"/>
        <w:jc w:val="both"/>
      </w:pPr>
    </w:p>
    <w:sectPr w:rsidR="007265F2" w:rsidSect="0029011F">
      <w:footerReference w:type="default" r:id="rId13"/>
      <w:pgSz w:w="11906" w:h="16838" w:code="9"/>
      <w:pgMar w:top="1474" w:right="1361" w:bottom="1247" w:left="1361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294C8" w14:textId="77777777" w:rsidR="00582097" w:rsidRDefault="00582097" w:rsidP="00FC32DD">
      <w:pPr>
        <w:spacing w:line="240" w:lineRule="auto"/>
        <w:ind w:firstLine="480"/>
      </w:pPr>
      <w:r>
        <w:separator/>
      </w:r>
    </w:p>
  </w:endnote>
  <w:endnote w:type="continuationSeparator" w:id="0">
    <w:p w14:paraId="0254641D" w14:textId="77777777" w:rsidR="00582097" w:rsidRDefault="00582097" w:rsidP="00FC32D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915439"/>
      <w:docPartObj>
        <w:docPartGallery w:val="Page Numbers (Bottom of Page)"/>
        <w:docPartUnique/>
      </w:docPartObj>
    </w:sdtPr>
    <w:sdtEndPr/>
    <w:sdtContent>
      <w:p w14:paraId="516F4A01" w14:textId="77777777" w:rsidR="008654AD" w:rsidRDefault="00582097" w:rsidP="008654AD">
        <w:pPr>
          <w:pStyle w:val="ae"/>
          <w:ind w:right="180"/>
          <w:jc w:val="right"/>
        </w:pPr>
      </w:p>
    </w:sdtContent>
  </w:sdt>
  <w:p w14:paraId="3576EA72" w14:textId="77777777" w:rsidR="0068560D" w:rsidRPr="00CD51A6" w:rsidRDefault="0068560D">
    <w:pPr>
      <w:pStyle w:val="ae"/>
      <w:ind w:firstLine="480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984339"/>
      <w:docPartObj>
        <w:docPartGallery w:val="Page Numbers (Bottom of Page)"/>
        <w:docPartUnique/>
      </w:docPartObj>
    </w:sdtPr>
    <w:sdtEndPr/>
    <w:sdtContent>
      <w:p w14:paraId="1BA2B7B0" w14:textId="253C04CE" w:rsidR="006D01CD" w:rsidRDefault="006D01C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03A0BAD" w14:textId="77777777" w:rsidR="00175C4A" w:rsidRDefault="00175C4A" w:rsidP="008654A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661D6" w14:textId="77777777" w:rsidR="00582097" w:rsidRDefault="00582097" w:rsidP="00FC32DD">
      <w:pPr>
        <w:spacing w:line="240" w:lineRule="auto"/>
        <w:ind w:firstLine="480"/>
      </w:pPr>
      <w:r>
        <w:separator/>
      </w:r>
    </w:p>
  </w:footnote>
  <w:footnote w:type="continuationSeparator" w:id="0">
    <w:p w14:paraId="09423CC0" w14:textId="77777777" w:rsidR="00582097" w:rsidRDefault="00582097" w:rsidP="00FC32DD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C6380"/>
    <w:multiLevelType w:val="hybridMultilevel"/>
    <w:tmpl w:val="B2D407D2"/>
    <w:lvl w:ilvl="0" w:tplc="461AD400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16BC6F42"/>
    <w:multiLevelType w:val="hybridMultilevel"/>
    <w:tmpl w:val="18E08D54"/>
    <w:lvl w:ilvl="0" w:tplc="F1CCB6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271E70"/>
    <w:multiLevelType w:val="hybridMultilevel"/>
    <w:tmpl w:val="420AC514"/>
    <w:lvl w:ilvl="0" w:tplc="2454064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387F3D"/>
    <w:multiLevelType w:val="multilevel"/>
    <w:tmpl w:val="2F4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713F4"/>
    <w:multiLevelType w:val="hybridMultilevel"/>
    <w:tmpl w:val="E0886744"/>
    <w:lvl w:ilvl="0" w:tplc="0D9C829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CB57C2"/>
    <w:multiLevelType w:val="multilevel"/>
    <w:tmpl w:val="4F864606"/>
    <w:lvl w:ilvl="0">
      <w:start w:val="1"/>
      <w:numFmt w:val="chineseCountingThousand"/>
      <w:pStyle w:val="1"/>
      <w:suff w:val="nothing"/>
      <w:lvlText w:val="%1、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pStyle w:val="2"/>
      <w:suff w:val="nothing"/>
      <w:lvlText w:val="%2."/>
      <w:lvlJc w:val="left"/>
      <w:pPr>
        <w:ind w:left="708" w:hanging="567"/>
      </w:pPr>
      <w:rPr>
        <w:rFonts w:ascii="Times New Roman" w:eastAsia="黑体" w:hAnsi="Times New Roman" w:hint="default"/>
        <w:b w:val="0"/>
        <w:i w:val="0"/>
        <w:sz w:val="24"/>
      </w:rPr>
    </w:lvl>
    <w:lvl w:ilvl="2">
      <w:start w:val="1"/>
      <w:numFmt w:val="decimal"/>
      <w:pStyle w:val="3"/>
      <w:suff w:val="nothing"/>
      <w:lvlText w:val="%3."/>
      <w:lvlJc w:val="left"/>
      <w:pPr>
        <w:ind w:left="567" w:hanging="170"/>
      </w:pPr>
      <w:rPr>
        <w:rFonts w:ascii="Times New Roman" w:eastAsia="宋体" w:hAnsi="Times New Roman" w:cstheme="majorBidi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64D7E14"/>
    <w:multiLevelType w:val="multilevel"/>
    <w:tmpl w:val="30E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2060F"/>
    <w:multiLevelType w:val="multilevel"/>
    <w:tmpl w:val="3D2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D2885"/>
    <w:multiLevelType w:val="multilevel"/>
    <w:tmpl w:val="648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41242"/>
    <w:multiLevelType w:val="hybridMultilevel"/>
    <w:tmpl w:val="B32895CA"/>
    <w:lvl w:ilvl="0" w:tplc="05362486">
      <w:start w:val="2"/>
      <w:numFmt w:val="japaneseCounting"/>
      <w:lvlText w:val="%1．"/>
      <w:lvlJc w:val="left"/>
      <w:pPr>
        <w:ind w:left="600" w:hanging="60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CB20FBE"/>
    <w:multiLevelType w:val="hybridMultilevel"/>
    <w:tmpl w:val="30BE4410"/>
    <w:lvl w:ilvl="0" w:tplc="88E8BEC6">
      <w:start w:val="4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10"/>
  </w:num>
  <w:num w:numId="10">
    <w:abstractNumId w:val="6"/>
  </w:num>
  <w:num w:numId="11">
    <w:abstractNumId w:val="8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FD"/>
    <w:rsid w:val="00007B3A"/>
    <w:rsid w:val="00010A52"/>
    <w:rsid w:val="0002350E"/>
    <w:rsid w:val="0003353B"/>
    <w:rsid w:val="00037F80"/>
    <w:rsid w:val="00061EC6"/>
    <w:rsid w:val="00070391"/>
    <w:rsid w:val="00075A86"/>
    <w:rsid w:val="000979FE"/>
    <w:rsid w:val="000B3212"/>
    <w:rsid w:val="000C2581"/>
    <w:rsid w:val="000C3604"/>
    <w:rsid w:val="000E14FC"/>
    <w:rsid w:val="000F4053"/>
    <w:rsid w:val="000F5722"/>
    <w:rsid w:val="000F64BD"/>
    <w:rsid w:val="00106E7D"/>
    <w:rsid w:val="001136CF"/>
    <w:rsid w:val="0013080B"/>
    <w:rsid w:val="001366EF"/>
    <w:rsid w:val="00152576"/>
    <w:rsid w:val="0016080C"/>
    <w:rsid w:val="00175C4A"/>
    <w:rsid w:val="00197075"/>
    <w:rsid w:val="001A04CB"/>
    <w:rsid w:val="001B4F75"/>
    <w:rsid w:val="001B7BCD"/>
    <w:rsid w:val="001C0487"/>
    <w:rsid w:val="001C1813"/>
    <w:rsid w:val="0022400F"/>
    <w:rsid w:val="002313F0"/>
    <w:rsid w:val="002352C3"/>
    <w:rsid w:val="002417E1"/>
    <w:rsid w:val="002515DB"/>
    <w:rsid w:val="00252E17"/>
    <w:rsid w:val="00261366"/>
    <w:rsid w:val="002626D5"/>
    <w:rsid w:val="0027372D"/>
    <w:rsid w:val="002751A5"/>
    <w:rsid w:val="0029011F"/>
    <w:rsid w:val="002A22FF"/>
    <w:rsid w:val="002A4A0D"/>
    <w:rsid w:val="002B0788"/>
    <w:rsid w:val="002C4B0E"/>
    <w:rsid w:val="002C6D3A"/>
    <w:rsid w:val="002D52A4"/>
    <w:rsid w:val="002E296A"/>
    <w:rsid w:val="002E4AEF"/>
    <w:rsid w:val="002F276B"/>
    <w:rsid w:val="00317556"/>
    <w:rsid w:val="00362B03"/>
    <w:rsid w:val="00382419"/>
    <w:rsid w:val="00394EED"/>
    <w:rsid w:val="0039680E"/>
    <w:rsid w:val="003D5144"/>
    <w:rsid w:val="003E3D98"/>
    <w:rsid w:val="003E6F48"/>
    <w:rsid w:val="003E7BA2"/>
    <w:rsid w:val="003F6612"/>
    <w:rsid w:val="00405E45"/>
    <w:rsid w:val="004108E8"/>
    <w:rsid w:val="00436903"/>
    <w:rsid w:val="004629F3"/>
    <w:rsid w:val="00497908"/>
    <w:rsid w:val="004E048A"/>
    <w:rsid w:val="004E3BF4"/>
    <w:rsid w:val="004E7D62"/>
    <w:rsid w:val="004F056E"/>
    <w:rsid w:val="00547572"/>
    <w:rsid w:val="00582097"/>
    <w:rsid w:val="005965FD"/>
    <w:rsid w:val="005B79CF"/>
    <w:rsid w:val="005F3286"/>
    <w:rsid w:val="00652C90"/>
    <w:rsid w:val="00671AB5"/>
    <w:rsid w:val="0068515D"/>
    <w:rsid w:val="006854D6"/>
    <w:rsid w:val="0068560D"/>
    <w:rsid w:val="00694795"/>
    <w:rsid w:val="006963BD"/>
    <w:rsid w:val="006A435B"/>
    <w:rsid w:val="006B2818"/>
    <w:rsid w:val="006C7C61"/>
    <w:rsid w:val="006D01CD"/>
    <w:rsid w:val="00721109"/>
    <w:rsid w:val="007265F2"/>
    <w:rsid w:val="00742E16"/>
    <w:rsid w:val="007717B2"/>
    <w:rsid w:val="007766C5"/>
    <w:rsid w:val="007D2C42"/>
    <w:rsid w:val="007D7FD4"/>
    <w:rsid w:val="007F0D9B"/>
    <w:rsid w:val="0081368E"/>
    <w:rsid w:val="008654AD"/>
    <w:rsid w:val="00886B4D"/>
    <w:rsid w:val="008874C7"/>
    <w:rsid w:val="008A0333"/>
    <w:rsid w:val="008B4879"/>
    <w:rsid w:val="008C577E"/>
    <w:rsid w:val="008D5842"/>
    <w:rsid w:val="00905AC0"/>
    <w:rsid w:val="00923408"/>
    <w:rsid w:val="009748E8"/>
    <w:rsid w:val="00991095"/>
    <w:rsid w:val="009A7EDD"/>
    <w:rsid w:val="009D2FFB"/>
    <w:rsid w:val="009D5CC4"/>
    <w:rsid w:val="009D7426"/>
    <w:rsid w:val="009E290F"/>
    <w:rsid w:val="009E33B2"/>
    <w:rsid w:val="00A00941"/>
    <w:rsid w:val="00A45ACE"/>
    <w:rsid w:val="00A74985"/>
    <w:rsid w:val="00A76710"/>
    <w:rsid w:val="00A771E1"/>
    <w:rsid w:val="00A7734B"/>
    <w:rsid w:val="00A85DDE"/>
    <w:rsid w:val="00AA11E9"/>
    <w:rsid w:val="00AA2005"/>
    <w:rsid w:val="00AA52F2"/>
    <w:rsid w:val="00AB1F6F"/>
    <w:rsid w:val="00AD5E3B"/>
    <w:rsid w:val="00AD692F"/>
    <w:rsid w:val="00B11CDD"/>
    <w:rsid w:val="00B11DCA"/>
    <w:rsid w:val="00B12DDE"/>
    <w:rsid w:val="00B13747"/>
    <w:rsid w:val="00B46397"/>
    <w:rsid w:val="00B55CC9"/>
    <w:rsid w:val="00B63FFC"/>
    <w:rsid w:val="00B95693"/>
    <w:rsid w:val="00BA7147"/>
    <w:rsid w:val="00BE4AD1"/>
    <w:rsid w:val="00C06941"/>
    <w:rsid w:val="00C07382"/>
    <w:rsid w:val="00C123B6"/>
    <w:rsid w:val="00C12BF5"/>
    <w:rsid w:val="00C270D6"/>
    <w:rsid w:val="00C37043"/>
    <w:rsid w:val="00C46AD9"/>
    <w:rsid w:val="00C57B8A"/>
    <w:rsid w:val="00C84021"/>
    <w:rsid w:val="00CD51A6"/>
    <w:rsid w:val="00CE3448"/>
    <w:rsid w:val="00D3092B"/>
    <w:rsid w:val="00D45BCE"/>
    <w:rsid w:val="00D506C3"/>
    <w:rsid w:val="00D65B48"/>
    <w:rsid w:val="00D84E14"/>
    <w:rsid w:val="00DC059B"/>
    <w:rsid w:val="00DC6A10"/>
    <w:rsid w:val="00DD4C39"/>
    <w:rsid w:val="00DE1563"/>
    <w:rsid w:val="00E414C2"/>
    <w:rsid w:val="00E53FDD"/>
    <w:rsid w:val="00E75AFD"/>
    <w:rsid w:val="00E822A0"/>
    <w:rsid w:val="00EA5113"/>
    <w:rsid w:val="00EB619C"/>
    <w:rsid w:val="00EC4BF3"/>
    <w:rsid w:val="00EF5865"/>
    <w:rsid w:val="00F0611D"/>
    <w:rsid w:val="00F07C2D"/>
    <w:rsid w:val="00F11CDF"/>
    <w:rsid w:val="00F5147C"/>
    <w:rsid w:val="00F55050"/>
    <w:rsid w:val="00F72EFB"/>
    <w:rsid w:val="00F9277A"/>
    <w:rsid w:val="00FB382E"/>
    <w:rsid w:val="00FB551D"/>
    <w:rsid w:val="00FC32DD"/>
    <w:rsid w:val="00FD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27F050"/>
  <w15:chartTrackingRefBased/>
  <w15:docId w15:val="{7053E7F1-9BF8-45A6-9A44-2221E214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FFB"/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basedOn w:val="a"/>
    <w:next w:val="2"/>
    <w:link w:val="10"/>
    <w:uiPriority w:val="9"/>
    <w:qFormat/>
    <w:rsid w:val="00EF5865"/>
    <w:pPr>
      <w:numPr>
        <w:numId w:val="4"/>
      </w:numPr>
      <w:spacing w:beforeLines="50" w:before="50" w:afterLines="50" w:after="50" w:line="440" w:lineRule="exact"/>
      <w:ind w:left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3"/>
    <w:link w:val="20"/>
    <w:uiPriority w:val="9"/>
    <w:unhideWhenUsed/>
    <w:qFormat/>
    <w:rsid w:val="00EF5865"/>
    <w:pPr>
      <w:numPr>
        <w:ilvl w:val="1"/>
        <w:numId w:val="4"/>
      </w:numPr>
      <w:spacing w:afterLines="50" w:after="50" w:line="440" w:lineRule="exact"/>
      <w:ind w:left="425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5865"/>
    <w:pPr>
      <w:numPr>
        <w:ilvl w:val="2"/>
        <w:numId w:val="4"/>
      </w:numPr>
      <w:spacing w:line="440" w:lineRule="exact"/>
      <w:ind w:left="425" w:firstLine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C6D3A"/>
    <w:pPr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参考文献正文"/>
    <w:basedOn w:val="a"/>
    <w:link w:val="a4"/>
    <w:qFormat/>
    <w:rsid w:val="00B46397"/>
    <w:pPr>
      <w:snapToGrid w:val="0"/>
    </w:pPr>
    <w:rPr>
      <w:color w:val="000000"/>
      <w:sz w:val="21"/>
      <w:szCs w:val="21"/>
    </w:rPr>
  </w:style>
  <w:style w:type="character" w:customStyle="1" w:styleId="a4">
    <w:name w:val="参考文献正文 字符"/>
    <w:basedOn w:val="a0"/>
    <w:link w:val="a3"/>
    <w:rsid w:val="00B46397"/>
    <w:rPr>
      <w:rFonts w:ascii="Times New Roman" w:eastAsia="宋体" w:hAnsi="Times New Roman" w:cs="Times New Roman"/>
      <w:color w:val="000000"/>
      <w:szCs w:val="21"/>
    </w:rPr>
  </w:style>
  <w:style w:type="paragraph" w:customStyle="1" w:styleId="a5">
    <w:name w:val="表图标题"/>
    <w:basedOn w:val="a"/>
    <w:link w:val="a6"/>
    <w:rsid w:val="00075A86"/>
    <w:pPr>
      <w:adjustRightInd w:val="0"/>
      <w:jc w:val="center"/>
    </w:pPr>
    <w:rPr>
      <w:color w:val="000000"/>
      <w:sz w:val="21"/>
    </w:rPr>
  </w:style>
  <w:style w:type="character" w:customStyle="1" w:styleId="a6">
    <w:name w:val="表图标题 字符"/>
    <w:basedOn w:val="a0"/>
    <w:link w:val="a5"/>
    <w:rsid w:val="00075A86"/>
    <w:rPr>
      <w:rFonts w:ascii="Times New Roman" w:eastAsia="宋体" w:hAnsi="Times New Roman" w:cs="Times New Roman"/>
      <w:color w:val="000000"/>
      <w:szCs w:val="20"/>
    </w:rPr>
  </w:style>
  <w:style w:type="paragraph" w:customStyle="1" w:styleId="31">
    <w:name w:val="标题3"/>
    <w:basedOn w:val="a"/>
    <w:link w:val="32"/>
    <w:rsid w:val="009D5CC4"/>
    <w:pPr>
      <w:ind w:firstLine="480"/>
    </w:pPr>
    <w:rPr>
      <w:rFonts w:ascii="宋体" w:eastAsia="黑体" w:hAnsi="宋体"/>
    </w:rPr>
  </w:style>
  <w:style w:type="character" w:customStyle="1" w:styleId="32">
    <w:name w:val="标题3 字符"/>
    <w:basedOn w:val="a0"/>
    <w:link w:val="31"/>
    <w:rsid w:val="009D5CC4"/>
    <w:rPr>
      <w:rFonts w:ascii="宋体" w:eastAsia="黑体" w:hAnsi="宋体"/>
      <w:sz w:val="24"/>
    </w:rPr>
  </w:style>
  <w:style w:type="character" w:customStyle="1" w:styleId="20">
    <w:name w:val="标题 2 字符"/>
    <w:basedOn w:val="a0"/>
    <w:link w:val="2"/>
    <w:uiPriority w:val="9"/>
    <w:rsid w:val="00EF5865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EF5865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styleId="a7">
    <w:name w:val="Quote"/>
    <w:basedOn w:val="a"/>
    <w:next w:val="a"/>
    <w:link w:val="a8"/>
    <w:uiPriority w:val="29"/>
    <w:rsid w:val="00007B3A"/>
    <w:pPr>
      <w:ind w:left="862" w:right="862"/>
      <w:jc w:val="center"/>
    </w:pPr>
    <w:rPr>
      <w:rFonts w:eastAsiaTheme="minorEastAsia" w:cstheme="minorBidi"/>
      <w:i/>
      <w:iCs/>
      <w:color w:val="404040" w:themeColor="text1" w:themeTint="BF"/>
      <w:sz w:val="15"/>
    </w:rPr>
  </w:style>
  <w:style w:type="character" w:customStyle="1" w:styleId="a8">
    <w:name w:val="引用 字符"/>
    <w:basedOn w:val="a0"/>
    <w:link w:val="a7"/>
    <w:uiPriority w:val="29"/>
    <w:rsid w:val="00007B3A"/>
    <w:rPr>
      <w:rFonts w:ascii="Times New Roman" w:hAnsi="Times New Roman"/>
      <w:i/>
      <w:iCs/>
      <w:color w:val="404040" w:themeColor="text1" w:themeTint="BF"/>
      <w:sz w:val="15"/>
      <w:szCs w:val="24"/>
    </w:rPr>
  </w:style>
  <w:style w:type="paragraph" w:customStyle="1" w:styleId="21">
    <w:name w:val="标题2"/>
    <w:basedOn w:val="a"/>
    <w:link w:val="22"/>
    <w:rsid w:val="004108E8"/>
    <w:pPr>
      <w:spacing w:beforeLines="50" w:before="50"/>
    </w:pPr>
    <w:rPr>
      <w:rFonts w:ascii="黑体" w:eastAsiaTheme="minorEastAsia" w:hAnsi="黑体" w:cstheme="minorBidi"/>
      <w:b/>
      <w:sz w:val="28"/>
      <w:szCs w:val="28"/>
    </w:rPr>
  </w:style>
  <w:style w:type="character" w:customStyle="1" w:styleId="22">
    <w:name w:val="标题2 字符"/>
    <w:basedOn w:val="a0"/>
    <w:link w:val="21"/>
    <w:rsid w:val="004108E8"/>
    <w:rPr>
      <w:rFonts w:ascii="黑体" w:hAnsi="黑体"/>
      <w:b/>
      <w:sz w:val="28"/>
      <w:szCs w:val="28"/>
    </w:rPr>
  </w:style>
  <w:style w:type="paragraph" w:styleId="a9">
    <w:name w:val="No Spacing"/>
    <w:uiPriority w:val="1"/>
    <w:rsid w:val="007766C5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customStyle="1" w:styleId="aa">
    <w:name w:val="摘要"/>
    <w:basedOn w:val="a"/>
    <w:link w:val="ab"/>
    <w:qFormat/>
    <w:rsid w:val="00886B4D"/>
    <w:pPr>
      <w:spacing w:line="400" w:lineRule="exact"/>
      <w:jc w:val="center"/>
    </w:pPr>
    <w:rPr>
      <w:rFonts w:eastAsiaTheme="majorEastAsia"/>
      <w:b/>
      <w:szCs w:val="30"/>
    </w:rPr>
  </w:style>
  <w:style w:type="character" w:customStyle="1" w:styleId="30">
    <w:name w:val="标题 3 字符"/>
    <w:basedOn w:val="a0"/>
    <w:link w:val="3"/>
    <w:uiPriority w:val="9"/>
    <w:rsid w:val="00EF5865"/>
    <w:rPr>
      <w:rFonts w:ascii="Times New Roman" w:eastAsia="宋体" w:hAnsi="Times New Roman" w:cs="Times New Roman"/>
      <w:bCs/>
      <w:sz w:val="24"/>
      <w:szCs w:val="32"/>
    </w:rPr>
  </w:style>
  <w:style w:type="character" w:customStyle="1" w:styleId="ab">
    <w:name w:val="摘要 字符"/>
    <w:basedOn w:val="a0"/>
    <w:link w:val="aa"/>
    <w:qFormat/>
    <w:rsid w:val="00886B4D"/>
    <w:rPr>
      <w:rFonts w:ascii="Times New Roman" w:eastAsiaTheme="majorEastAsia" w:hAnsi="Times New Roman" w:cs="Times New Roman"/>
      <w:b/>
      <w:sz w:val="24"/>
      <w:szCs w:val="30"/>
    </w:rPr>
  </w:style>
  <w:style w:type="paragraph" w:styleId="ac">
    <w:name w:val="header"/>
    <w:basedOn w:val="a"/>
    <w:link w:val="ad"/>
    <w:uiPriority w:val="99"/>
    <w:unhideWhenUsed/>
    <w:rsid w:val="00FC3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C32DD"/>
    <w:rPr>
      <w:rFonts w:ascii="Times New Roman" w:eastAsia="宋体" w:hAnsi="Times New Roman" w:cs="Times New Roman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C32DD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C32DD"/>
    <w:rPr>
      <w:rFonts w:ascii="Times New Roman" w:eastAsia="宋体" w:hAnsi="Times New Roman" w:cs="Times New Roman"/>
      <w:sz w:val="18"/>
      <w:szCs w:val="18"/>
    </w:rPr>
  </w:style>
  <w:style w:type="paragraph" w:customStyle="1" w:styleId="af0">
    <w:name w:val="图片"/>
    <w:basedOn w:val="a"/>
    <w:next w:val="a"/>
    <w:link w:val="af1"/>
    <w:qFormat/>
    <w:rsid w:val="008B4879"/>
    <w:pPr>
      <w:spacing w:line="240" w:lineRule="auto"/>
      <w:jc w:val="center"/>
    </w:pPr>
    <w:rPr>
      <w:szCs w:val="30"/>
    </w:rPr>
  </w:style>
  <w:style w:type="character" w:customStyle="1" w:styleId="af1">
    <w:name w:val="图片 字符"/>
    <w:basedOn w:val="a0"/>
    <w:link w:val="af0"/>
    <w:rsid w:val="008B4879"/>
    <w:rPr>
      <w:rFonts w:ascii="Times New Roman" w:eastAsia="宋体" w:hAnsi="Times New Roman" w:cs="Times New Roman"/>
      <w:sz w:val="24"/>
      <w:szCs w:val="30"/>
    </w:rPr>
  </w:style>
  <w:style w:type="table" w:styleId="af2">
    <w:name w:val="Table Grid"/>
    <w:basedOn w:val="a1"/>
    <w:uiPriority w:val="39"/>
    <w:rsid w:val="00DC6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1"/>
    <w:uiPriority w:val="99"/>
    <w:rsid w:val="00DC6A10"/>
    <w:rPr>
      <w:rFonts w:eastAsia="宋体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宋体"/>
        <w:sz w:val="21"/>
      </w:rPr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13080B"/>
    <w:pPr>
      <w:spacing w:line="440" w:lineRule="exact"/>
      <w:jc w:val="center"/>
    </w:pPr>
    <w:rPr>
      <w:rFonts w:asciiTheme="majorHAnsi" w:hAnsiTheme="majorHAnsi" w:cstheme="majorBidi"/>
      <w:sz w:val="21"/>
    </w:rPr>
  </w:style>
  <w:style w:type="character" w:customStyle="1" w:styleId="citation-35">
    <w:name w:val="citation-35"/>
    <w:basedOn w:val="a0"/>
    <w:rsid w:val="00317556"/>
  </w:style>
  <w:style w:type="character" w:customStyle="1" w:styleId="citation-34">
    <w:name w:val="citation-34"/>
    <w:basedOn w:val="a0"/>
    <w:rsid w:val="00317556"/>
  </w:style>
  <w:style w:type="character" w:customStyle="1" w:styleId="citation-33">
    <w:name w:val="citation-33"/>
    <w:basedOn w:val="a0"/>
    <w:rsid w:val="00317556"/>
  </w:style>
  <w:style w:type="character" w:customStyle="1" w:styleId="citation-32">
    <w:name w:val="citation-32"/>
    <w:basedOn w:val="a0"/>
    <w:rsid w:val="00317556"/>
  </w:style>
  <w:style w:type="character" w:customStyle="1" w:styleId="citation-31">
    <w:name w:val="citation-31"/>
    <w:basedOn w:val="a0"/>
    <w:rsid w:val="00317556"/>
  </w:style>
  <w:style w:type="character" w:customStyle="1" w:styleId="citation-30">
    <w:name w:val="citation-30"/>
    <w:basedOn w:val="a0"/>
    <w:rsid w:val="00317556"/>
  </w:style>
  <w:style w:type="character" w:customStyle="1" w:styleId="citation-29">
    <w:name w:val="citation-29"/>
    <w:basedOn w:val="a0"/>
    <w:rsid w:val="00317556"/>
  </w:style>
  <w:style w:type="character" w:customStyle="1" w:styleId="citation-28">
    <w:name w:val="citation-28"/>
    <w:basedOn w:val="a0"/>
    <w:rsid w:val="00317556"/>
  </w:style>
  <w:style w:type="character" w:customStyle="1" w:styleId="citation-27">
    <w:name w:val="citation-27"/>
    <w:basedOn w:val="a0"/>
    <w:rsid w:val="00317556"/>
  </w:style>
  <w:style w:type="paragraph" w:styleId="af5">
    <w:name w:val="Normal (Web)"/>
    <w:basedOn w:val="a"/>
    <w:uiPriority w:val="99"/>
    <w:unhideWhenUsed/>
    <w:rsid w:val="00C37043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styleId="af6">
    <w:name w:val="Strong"/>
    <w:basedOn w:val="a0"/>
    <w:uiPriority w:val="22"/>
    <w:qFormat/>
    <w:rsid w:val="00C37043"/>
    <w:rPr>
      <w:b/>
      <w:bCs/>
    </w:rPr>
  </w:style>
  <w:style w:type="paragraph" w:customStyle="1" w:styleId="pdq2pgselectionanchorcontainer">
    <w:name w:val="pdq2pg_selectionanchorcontainer"/>
    <w:basedOn w:val="a"/>
    <w:rsid w:val="002C6D3A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0"/>
    <w:link w:val="4"/>
    <w:uiPriority w:val="9"/>
    <w:rsid w:val="002C6D3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7">
    <w:name w:val="List Paragraph"/>
    <w:basedOn w:val="a"/>
    <w:uiPriority w:val="34"/>
    <w:rsid w:val="009A7EDD"/>
    <w:pPr>
      <w:ind w:firstLine="420"/>
    </w:pPr>
  </w:style>
  <w:style w:type="character" w:customStyle="1" w:styleId="math-inline">
    <w:name w:val="math-inline"/>
    <w:basedOn w:val="a0"/>
    <w:rsid w:val="00F07C2D"/>
  </w:style>
  <w:style w:type="character" w:styleId="af8">
    <w:name w:val="Placeholder Text"/>
    <w:basedOn w:val="a0"/>
    <w:uiPriority w:val="99"/>
    <w:semiHidden/>
    <w:rsid w:val="00F07C2D"/>
    <w:rPr>
      <w:color w:val="808080"/>
    </w:rPr>
  </w:style>
  <w:style w:type="character" w:styleId="af9">
    <w:name w:val="annotation reference"/>
    <w:basedOn w:val="a0"/>
    <w:uiPriority w:val="99"/>
    <w:semiHidden/>
    <w:unhideWhenUsed/>
    <w:rsid w:val="0027372D"/>
    <w:rPr>
      <w:sz w:val="21"/>
      <w:szCs w:val="21"/>
    </w:rPr>
  </w:style>
  <w:style w:type="paragraph" w:styleId="afa">
    <w:name w:val="annotation text"/>
    <w:basedOn w:val="a"/>
    <w:link w:val="afb"/>
    <w:uiPriority w:val="99"/>
    <w:semiHidden/>
    <w:unhideWhenUsed/>
    <w:rsid w:val="0027372D"/>
  </w:style>
  <w:style w:type="character" w:customStyle="1" w:styleId="afb">
    <w:name w:val="批注文字 字符"/>
    <w:basedOn w:val="a0"/>
    <w:link w:val="afa"/>
    <w:uiPriority w:val="99"/>
    <w:semiHidden/>
    <w:rsid w:val="0027372D"/>
    <w:rPr>
      <w:rFonts w:ascii="Times New Roman" w:eastAsia="宋体" w:hAnsi="Times New Roman" w:cs="Times New Roman"/>
      <w:sz w:val="24"/>
      <w:szCs w:val="20"/>
    </w:rPr>
  </w:style>
  <w:style w:type="character" w:customStyle="1" w:styleId="fontstyle01">
    <w:name w:val="fontstyle01"/>
    <w:basedOn w:val="a0"/>
    <w:rsid w:val="00B1374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B1374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CEA77-A613-4A7F-A97F-82D107AA5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电路模型探究装置（G题）设计报告</dc:title>
  <dc:subject>2025年全国大学生电子设计竞赛G题</dc:subject>
  <dc:creator>参赛队</dc:creator>
  <cp:keywords/>
  <dc:description/>
  <cp:lastModifiedBy>子杰 夏</cp:lastModifiedBy>
  <cp:revision>23</cp:revision>
  <dcterms:created xsi:type="dcterms:W3CDTF">2026-07-16T11:18:00Z</dcterms:created>
  <dcterms:modified xsi:type="dcterms:W3CDTF">2026-07-23T05:13:00Z</dcterms:modified>
</cp:coreProperties>
</file>