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</w:rPr>
        <w:t>2025–2026 自动驾驶端到端导航顶会论文汇总</w:t>
      </w:r>
    </w:p>
    <w:p>
      <w:r>
        <w:rPr>
          <w:rFonts w:ascii="宋体" w:hAnsi="宋体" w:eastAsia="宋体"/>
          <w:b w:val="0"/>
          <w:sz w:val="22"/>
        </w:rPr>
        <w:t>本文档汇总 2025–2026 年与「自动驾驶端到端 + 导航/路由/目标/语言指令」密切相关的顶会工作。导航相关指：离散 command（左/直/右）、Goal Point、自然语言目的地/分段指令、route/waypoint、mission goal 等。</w:t>
      </w:r>
    </w:p>
    <w:p>
      <w:pPr>
        <w:pStyle w:val="Heading1"/>
      </w:pPr>
      <w:r>
        <w:rPr>
          <w:rFonts w:ascii="黑体" w:hAnsi="黑体" w:eastAsia="黑体"/>
        </w:rPr>
        <w:t>一、按会议统计（2025–2026）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会议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论文数（本表）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导航相关主线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CVPR 2026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12+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VLN、Scene→Goal、Goal Flow、VLA/MoE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CVPR 2025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8+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语言对齐、Goal Point、Diffusion 规划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ICCV 2025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7+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VLA 闭环、Navigation Command、推理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NeurIPS 2025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7+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VLA 自适应推理、未来感知规划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ICLR 2026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2+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认知扩散规划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ICLR 2025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2+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Navigation-guided 表征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AAAI 2026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语言命令 + 轨迹 VLA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CoRL 2025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闭环推理规划、伪仿真 benchmark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ICRA 2025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2+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稀疏 E2E、Occ-LLM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IROS 2025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世界模型 + 扩散策略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二、CVPR 2026（导航/目标/语言最集中）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论文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导航类型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一句话摘要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DriveVLN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自然语言目的地（无 HD Map VLN）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首个 mapless 自动驾驶 VLN；CARLA 200 场景 + 闭环 benchmark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SGDrive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Scene→Agent→Goal 层级目标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VLM 层级世界认知，NAVSIM SOTA（camera-only）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SpaceDrive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3D 空间 PE + 轨迹回归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坐标作 positional encoding，Bench2Drive DS 78.02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DriveMoE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Goal Waypoint + 技能 MoE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Vision/Action 双 MoE；Bench2Drive 闭环 SOTA 级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DrivoR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路由/导航条件 + Register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NAVSIM v1 PDMS 94.6；Driving on Registers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DrivePI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语言指令 + 4D 规划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0.5B MLLM 统一感知/预测/规划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LaST-VLA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导航指令 + Latent CoT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NAVSIM v1 91.3 / v2 87.1 EPDMS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Latent-CoT-Drive (LCDrive)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隐式 CoT + 动作提案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替代文本 CoT 的 latent world model 推理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BevAD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NAVSIM 规划（含 navigation goal）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可扩展 E2E planner 训练分析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三、CVPR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论文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导航类型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数据集/Benchmark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SimLingo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语言指令 + 语言-动作对齐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Bench2Drive；CARLA 2024 冠军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GoalFlow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Goal Point 约束 Flow Matching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NAVSIM PDMS 90.3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DiffusionDrive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driving_command / 多模态轨迹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NAVSIM PDMS 88.1（Highlight）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OmniDrive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3D 感知 + LLM 规划 + 指令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nuScenes 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S4-Driver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语言 + 时空视觉表征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多模态驾驶 MLLM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四、ICCV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论文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导航类型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特点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ORION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Navigation Command (NC)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纯 NC 输入、无 HD Map；Bench2Drive DS 77.47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VLR-Driver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分层 ST-CoT 推理 + 控制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Bench2Drive embodied VLR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World4Drive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Intention-aware 世界模型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意图感知 latent WM + E2E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WoTE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BEV WM + 在线轨迹评估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ICCV 2025 E2E 规划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DrivingGPT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世界建模 + 规划统一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多模态自回归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Epona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自回归扩散世界模型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预测 + 规划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DriveBench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VLM 可靠性评测（含指令跟随）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ICCV 2025 benchmark 论文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ICCV 2025 Workshop：NAVSIM v2 End-to-End Driving Challenge（伪仿真 + EPDMS 评测框架）。</w:t>
      </w:r>
    </w:p>
    <w:p>
      <w:pPr>
        <w:pStyle w:val="Heading1"/>
      </w:pPr>
      <w:r>
        <w:rPr>
          <w:rFonts w:ascii="黑体" w:hAnsi="黑体" w:eastAsia="黑体"/>
        </w:rPr>
        <w:t>五、NeurIPS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论文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导航类型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特点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AutoVLA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语言导航指令 + 轨迹 Token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快慢思考 + GRPO；nuPlan/Waymo/CARLA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SeerDrive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navigation 条件 + 未来 BEV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规划↔场景演化双向建模；NAVSIM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Raw2Drive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Bench2Drive NC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原始视频 + 对齐 WM 的 MBRL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RAD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E2E RL 规划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3DGS 大规模 RL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FutureSightDrive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视觉时空 CoT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推理增强规划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Impromptu VLA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开放 VLA 数据/权重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驾驶 VLA 基础模型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六、ICLR / AAAI / CoRL / ICRA / IROS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论文</w:t>
            </w:r>
          </w:p>
        </w:tc>
        <w:tc>
          <w:tcPr>
            <w:tcW w:type="dxa" w:w="130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会议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导航类型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特点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SSR</w:t>
            </w:r>
          </w:p>
        </w:tc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ICLR 2025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Navigation-Guided 稀疏场景表征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导航引导的稀疏 E2E 表征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DriveTransformer</w:t>
            </w:r>
          </w:p>
        </w:tc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ICLR 2025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统一 Transformer E2E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NAVSIM/Bench2Drive 统一架构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ReCogDrive</w:t>
            </w:r>
          </w:p>
        </w:tc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ICLR 2026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navigation command + VLM→扩散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认知 VLM + DiffGRPO；NAVSIM SOTA 级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OpenDriveVLA</w:t>
            </w:r>
          </w:p>
        </w:tc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AAAI 2026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language commands + 2D/3D grounded 轨迹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层级视觉-语言对齐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ReasonPlan</w:t>
            </w:r>
          </w:p>
        </w:tc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CoRL 2025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NC + DeCoT 推理链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MLLM 闭环；NSP + DeCoT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Pseudo-Simulation</w:t>
            </w:r>
          </w:p>
        </w:tc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CoRL 2025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NAVSIM v2 评测框架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伪仿真；导航 progress 指标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SparseDrive</w:t>
            </w:r>
          </w:p>
        </w:tc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ICRA 2025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稀疏 E2E（含 route/command）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稀疏场景表征 E2E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Occ-LLM</w:t>
            </w:r>
          </w:p>
        </w:tc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ICRA 2025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Occupancy + LLM 规划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占据栅格 + LLM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Imagine-2-Drive</w:t>
            </w:r>
          </w:p>
        </w:tc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IROS 2025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高保真 WM + 扩散策略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世界模型驱动规划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七、按「导航形态」分类</w:t>
      </w:r>
    </w:p>
    <w:p>
      <w:pPr>
        <w:pStyle w:val="Heading2"/>
      </w:pPr>
      <w:r>
        <w:rPr>
          <w:rFonts w:ascii="黑体" w:hAnsi="黑体" w:eastAsia="黑体"/>
        </w:rPr>
        <w:t>7.1 自然语言 / VLN 导航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论文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会议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DriveVLN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CVPR 2026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无地图语言目的地导航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SimLingo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CVPR 2025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语言-动作对齐闭环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LMDrive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CVPR 2024（对照基线）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分段语言指令闭环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OpenDriveVLA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AAAI 2026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高层 language command + 轨迹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AutoVLA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NeurIPS 2025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自适应快慢思考 VLA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ORION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ICCV 2025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VLM 指令驱动动作生成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ReasonPlan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CoRL 2025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推理链 + Navigation Command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7.2 Goal Point / 层级目标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论文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会议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GoalFlow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CVPR 2025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Goal Point 约束 Flow Matching；PDMS 90.3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SGDrive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CVPR 2026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Scene→Agent→Goal 层级世界认知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DriveMoE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CVPR 2026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future goal waypoint + Action MoE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Mimir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arXiv 2025（待收录）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Hierarchical Goal-Driven Diffusion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NaviHydra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arXiv 2025（待收录）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Controllable Navigation-Guided E2E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7.3 离散 Navigation Command（L/S/R）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论文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会议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Benchmark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ReCogDrive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ICLR 2026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NAVSIM driving_command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LaST-VLA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arXiv 2026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NAVSIM v1/v2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DrivoR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CVPR 2026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NAVSIM v1 PDMS 94.6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SeerDrive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NeurIPS 2025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NAVSIM + nuScenes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ORION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ICCV 2025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Bench2Drive NC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ReasonPlan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CoRL 2025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Bench2Drive NC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Raw2Drive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NeurIPS 2025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Bench2Drive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SSR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ICLR 2025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Navigation-Guided 表征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DiffusionDrive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CVPR 2025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NAVSIM PDMS 88.1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GoalFlow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CVPR 2025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NAVSIM PDMS 90.3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7.4 Benchmark / 评测（导航 progress 为核心指标）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名称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会议/年份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NAVSIM v2 Challenge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ICCV 2025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伪仿真 + EPDMS；OpenScene 数据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Pseudo-Simulation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CoRL 2025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NAVSIM v2 方法论论文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DriveVLN Benchmark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CVPR 2026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200 CARLA 场景 VLN benchmark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Bench2Drive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NeurIPS 2024 D&amp;B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CARLA 闭环；command_near/far 导航字段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八、2025–2026 重点论文速查表（30 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#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论文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会议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导航输入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链接/来源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1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DriveVLN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CVPR 2026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自然语言目的地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openaccess.thecvf.com/CVPR2026/DriveVLN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SGDrive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CVPR 2026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Scene/Agent/Goal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openaccess.thecvf.com/CVPR2026/SGDrive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SpaceDrive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CVPR 2026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3D PE + prompt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openaccess.thecvf.com/CVPR2026/SpaceDrive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4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DriveMoE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CVPR 2026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Goal waypoint + 语言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openaccess.thecvf.com/CVPR2026/DriveMoE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5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DrivoR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CVPR 2026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路由/导航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arxiv.org/abs/2601.05083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6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DrivePI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CVPR 2026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语言指令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openaccess.thecvf.com/CVPR2026/DrivePI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7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LCDrive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CVPR 2026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Latent CoT 规划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openaccess.thecvf.com/CVPR2026/LCDrive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8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BevAD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CVPR 2026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NAVSIM 规划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arxiv.org/abs/2603.15185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9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SimLingo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CVPR 2025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语言指令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openaccess.thecvf.com/CVPR2025/SimLingo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10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GoalFlow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CVPR 2025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Goal Point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openaccess.thecvf.com/CVPR2025/GoalFlow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11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DiffusionDrive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CVPR 2025 Highlight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command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openaccess.thecvf.com/CVPR2025/DiffusionDrive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12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OmniDrive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CVPR 2025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LLM 规划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github.com/NVlabs/OmniDrive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13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S4-Driver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CVPR 2025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语言+视觉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s4-driver.github.io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14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ORION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ICCV 2025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Navigation Command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openaccess.thecvf.com/ICCV2025/ORION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15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VLR-Driver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ICCV 2025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ST-CoT 推理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openaccess.thecvf.com/ICCV2025/VLR-Driver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16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World4Drive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ICCV 2025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意图感知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arxiv.org/abs/2507.00603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17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WoTE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ICCV 2025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BEV WM 规划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github.com/liyingyanUCAS/WoTE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18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AutoVLA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NeurIPS 2025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语言指令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neurips.cc/virtual/2025/poster/120167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19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SeerDrive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NeurIPS 2025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nav 条件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github.com/LogosRoboticsGroup/SeerDrive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20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Raw2Drive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NeurIPS 2025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Bench2Drive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arxiv.org/abs/2505.16394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21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FutureSightDrive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NeurIPS 2025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视觉 CoT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miv-xjtu.github.io/FSDrive.github.io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22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Impromptu VLA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NeurIPS 2025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开放 VLA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impromptu-vla.c7w.tech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23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ReCogDrive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ICLR 2026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command + 认知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arxiv.org/abs/2506.08052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24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SSR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ICLR 2025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Navigation-Guided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arxiv.org/abs/2409.18341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25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DriveTransformer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ICLR 2025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统一 E2E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github.com/Thinklab-SJTU/DriveTransformer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26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OpenDriveVLA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AAAI 2026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language command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ojs.aaai.org OpenDriveVLA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27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ReasonPlan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CoRL 2025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NC + DeCoT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arxiv.org/abs/2505.20024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28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Pseudo-Simulation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CoRL 2025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NAVSIM v2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opendrivelab.com/challenge2025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29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SparseDrive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ICRA 2025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稀疏 E2E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github.com/swc-17/SparseDrive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30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LaST-VLA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arXiv 2026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nav 指令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arxiv.org/abs/2603.01928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九、调研建议（按研究方向）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研究方向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优先阅读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无地图语言导航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DriveVLN → SimLingo → LMDrive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Goal Point 几何导航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GoalFlow → SGDrive → DriveMoE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VLA + 高层 command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OpenDriveVLA → AutoVLA → ORION → ReCogDrive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NAVSIM 开环/伪闭环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DiffusionDrive → GoalFlow → DrivoR → LaST-VLA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CARLA 闭环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SimLingo → ORION → ReasonPlan → Raw2Drive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十、说明</w:t>
      </w:r>
    </w:p>
    <w:p>
      <w:pPr>
        <w:pStyle w:val="ListBullet"/>
      </w:pPr>
      <w:r>
        <w:rPr>
          <w:rFonts w:ascii="宋体" w:hAnsi="宋体" w:eastAsia="宋体"/>
          <w:sz w:val="22"/>
        </w:rPr>
        <w:t>部分 CVPR 2026 / ICLR 2026 论文来自 OpenReview/CVF 已公开条目，以最终 proceedings 为准。</w:t>
      </w:r>
    </w:p>
    <w:p>
      <w:pPr>
        <w:pStyle w:val="ListBullet"/>
      </w:pPr>
      <w:r>
        <w:rPr>
          <w:rFonts w:ascii="宋体" w:hAnsi="宋体" w:eastAsia="宋体"/>
          <w:sz w:val="22"/>
        </w:rPr>
        <w:t>标注 arXiv 2025/2026 且未确认顶会收录的（如 NaviHydra、Mimir、OmniNWM）列入「待收录」类别。</w:t>
      </w:r>
    </w:p>
    <w:p>
      <w:pPr>
        <w:pStyle w:val="ListBullet"/>
      </w:pPr>
      <w:r>
        <w:rPr>
          <w:rFonts w:ascii="宋体" w:hAnsi="宋体" w:eastAsia="宋体"/>
          <w:sz w:val="22"/>
        </w:rPr>
        <w:t>导航输入与端到端输出的关系：HD Map/路由点、高层导航命令、自然语言目的地、Goal Point → 轨迹 Waypoints / 控制信号 / 分支选择。</w:t>
      </w:r>
    </w:p>
    <w:p>
      <w:pPr>
        <w:pStyle w:val="ListBullet"/>
      </w:pPr>
      <w:r>
        <w:rPr>
          <w:rFonts w:ascii="宋体" w:hAnsi="宋体" w:eastAsia="宋体"/>
          <w:sz w:val="22"/>
        </w:rPr>
        <w:t>性能参考：NAVSIM 开环 PDMS/EPDMS；Bench2Drive 闭环 Driving Score / Success Rate。</w:t>
      </w:r>
    </w:p>
    <w:p>
      <w:pPr>
        <w:pStyle w:val="ListBullet"/>
      </w:pPr>
      <w:r>
        <w:rPr>
          <w:rFonts w:ascii="宋体" w:hAnsi="宋体" w:eastAsia="宋体"/>
          <w:sz w:val="22"/>
        </w:rPr>
        <w:t>相关资源：awesome-vla-for-ad (GitHub)、NAVSIM devkit、Bench2Drive 官方文档。</w:t>
      </w:r>
    </w:p>
    <w:p>
      <w:pPr>
        <w:pStyle w:val="Heading1"/>
      </w:pPr>
      <w:r>
        <w:rPr>
          <w:rFonts w:ascii="黑体" w:hAnsi="黑体" w:eastAsia="黑体"/>
        </w:rPr>
        <w:t>附录：论文链接（可点击）</w:t>
      </w:r>
    </w:p>
    <w:p>
      <w:hyperlink r:id="rId9">
        <w:r>
          <w:rPr>
            <w:color w:val="0563C1"/>
            <w:u w:val="single"/>
            <w:rFonts w:ascii="宋体" w:eastAsia="宋体" w:hAnsi="宋体"/>
            <w:sz w:val="20"/>
          </w:rPr>
          <w:t>DriveVLN (CVPR 2026)</w:t>
        </w:r>
      </w:hyperlink>
    </w:p>
    <w:p>
      <w:hyperlink r:id="rId10">
        <w:r>
          <w:rPr>
            <w:color w:val="0563C1"/>
            <w:u w:val="single"/>
            <w:rFonts w:ascii="宋体" w:eastAsia="宋体" w:hAnsi="宋体"/>
            <w:sz w:val="20"/>
          </w:rPr>
          <w:t>SGDrive (CVPR 2026)</w:t>
        </w:r>
      </w:hyperlink>
    </w:p>
    <w:p>
      <w:hyperlink r:id="rId11">
        <w:r>
          <w:rPr>
            <w:color w:val="0563C1"/>
            <w:u w:val="single"/>
            <w:rFonts w:ascii="宋体" w:eastAsia="宋体" w:hAnsi="宋体"/>
            <w:sz w:val="20"/>
          </w:rPr>
          <w:t>SpaceDrive (CVPR 2026)</w:t>
        </w:r>
      </w:hyperlink>
    </w:p>
    <w:p>
      <w:hyperlink r:id="rId12">
        <w:r>
          <w:rPr>
            <w:color w:val="0563C1"/>
            <w:u w:val="single"/>
            <w:rFonts w:ascii="宋体" w:eastAsia="宋体" w:hAnsi="宋体"/>
            <w:sz w:val="20"/>
          </w:rPr>
          <w:t>DriveMoE (CVPR 2026)</w:t>
        </w:r>
      </w:hyperlink>
    </w:p>
    <w:p>
      <w:hyperlink r:id="rId13">
        <w:r>
          <w:rPr>
            <w:color w:val="0563C1"/>
            <w:u w:val="single"/>
            <w:rFonts w:ascii="宋体" w:eastAsia="宋体" w:hAnsi="宋体"/>
            <w:sz w:val="20"/>
          </w:rPr>
          <w:t>DrivePI (CVPR 2026)</w:t>
        </w:r>
      </w:hyperlink>
    </w:p>
    <w:p>
      <w:hyperlink r:id="rId14">
        <w:r>
          <w:rPr>
            <w:color w:val="0563C1"/>
            <w:u w:val="single"/>
            <w:rFonts w:ascii="宋体" w:eastAsia="宋体" w:hAnsi="宋体"/>
            <w:sz w:val="20"/>
          </w:rPr>
          <w:t>LCDrive (CVPR 2026)</w:t>
        </w:r>
      </w:hyperlink>
    </w:p>
    <w:p>
      <w:hyperlink r:id="rId15">
        <w:r>
          <w:rPr>
            <w:color w:val="0563C1"/>
            <w:u w:val="single"/>
            <w:rFonts w:ascii="宋体" w:eastAsia="宋体" w:hAnsi="宋体"/>
            <w:sz w:val="20"/>
          </w:rPr>
          <w:t>DrivoR (CVPR 2026)</w:t>
        </w:r>
      </w:hyperlink>
    </w:p>
    <w:p>
      <w:hyperlink r:id="rId16">
        <w:r>
          <w:rPr>
            <w:color w:val="0563C1"/>
            <w:u w:val="single"/>
            <w:rFonts w:ascii="宋体" w:eastAsia="宋体" w:hAnsi="宋体"/>
            <w:sz w:val="20"/>
          </w:rPr>
          <w:t>BevAD (CVPR 2026)</w:t>
        </w:r>
      </w:hyperlink>
    </w:p>
    <w:p>
      <w:hyperlink r:id="rId17">
        <w:r>
          <w:rPr>
            <w:color w:val="0563C1"/>
            <w:u w:val="single"/>
            <w:rFonts w:ascii="宋体" w:eastAsia="宋体" w:hAnsi="宋体"/>
            <w:sz w:val="20"/>
          </w:rPr>
          <w:t>SimLingo (CVPR 2025)</w:t>
        </w:r>
      </w:hyperlink>
    </w:p>
    <w:p>
      <w:hyperlink r:id="rId18">
        <w:r>
          <w:rPr>
            <w:color w:val="0563C1"/>
            <w:u w:val="single"/>
            <w:rFonts w:ascii="宋体" w:eastAsia="宋体" w:hAnsi="宋体"/>
            <w:sz w:val="20"/>
          </w:rPr>
          <w:t>GoalFlow (CVPR 2025)</w:t>
        </w:r>
      </w:hyperlink>
    </w:p>
    <w:p>
      <w:hyperlink r:id="rId19">
        <w:r>
          <w:rPr>
            <w:color w:val="0563C1"/>
            <w:u w:val="single"/>
            <w:rFonts w:ascii="宋体" w:eastAsia="宋体" w:hAnsi="宋体"/>
            <w:sz w:val="20"/>
          </w:rPr>
          <w:t>DiffusionDrive (CVPR 2025)</w:t>
        </w:r>
      </w:hyperlink>
    </w:p>
    <w:p>
      <w:hyperlink r:id="rId20">
        <w:r>
          <w:rPr>
            <w:color w:val="0563C1"/>
            <w:u w:val="single"/>
            <w:rFonts w:ascii="宋体" w:eastAsia="宋体" w:hAnsi="宋体"/>
            <w:sz w:val="20"/>
          </w:rPr>
          <w:t>OmniDrive (CVPR 2025)</w:t>
        </w:r>
      </w:hyperlink>
    </w:p>
    <w:p>
      <w:hyperlink r:id="rId21">
        <w:r>
          <w:rPr>
            <w:color w:val="0563C1"/>
            <w:u w:val="single"/>
            <w:rFonts w:ascii="宋体" w:eastAsia="宋体" w:hAnsi="宋体"/>
            <w:sz w:val="20"/>
          </w:rPr>
          <w:t>S4-Driver (CVPR 2025)</w:t>
        </w:r>
      </w:hyperlink>
    </w:p>
    <w:p>
      <w:hyperlink r:id="rId22">
        <w:r>
          <w:rPr>
            <w:color w:val="0563C1"/>
            <w:u w:val="single"/>
            <w:rFonts w:ascii="宋体" w:eastAsia="宋体" w:hAnsi="宋体"/>
            <w:sz w:val="20"/>
          </w:rPr>
          <w:t>ORION (ICCV 2025)</w:t>
        </w:r>
      </w:hyperlink>
    </w:p>
    <w:p>
      <w:hyperlink r:id="rId23">
        <w:r>
          <w:rPr>
            <w:color w:val="0563C1"/>
            <w:u w:val="single"/>
            <w:rFonts w:ascii="宋体" w:eastAsia="宋体" w:hAnsi="宋体"/>
            <w:sz w:val="20"/>
          </w:rPr>
          <w:t>VLR-Driver (ICCV 2025)</w:t>
        </w:r>
      </w:hyperlink>
    </w:p>
    <w:p>
      <w:hyperlink r:id="rId24">
        <w:r>
          <w:rPr>
            <w:color w:val="0563C1"/>
            <w:u w:val="single"/>
            <w:rFonts w:ascii="宋体" w:eastAsia="宋体" w:hAnsi="宋体"/>
            <w:sz w:val="20"/>
          </w:rPr>
          <w:t>World4Drive (ICCV 2025)</w:t>
        </w:r>
      </w:hyperlink>
    </w:p>
    <w:p>
      <w:hyperlink r:id="rId25">
        <w:r>
          <w:rPr>
            <w:color w:val="0563C1"/>
            <w:u w:val="single"/>
            <w:rFonts w:ascii="宋体" w:eastAsia="宋体" w:hAnsi="宋体"/>
            <w:sz w:val="20"/>
          </w:rPr>
          <w:t>WoTE (ICCV 2025)</w:t>
        </w:r>
      </w:hyperlink>
    </w:p>
    <w:p>
      <w:hyperlink r:id="rId26">
        <w:r>
          <w:rPr>
            <w:color w:val="0563C1"/>
            <w:u w:val="single"/>
            <w:rFonts w:ascii="宋体" w:eastAsia="宋体" w:hAnsi="宋体"/>
            <w:sz w:val="20"/>
          </w:rPr>
          <w:t>AutoVLA (NeurIPS 2025)</w:t>
        </w:r>
      </w:hyperlink>
    </w:p>
    <w:p>
      <w:hyperlink r:id="rId27">
        <w:r>
          <w:rPr>
            <w:color w:val="0563C1"/>
            <w:u w:val="single"/>
            <w:rFonts w:ascii="宋体" w:eastAsia="宋体" w:hAnsi="宋体"/>
            <w:sz w:val="20"/>
          </w:rPr>
          <w:t>SeerDrive (NeurIPS 2025)</w:t>
        </w:r>
      </w:hyperlink>
    </w:p>
    <w:p>
      <w:hyperlink r:id="rId28">
        <w:r>
          <w:rPr>
            <w:color w:val="0563C1"/>
            <w:u w:val="single"/>
            <w:rFonts w:ascii="宋体" w:eastAsia="宋体" w:hAnsi="宋体"/>
            <w:sz w:val="20"/>
          </w:rPr>
          <w:t>Raw2Drive (NeurIPS 2025)</w:t>
        </w:r>
      </w:hyperlink>
    </w:p>
    <w:p>
      <w:hyperlink r:id="rId29">
        <w:r>
          <w:rPr>
            <w:color w:val="0563C1"/>
            <w:u w:val="single"/>
            <w:rFonts w:ascii="宋体" w:eastAsia="宋体" w:hAnsi="宋体"/>
            <w:sz w:val="20"/>
          </w:rPr>
          <w:t>FutureSightDrive (NeurIPS 2025)</w:t>
        </w:r>
      </w:hyperlink>
    </w:p>
    <w:p>
      <w:hyperlink r:id="rId30">
        <w:r>
          <w:rPr>
            <w:color w:val="0563C1"/>
            <w:u w:val="single"/>
            <w:rFonts w:ascii="宋体" w:eastAsia="宋体" w:hAnsi="宋体"/>
            <w:sz w:val="20"/>
          </w:rPr>
          <w:t>Impromptu VLA (NeurIPS 2025)</w:t>
        </w:r>
      </w:hyperlink>
    </w:p>
    <w:p>
      <w:hyperlink r:id="rId31">
        <w:r>
          <w:rPr>
            <w:color w:val="0563C1"/>
            <w:u w:val="single"/>
            <w:rFonts w:ascii="宋体" w:eastAsia="宋体" w:hAnsi="宋体"/>
            <w:sz w:val="20"/>
          </w:rPr>
          <w:t>ReCogDrive (ICLR 2026)</w:t>
        </w:r>
      </w:hyperlink>
    </w:p>
    <w:p>
      <w:hyperlink r:id="rId32">
        <w:r>
          <w:rPr>
            <w:color w:val="0563C1"/>
            <w:u w:val="single"/>
            <w:rFonts w:ascii="宋体" w:eastAsia="宋体" w:hAnsi="宋体"/>
            <w:sz w:val="20"/>
          </w:rPr>
          <w:t>SSR (ICLR 2025)</w:t>
        </w:r>
      </w:hyperlink>
    </w:p>
    <w:p>
      <w:hyperlink r:id="rId33">
        <w:r>
          <w:rPr>
            <w:color w:val="0563C1"/>
            <w:u w:val="single"/>
            <w:rFonts w:ascii="宋体" w:eastAsia="宋体" w:hAnsi="宋体"/>
            <w:sz w:val="20"/>
          </w:rPr>
          <w:t>DriveTransformer (ICLR 2025)</w:t>
        </w:r>
      </w:hyperlink>
    </w:p>
    <w:p>
      <w:hyperlink r:id="rId34">
        <w:r>
          <w:rPr>
            <w:color w:val="0563C1"/>
            <w:u w:val="single"/>
            <w:rFonts w:ascii="宋体" w:eastAsia="宋体" w:hAnsi="宋体"/>
            <w:sz w:val="20"/>
          </w:rPr>
          <w:t>OpenDriveVLA (AAAI 2026)</w:t>
        </w:r>
      </w:hyperlink>
    </w:p>
    <w:p>
      <w:hyperlink r:id="rId35">
        <w:r>
          <w:rPr>
            <w:color w:val="0563C1"/>
            <w:u w:val="single"/>
            <w:rFonts w:ascii="宋体" w:eastAsia="宋体" w:hAnsi="宋体"/>
            <w:sz w:val="20"/>
          </w:rPr>
          <w:t>ReasonPlan (CoRL 2025)</w:t>
        </w:r>
      </w:hyperlink>
    </w:p>
    <w:p>
      <w:hyperlink r:id="rId36">
        <w:r>
          <w:rPr>
            <w:color w:val="0563C1"/>
            <w:u w:val="single"/>
            <w:rFonts w:ascii="宋体" w:eastAsia="宋体" w:hAnsi="宋体"/>
            <w:sz w:val="20"/>
          </w:rPr>
          <w:t>NAVSIM v2 Challenge (ICCV 2025)</w:t>
        </w:r>
      </w:hyperlink>
    </w:p>
    <w:p>
      <w:hyperlink r:id="rId37">
        <w:r>
          <w:rPr>
            <w:color w:val="0563C1"/>
            <w:u w:val="single"/>
            <w:rFonts w:ascii="宋体" w:eastAsia="宋体" w:hAnsi="宋体"/>
            <w:sz w:val="20"/>
          </w:rPr>
          <w:t>SparseDrive (ICRA 2025)</w:t>
        </w:r>
      </w:hyperlink>
    </w:p>
    <w:p>
      <w:hyperlink r:id="rId38">
        <w:r>
          <w:rPr>
            <w:color w:val="0563C1"/>
            <w:u w:val="single"/>
            <w:rFonts w:ascii="宋体" w:eastAsia="宋体" w:hAnsi="宋体"/>
            <w:sz w:val="20"/>
          </w:rPr>
          <w:t>LaST-VLA (arXiv 2026)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openaccess.thecvf.com/content/CVPR2026/html/Guo_DriveVLN_Towards_Mapless_Vision-and-Language_Navigation_in_Autonomous_Driving_CVPR_2026_paper.html" TargetMode="External"/><Relationship Id="rId10" Type="http://schemas.openxmlformats.org/officeDocument/2006/relationships/hyperlink" Target="https://openaccess.thecvf.com/content/CVPR2026/html/Li_SGDrive_Scene-to-Goal_Hierarchical_World_Cognition_for_Autonomous_Driving_CVPR_2026_paper.html" TargetMode="External"/><Relationship Id="rId11" Type="http://schemas.openxmlformats.org/officeDocument/2006/relationships/hyperlink" Target="https://openaccess.thecvf.com/content/CVPR2026/html/Li_SpaceDrive_Infusing_Spatial_Awareness_into_VLM-based_Autonomous_Driving_CVPR_2026_paper.html" TargetMode="External"/><Relationship Id="rId12" Type="http://schemas.openxmlformats.org/officeDocument/2006/relationships/hyperlink" Target="https://openaccess.thecvf.com/content/CVPR2026/html/Yang_DriveMoE_Mixture-of-Experts_for_Vision-Language-Action_Model_in_End-to-End_Autonomous_Driving_CVPR_2026_paper.html" TargetMode="External"/><Relationship Id="rId13" Type="http://schemas.openxmlformats.org/officeDocument/2006/relationships/hyperlink" Target="https://openaccess.thecvf.com/content/CVPR2026/html/Liu_DrivePI_Spatial-aware_4D_MLLM_for_Unified_Autonomous_Driving_Understanding_Perception_CVPR_2026_paper.html" TargetMode="External"/><Relationship Id="rId14" Type="http://schemas.openxmlformats.org/officeDocument/2006/relationships/hyperlink" Target="https://openaccess.thecvf.com/content/CVPR2026/html/Tan_Latent_Chain-of-Thought_World_Modeling_for_End-to-End_Autonomous_Driving_CVPR_2026_paper.html" TargetMode="External"/><Relationship Id="rId15" Type="http://schemas.openxmlformats.org/officeDocument/2006/relationships/hyperlink" Target="https://arxiv.org/abs/2601.05083" TargetMode="External"/><Relationship Id="rId16" Type="http://schemas.openxmlformats.org/officeDocument/2006/relationships/hyperlink" Target="https://arxiv.org/abs/2603.15185" TargetMode="External"/><Relationship Id="rId17" Type="http://schemas.openxmlformats.org/officeDocument/2006/relationships/hyperlink" Target="https://openaccess.thecvf.com/content/CVPR2025/html/Renz_SimLingo_Vision-Only_Closed-Loop_Autonomous_Driving_with_Language-Action_Alignment_CVPR_2025_paper.html" TargetMode="External"/><Relationship Id="rId18" Type="http://schemas.openxmlformats.org/officeDocument/2006/relationships/hyperlink" Target="https://openaccess.thecvf.com/content/CVPR2025/html/Xing_GoalFlow_Goal-Driven_Flow_Matching_for_Multimodal_Trajectories_Generation_in_End-to-End_CVPR_2025_paper.html" TargetMode="External"/><Relationship Id="rId19" Type="http://schemas.openxmlformats.org/officeDocument/2006/relationships/hyperlink" Target="https://openaccess.thecvf.com/content/CVPR2025/html/Liao_DiffusionDrive_Truncated_Diffusion_Model_for_End-to-End_Autonomous_Driving_CVPR_2025_paper.html" TargetMode="External"/><Relationship Id="rId20" Type="http://schemas.openxmlformats.org/officeDocument/2006/relationships/hyperlink" Target="https://github.com/NVlabs/OmniDrive" TargetMode="External"/><Relationship Id="rId21" Type="http://schemas.openxmlformats.org/officeDocument/2006/relationships/hyperlink" Target="https://s4-driver.github.io/" TargetMode="External"/><Relationship Id="rId22" Type="http://schemas.openxmlformats.org/officeDocument/2006/relationships/hyperlink" Target="https://openaccess.thecvf.com/content/ICCV2025/html/Fu_ORION_A_Holistic_End-to-End_Autonomous_Driving_Framework_by_Vision-Language_Instructed_ICCV_2025_paper.html" TargetMode="External"/><Relationship Id="rId23" Type="http://schemas.openxmlformats.org/officeDocument/2006/relationships/hyperlink" Target="https://openaccess.thecvf.com/content/ICCV2025/papers/Kong_VLR-Driver_Large_Vision-Language-Reasoning_Models_for_Embodied_Autonomous_Driving_ICCV_2025_paper.pdf" TargetMode="External"/><Relationship Id="rId24" Type="http://schemas.openxmlformats.org/officeDocument/2006/relationships/hyperlink" Target="https://arxiv.org/abs/2507.00603" TargetMode="External"/><Relationship Id="rId25" Type="http://schemas.openxmlformats.org/officeDocument/2006/relationships/hyperlink" Target="https://github.com/liyingyanUCAS/WoTE" TargetMode="External"/><Relationship Id="rId26" Type="http://schemas.openxmlformats.org/officeDocument/2006/relationships/hyperlink" Target="https://neurips.cc/virtual/2025/poster/120167" TargetMode="External"/><Relationship Id="rId27" Type="http://schemas.openxmlformats.org/officeDocument/2006/relationships/hyperlink" Target="https://github.com/LogosRoboticsGroup/SeerDrive" TargetMode="External"/><Relationship Id="rId28" Type="http://schemas.openxmlformats.org/officeDocument/2006/relationships/hyperlink" Target="https://arxiv.org/abs/2505.16394" TargetMode="External"/><Relationship Id="rId29" Type="http://schemas.openxmlformats.org/officeDocument/2006/relationships/hyperlink" Target="https://miv-xjtu.github.io/FSDrive.github.io/" TargetMode="External"/><Relationship Id="rId30" Type="http://schemas.openxmlformats.org/officeDocument/2006/relationships/hyperlink" Target="https://impromptu-vla.c7w.tech/" TargetMode="External"/><Relationship Id="rId31" Type="http://schemas.openxmlformats.org/officeDocument/2006/relationships/hyperlink" Target="https://arxiv.org/abs/2506.08052" TargetMode="External"/><Relationship Id="rId32" Type="http://schemas.openxmlformats.org/officeDocument/2006/relationships/hyperlink" Target="https://arxiv.org/abs/2409.18341" TargetMode="External"/><Relationship Id="rId33" Type="http://schemas.openxmlformats.org/officeDocument/2006/relationships/hyperlink" Target="https://github.com/Thinklab-SJTU/DriveTransformer" TargetMode="External"/><Relationship Id="rId34" Type="http://schemas.openxmlformats.org/officeDocument/2006/relationships/hyperlink" Target="https://ojs.aaai.org/index.php/AAAI/article/view/38386" TargetMode="External"/><Relationship Id="rId35" Type="http://schemas.openxmlformats.org/officeDocument/2006/relationships/hyperlink" Target="https://arxiv.org/abs/2505.20024" TargetMode="External"/><Relationship Id="rId36" Type="http://schemas.openxmlformats.org/officeDocument/2006/relationships/hyperlink" Target="https://opendrivelab.com/challenge2025/" TargetMode="External"/><Relationship Id="rId37" Type="http://schemas.openxmlformats.org/officeDocument/2006/relationships/hyperlink" Target="https://github.com/swc-17/SparseDrive" TargetMode="External"/><Relationship Id="rId38" Type="http://schemas.openxmlformats.org/officeDocument/2006/relationships/hyperlink" Target="https://arxiv.org/abs/2603.019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