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0190713" wp14:paraId="2C078E63" wp14:noSpellErr="1" wp14:textId="14B04DAF">
      <w:pPr>
        <w:pStyle w:val="Normal"/>
        <w:ind w:left="720"/>
        <w:jc w:val="center"/>
      </w:pPr>
      <w:r w:rsidRPr="50190713" w:rsidR="07CEDEA4">
        <w:rPr>
          <w:rFonts w:ascii="Aptos" w:hAnsi="Aptos" w:eastAsia="Aptos" w:cs="Aptos"/>
          <w:noProof w:val="0"/>
          <w:sz w:val="24"/>
          <w:szCs w:val="24"/>
          <w:lang w:val="en-US"/>
        </w:rPr>
        <w:t>A Modular LLM Framework with Text Difficulty Analysis, Deliberative Refinement, and Federated Knowledge Retrieval</w:t>
      </w:r>
    </w:p>
    <w:p w:rsidR="50190713" w:rsidP="50190713" w:rsidRDefault="50190713" w14:paraId="588B67C1" w14:textId="03695F08">
      <w:pPr>
        <w:pStyle w:val="Normal"/>
        <w:ind w:left="720"/>
        <w:jc w:val="center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07CEDEA4" w:rsidP="50190713" w:rsidRDefault="07CEDEA4" w14:paraId="00C06151" w14:textId="0BCD29E2">
      <w:pPr>
        <w:pStyle w:val="Normal"/>
        <w:ind w:left="720"/>
        <w:jc w:val="center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0190713" w:rsidR="07CEDEA4">
        <w:rPr>
          <w:rFonts w:ascii="Aptos" w:hAnsi="Aptos" w:eastAsia="Aptos" w:cs="Aptos"/>
          <w:noProof w:val="0"/>
          <w:sz w:val="24"/>
          <w:szCs w:val="24"/>
          <w:lang w:val="en-US"/>
        </w:rPr>
        <w:t>Nan Silvia</w:t>
      </w:r>
    </w:p>
    <w:p w:rsidR="50190713" w:rsidP="50190713" w:rsidRDefault="50190713" w14:paraId="1F762D8B" w14:textId="480721B7">
      <w:pPr>
        <w:pStyle w:val="Normal"/>
        <w:ind w:left="720"/>
        <w:jc w:val="center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0190713" w:rsidP="51D7E671" w:rsidRDefault="50190713" w14:paraId="37A97B0D" w14:textId="0B05E872">
      <w:pPr>
        <w:pStyle w:val="Heading1"/>
        <w:ind w:left="0"/>
        <w:rPr>
          <w:noProof w:val="0"/>
          <w:lang w:val="en-US"/>
        </w:rPr>
      </w:pPr>
      <w:r w:rsidRPr="51D7E671" w:rsidR="07CEDEA4">
        <w:rPr>
          <w:noProof w:val="0"/>
          <w:lang w:val="en-US"/>
        </w:rPr>
        <w:t>Abstract</w:t>
      </w:r>
    </w:p>
    <w:p w:rsidR="363B317E" w:rsidP="51D7E671" w:rsidRDefault="363B317E" w14:paraId="0D38FC7C" w14:textId="24282205">
      <w:pPr>
        <w:spacing w:before="240" w:beforeAutospacing="off" w:after="240" w:afterAutospacing="off"/>
      </w:pP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Chinese text comprehension is challenging for second-language learners because meaning is often encoded implicitly through discourse structure, ellipsis, aspect marking, and idioms whose intended interpretation cannot be recovered via word-by-word translation. While modern large language models (LLMs) can generate fluent English translations, educational deployment requires a 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substantially different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output profile: translations must be paired with span-level grammatical and semantic explanations. The system must estimate and react to text difficulty</w:t>
      </w:r>
      <w:r w:rsidRPr="51D7E671" w:rsidR="62156752">
        <w:rPr>
          <w:rFonts w:ascii="Aptos" w:hAnsi="Aptos" w:eastAsia="Aptos" w:cs="Aptos"/>
          <w:noProof w:val="0"/>
          <w:sz w:val="24"/>
          <w:szCs w:val="24"/>
          <w:lang w:val="en-US"/>
        </w:rPr>
        <w:t>,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outputs must be reliably machine-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parseable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support downstream adaptive learning (e.g., question generation, learner modeling,</w:t>
      </w:r>
      <w:r w:rsidRPr="51D7E671" w:rsidR="382704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level-based translations and explainations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363B317E" w:rsidP="51D7E671" w:rsidRDefault="363B317E" w14:paraId="22F31EA3" w14:textId="3368685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article presents 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Adaptive Parallel Prompt Orchestration (APPO)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 agentic, modular framework for Chinese reading support that performs 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multiple operations in parallel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(translation, explanation, grammar annotation, semantic analysis, synonym scaffolding, summarization, and question generation), then improves correctness and stability via 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deliberative refinement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and 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on-demand federated retrieval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. APPO is implemented around 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Qwen3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leveraging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its unified 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thinking </w:t>
      </w:r>
      <w:r w:rsidRPr="51D7E671" w:rsidR="3920EA0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and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non-thinking</w:t>
      </w:r>
      <w:r w:rsidRPr="51D7E671" w:rsidR="363B317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operating modes to separate low-latency drafting from higher-accuracy verification and revision. </w:t>
      </w:r>
      <w:r>
        <w:br/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ensure robust integration with tools and external knowledge sources, APPO adopts the </w:t>
      </w:r>
      <w:r w:rsidRPr="51D7E671" w:rsidR="363B317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Model Context Protocol (MCP)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, enabling standardized, contract-based access to dictionary services and retrieval providers (e.g.,</w:t>
      </w:r>
      <w:r w:rsidRPr="51D7E671" w:rsidR="758F0DD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this project we decided to use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T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avi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ly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1D7E671" w:rsidR="363B317E">
        <w:rPr>
          <w:rFonts w:ascii="Aptos" w:hAnsi="Aptos" w:eastAsia="Aptos" w:cs="Aptos"/>
          <w:noProof w:val="0"/>
          <w:sz w:val="24"/>
          <w:szCs w:val="24"/>
          <w:lang w:val="en-US"/>
        </w:rPr>
        <w:t>and Open Library).</w:t>
      </w:r>
    </w:p>
    <w:p w:rsidR="43CF9E6F" w:rsidP="51D7E671" w:rsidRDefault="43CF9E6F" w14:paraId="67B9DA15" w14:textId="3E219266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43CF9E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Beyond inference-time orchestration, we also fine-tuned the base model to improve translation fidelity on Chinese passages relevant to learners and strict adherence to the system’s JSON schemas for translation, </w:t>
      </w:r>
      <w:r w:rsidRPr="51D7E671" w:rsidR="43CF9E6F">
        <w:rPr>
          <w:rFonts w:ascii="Aptos" w:hAnsi="Aptos" w:eastAsia="Aptos" w:cs="Aptos"/>
          <w:noProof w:val="0"/>
          <w:sz w:val="24"/>
          <w:szCs w:val="24"/>
          <w:lang w:val="en-US"/>
        </w:rPr>
        <w:t>explanation</w:t>
      </w:r>
      <w:r w:rsidRPr="51D7E671" w:rsidR="43CF9E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question generation. Fine-tuning is implemented with </w:t>
      </w:r>
      <w:r w:rsidRPr="51D7E671" w:rsidR="43CF9E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parameter-efficient adaptation (</w:t>
      </w:r>
      <w:r w:rsidRPr="51D7E671" w:rsidR="43CF9E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LoRA</w:t>
      </w:r>
      <w:r w:rsidRPr="51D7E671" w:rsidR="43CF9E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  <w:r w:rsidRPr="51D7E671" w:rsidR="43CF9E6F">
        <w:rPr>
          <w:rFonts w:ascii="Aptos" w:hAnsi="Aptos" w:eastAsia="Aptos" w:cs="Aptos"/>
          <w:noProof w:val="0"/>
          <w:sz w:val="24"/>
          <w:szCs w:val="24"/>
          <w:lang w:val="en-US"/>
        </w:rPr>
        <w:t>, enabling domain specialization and format stability without retraining all parameters.</w:t>
      </w:r>
    </w:p>
    <w:p w:rsidR="3F4B8CF2" w:rsidP="51D7E671" w:rsidRDefault="3F4B8CF2" w14:paraId="6C18E126" w14:textId="2436567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Experiments include a </w:t>
      </w:r>
      <w:r w:rsidRPr="51D7E671" w:rsidR="3F4B8CF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model selection study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comparing multiple LLMs on semantic alignment and stability, and a </w:t>
      </w:r>
      <w:r w:rsidRPr="51D7E671" w:rsidR="3F4B8CF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pipeline validation study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a Wikipedia-based dataset 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>demonstrating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improved output quality and schema validity 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>relative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baseline tools. The resulting system reframes translation as a composable, verifiable, and pedagogically structured 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>process-</w:t>
      </w:r>
      <w:r w:rsidRPr="51D7E671" w:rsidR="3F4B8CF2">
        <w:rPr>
          <w:rFonts w:ascii="Aptos" w:hAnsi="Aptos" w:eastAsia="Aptos" w:cs="Aptos"/>
          <w:noProof w:val="0"/>
          <w:sz w:val="24"/>
          <w:szCs w:val="24"/>
          <w:lang w:val="en-US"/>
        </w:rPr>
        <w:t>turning an LLM from a “single-shot translator” into a modular engine for rapid language learning.</w:t>
      </w:r>
    </w:p>
    <w:p w:rsidR="1274EB94" w:rsidP="51D7E671" w:rsidRDefault="1274EB94" w14:paraId="2235F121" w14:textId="2B4758D2">
      <w:pPr>
        <w:pStyle w:val="Heading1"/>
        <w:ind w:left="0"/>
        <w:rPr>
          <w:noProof w:val="0"/>
          <w:lang w:val="en-US"/>
        </w:rPr>
      </w:pPr>
      <w:r w:rsidRPr="51D7E671" w:rsidR="1274EB94">
        <w:rPr>
          <w:noProof w:val="0"/>
          <w:lang w:val="en-US"/>
        </w:rPr>
        <w:t>Classifi</w:t>
      </w:r>
      <w:r w:rsidRPr="51D7E671" w:rsidR="1274EB94">
        <w:rPr>
          <w:noProof w:val="0"/>
          <w:lang w:val="en-US"/>
        </w:rPr>
        <w:t>cation</w:t>
      </w:r>
    </w:p>
    <w:p w:rsidR="1274EB94" w:rsidP="51D7E671" w:rsidRDefault="1274EB94" w14:paraId="2C77BC6F" w14:textId="1336D7F9">
      <w:pPr>
        <w:pStyle w:val="Heading4"/>
      </w:pPr>
      <w:r w:rsidRPr="51D7E671" w:rsidR="1274EB94">
        <w:rPr>
          <w:noProof w:val="0"/>
          <w:lang w:val="en-US"/>
        </w:rPr>
        <w:t>AMS (Mathematics Subject Classification)</w:t>
      </w:r>
    </w:p>
    <w:p w:rsidR="1274EB94" w:rsidP="51D7E671" w:rsidRDefault="1274EB94" w14:paraId="0269944D" w14:textId="2A90D011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68T50 Natural language processing</w:t>
      </w:r>
    </w:p>
    <w:p w:rsidR="1274EB94" w:rsidP="51D7E671" w:rsidRDefault="1274EB94" w14:paraId="7CD6AB59" w14:textId="7A0FD5EB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68T07 Artificial neural networks and deep learning</w:t>
      </w:r>
    </w:p>
    <w:p w:rsidR="1274EB94" w:rsidP="51D7E671" w:rsidRDefault="1274EB94" w14:paraId="63B6DB49" w14:textId="557DA4C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68T42 Agent technology and artificial intelligence</w:t>
      </w:r>
    </w:p>
    <w:p w:rsidR="1274EB94" w:rsidP="51D7E671" w:rsidRDefault="1274EB94" w14:paraId="6667B661" w14:textId="4446C7A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03B65 Logic of natural languages</w:t>
      </w:r>
    </w:p>
    <w:p w:rsidR="1274EB94" w:rsidP="51D7E671" w:rsidRDefault="1274EB94" w14:paraId="093053A4" w14:textId="2737AE2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91F20 Linguistics</w:t>
      </w:r>
    </w:p>
    <w:p w:rsidR="1274EB94" w:rsidP="51D7E671" w:rsidRDefault="1274EB94" w14:paraId="23E62508" w14:textId="3B123F69">
      <w:pPr>
        <w:pStyle w:val="Heading4"/>
      </w:pPr>
      <w:r w:rsidRPr="51D7E671" w:rsidR="1274EB94">
        <w:rPr>
          <w:noProof w:val="0"/>
          <w:lang w:val="en-US"/>
        </w:rPr>
        <w:t>ACM CCS (2012 concepts)</w:t>
      </w:r>
    </w:p>
    <w:p w:rsidR="1274EB94" w:rsidP="51D7E671" w:rsidRDefault="1274EB94" w14:paraId="5F56A0AC" w14:textId="0336C84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Computing methodologies → Natural language processing</w:t>
      </w:r>
    </w:p>
    <w:p w:rsidR="1274EB94" w:rsidP="51D7E671" w:rsidRDefault="1274EB94" w14:paraId="00CBE8F2" w14:textId="2B683AD3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Computing methodologies → Machine translation</w:t>
      </w:r>
    </w:p>
    <w:p w:rsidR="1274EB94" w:rsidP="51D7E671" w:rsidRDefault="1274EB94" w14:paraId="7F2D1279" w14:textId="6B22B112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Computing methodologies → Intelligent agents</w:t>
      </w:r>
    </w:p>
    <w:p w:rsidR="1274EB94" w:rsidP="51D7E671" w:rsidRDefault="1274EB94" w14:paraId="1F278E17" w14:textId="0B496EB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Information systems → Information retrieval</w:t>
      </w:r>
    </w:p>
    <w:p w:rsidR="1274EB94" w:rsidP="51D7E671" w:rsidRDefault="1274EB94" w14:paraId="38448930" w14:textId="24D750F1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1D7E671" w:rsidR="1274EB94">
        <w:rPr>
          <w:rFonts w:ascii="Aptos" w:hAnsi="Aptos" w:eastAsia="Aptos" w:cs="Aptos"/>
          <w:noProof w:val="0"/>
          <w:sz w:val="24"/>
          <w:szCs w:val="24"/>
          <w:lang w:val="en-US"/>
        </w:rPr>
        <w:t>Applied computing → Computer-assisted instruction</w:t>
      </w:r>
    </w:p>
    <w:p w:rsidR="51D7E671" w:rsidP="51D7E671" w:rsidRDefault="51D7E671" w14:paraId="20E24B7B" w14:textId="79D2C01D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40be9dc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6c4fc7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5b472c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36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b99c4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36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b5c40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aabcc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4208cb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EB67C29"/>
    <w:rsid w:val="00A00010"/>
    <w:rsid w:val="07C7D941"/>
    <w:rsid w:val="07CEDEA4"/>
    <w:rsid w:val="08BD4071"/>
    <w:rsid w:val="0932C006"/>
    <w:rsid w:val="1005F452"/>
    <w:rsid w:val="1274EB94"/>
    <w:rsid w:val="1A1EDA64"/>
    <w:rsid w:val="20AB8B97"/>
    <w:rsid w:val="28E6DB9B"/>
    <w:rsid w:val="363B317E"/>
    <w:rsid w:val="382704E0"/>
    <w:rsid w:val="3884C5DB"/>
    <w:rsid w:val="3920EA09"/>
    <w:rsid w:val="3C7BB2A6"/>
    <w:rsid w:val="3F4B8CF2"/>
    <w:rsid w:val="3F855321"/>
    <w:rsid w:val="43CF9E6F"/>
    <w:rsid w:val="44E161ED"/>
    <w:rsid w:val="44E53430"/>
    <w:rsid w:val="4B6CAF37"/>
    <w:rsid w:val="4D2EC8D6"/>
    <w:rsid w:val="4DDDD39C"/>
    <w:rsid w:val="50190713"/>
    <w:rsid w:val="51D7E671"/>
    <w:rsid w:val="55C96075"/>
    <w:rsid w:val="58591904"/>
    <w:rsid w:val="5EB67C29"/>
    <w:rsid w:val="62156752"/>
    <w:rsid w:val="650FE3DA"/>
    <w:rsid w:val="6BDF3575"/>
    <w:rsid w:val="6E3D3EF5"/>
    <w:rsid w:val="758F0DD2"/>
    <w:rsid w:val="7BA68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67C29"/>
  <w15:chartTrackingRefBased/>
  <w15:docId w15:val="{D5C76BE1-1EE1-484A-8F44-FBBCD1A2F9F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1D7E67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51D7E671"/>
    <w:rPr>
      <w:color w:val="467886"/>
      <w:u w:val="single"/>
    </w:rPr>
  </w:style>
  <w:style w:type="paragraph" w:styleId="Heading3">
    <w:uiPriority w:val="9"/>
    <w:name w:val="heading 3"/>
    <w:basedOn w:val="Normal"/>
    <w:next w:val="Normal"/>
    <w:unhideWhenUsed/>
    <w:qFormat/>
    <w:rsid w:val="51D7E67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1D7E671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51D7E671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ada873774efa4b1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8DF6CB8215A49878F09077E477D76" ma:contentTypeVersion="11" ma:contentTypeDescription="Create a new document." ma:contentTypeScope="" ma:versionID="4b4be28a950c0225e6df2eacb3c86317">
  <xsd:schema xmlns:xsd="http://www.w3.org/2001/XMLSchema" xmlns:xs="http://www.w3.org/2001/XMLSchema" xmlns:p="http://schemas.microsoft.com/office/2006/metadata/properties" xmlns:ns2="f0ea6c04-cc2a-4f8b-aa44-77560be8f00a" xmlns:ns3="db97ba85-579e-411b-948c-311c2e42328f" targetNamespace="http://schemas.microsoft.com/office/2006/metadata/properties" ma:root="true" ma:fieldsID="c52062340ef426d98a747b82f5dc1548" ns2:_="" ns3:_="">
    <xsd:import namespace="f0ea6c04-cc2a-4f8b-aa44-77560be8f00a"/>
    <xsd:import namespace="db97ba85-579e-411b-948c-311c2e42328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ea6c04-cc2a-4f8b-aa44-77560be8f00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ef85decb-1301-438d-8b3f-81c7864c2a9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97ba85-579e-411b-948c-311c2e42328f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f5a2c63-c559-44d0-a41a-e2a831ff8d0e}" ma:internalName="TaxCatchAll" ma:showField="CatchAllData" ma:web="db97ba85-579e-411b-948c-311c2e4232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0ea6c04-cc2a-4f8b-aa44-77560be8f00a" xsi:nil="true"/>
    <TaxCatchAll xmlns="db97ba85-579e-411b-948c-311c2e42328f" xsi:nil="true"/>
    <lcf76f155ced4ddcb4097134ff3c332f xmlns="f0ea6c04-cc2a-4f8b-aa44-77560be8f00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EF4459-10FC-487C-8869-D696ED7EF52D}"/>
</file>

<file path=customXml/itemProps2.xml><?xml version="1.0" encoding="utf-8"?>
<ds:datastoreItem xmlns:ds="http://schemas.openxmlformats.org/officeDocument/2006/customXml" ds:itemID="{99BA4627-AA95-4D00-9F77-349033C7F67E}"/>
</file>

<file path=customXml/itemProps3.xml><?xml version="1.0" encoding="utf-8"?>
<ds:datastoreItem xmlns:ds="http://schemas.openxmlformats.org/officeDocument/2006/customXml" ds:itemID="{FA0B8C78-C3AC-4D8E-9B4F-40AB3F38C8D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SILVIA NAN</dc:creator>
  <keywords/>
  <dc:description/>
  <lastModifiedBy>SILVIA NAN</lastModifiedBy>
  <dcterms:created xsi:type="dcterms:W3CDTF">2025-12-17T07:06:55.0000000Z</dcterms:created>
  <dcterms:modified xsi:type="dcterms:W3CDTF">2025-12-17T07:27:11.0889102Z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0x0101004518DF6CB8215A49878F09077E477D76</vt:lpwstr>
  </property>
  <property fmtid="{D5CDD505-2E9C-101B-9397-08002B2CF9AE}" pid="3" name="MediaServiceImageTags">
    <vt:lpwstr/>
  </property>
</Properties>
</file>