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22136" w14:textId="77777777" w:rsidR="00CB5C1A" w:rsidRPr="00887BF7" w:rsidRDefault="00CB5C1A" w:rsidP="00CB5C1A">
      <w:pPr>
        <w:pStyle w:val="1"/>
        <w:numPr>
          <w:ilvl w:val="0"/>
          <w:numId w:val="1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887BF7">
        <w:rPr>
          <w:rStyle w:val="fontstyle01"/>
          <w:rFonts w:ascii="Times New Roman" w:hAnsi="Times New Roman" w:cs="Times New Roman"/>
          <w:sz w:val="24"/>
          <w:szCs w:val="24"/>
        </w:rPr>
        <w:t>Other</w:t>
      </w:r>
    </w:p>
    <w:p w14:paraId="79E0E47D" w14:textId="77777777" w:rsidR="00CB5C1A" w:rsidRPr="00887BF7" w:rsidRDefault="00CB5C1A" w:rsidP="00CB5C1A">
      <w:pPr>
        <w:rPr>
          <w:sz w:val="24"/>
          <w:szCs w:val="24"/>
        </w:rPr>
      </w:pPr>
      <w:r w:rsidRPr="00887BF7">
        <w:rPr>
          <w:noProof/>
          <w:sz w:val="24"/>
          <w:szCs w:val="24"/>
        </w:rPr>
        <w:drawing>
          <wp:inline distT="0" distB="0" distL="0" distR="0" wp14:anchorId="7F32245A" wp14:editId="41A980CA">
            <wp:extent cx="5274310" cy="3668548"/>
            <wp:effectExtent l="0" t="0" r="2540" b="8255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A8160" w14:textId="77777777" w:rsidR="00CB5C1A" w:rsidRPr="00887BF7" w:rsidRDefault="00CB5C1A" w:rsidP="00CB5C1A">
      <w:pPr>
        <w:rPr>
          <w:sz w:val="24"/>
          <w:szCs w:val="24"/>
        </w:rPr>
      </w:pPr>
      <w:r w:rsidRPr="00887BF7">
        <w:rPr>
          <w:sz w:val="24"/>
          <w:szCs w:val="24"/>
        </w:rPr>
        <w:t>T</w:t>
      </w:r>
      <w:r w:rsidRPr="00887BF7">
        <w:rPr>
          <w:rFonts w:hint="eastAsia"/>
          <w:sz w:val="24"/>
          <w:szCs w:val="24"/>
        </w:rPr>
        <w:t>he</w:t>
      </w:r>
      <w:r w:rsidRPr="00887BF7">
        <w:rPr>
          <w:sz w:val="24"/>
          <w:szCs w:val="24"/>
        </w:rPr>
        <w:t xml:space="preserve"> atrous spatial pyramid pooling. To classify the center pixel, ASPP exploits multi-scale features by employing multiple parallel </w:t>
      </w:r>
      <w:r w:rsidRPr="00CB3005">
        <w:rPr>
          <w:noProof/>
          <w:sz w:val="24"/>
          <w:szCs w:val="24"/>
        </w:rPr>
        <w:t>filter</w:t>
      </w:r>
      <w:r>
        <w:rPr>
          <w:noProof/>
          <w:sz w:val="24"/>
          <w:szCs w:val="24"/>
        </w:rPr>
        <w:t>s</w:t>
      </w:r>
      <w:r w:rsidRPr="00887BF7">
        <w:rPr>
          <w:sz w:val="24"/>
          <w:szCs w:val="24"/>
        </w:rPr>
        <w:t xml:space="preserve"> with different rates. The effective of Field-of-view </w:t>
      </w:r>
      <w:r w:rsidRPr="000A20CF">
        <w:rPr>
          <w:noProof/>
          <w:sz w:val="24"/>
          <w:szCs w:val="24"/>
        </w:rPr>
        <w:t>are shown</w:t>
      </w:r>
      <w:r w:rsidRPr="00887BF7">
        <w:rPr>
          <w:sz w:val="24"/>
          <w:szCs w:val="24"/>
        </w:rPr>
        <w:t xml:space="preserve"> in different colors.</w:t>
      </w:r>
    </w:p>
    <w:p w14:paraId="4FEECA9F" w14:textId="77777777" w:rsidR="006E1FC1" w:rsidRPr="00CB5C1A" w:rsidRDefault="006E1FC1">
      <w:bookmarkStart w:id="0" w:name="_GoBack"/>
      <w:bookmarkEnd w:id="0"/>
    </w:p>
    <w:sectPr w:rsidR="006E1FC1" w:rsidRPr="00CB5C1A" w:rsidSect="00CB5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63962" w14:textId="77777777" w:rsidR="00F51A24" w:rsidRDefault="00F51A24" w:rsidP="00CB5C1A">
      <w:r>
        <w:separator/>
      </w:r>
    </w:p>
  </w:endnote>
  <w:endnote w:type="continuationSeparator" w:id="0">
    <w:p w14:paraId="11BF3100" w14:textId="77777777" w:rsidR="00F51A24" w:rsidRDefault="00F51A24" w:rsidP="00CB5C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7F13FA" w14:textId="77777777" w:rsidR="00F51A24" w:rsidRDefault="00F51A24" w:rsidP="00CB5C1A">
      <w:r>
        <w:separator/>
      </w:r>
    </w:p>
  </w:footnote>
  <w:footnote w:type="continuationSeparator" w:id="0">
    <w:p w14:paraId="2BC1DDA1" w14:textId="77777777" w:rsidR="00F51A24" w:rsidRDefault="00F51A24" w:rsidP="00CB5C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6993"/>
    <w:multiLevelType w:val="hybridMultilevel"/>
    <w:tmpl w:val="6ED68F9A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c0sDAyNrC0MDUwNTZT0lEKTi0uzszPAykwrAUAl+7KPSwAAAA="/>
  </w:docVars>
  <w:rsids>
    <w:rsidRoot w:val="00DF2D27"/>
    <w:rsid w:val="000A20CF"/>
    <w:rsid w:val="0047194D"/>
    <w:rsid w:val="006E1FC1"/>
    <w:rsid w:val="007F3B6D"/>
    <w:rsid w:val="00944D6C"/>
    <w:rsid w:val="00CB5C1A"/>
    <w:rsid w:val="00DF2D27"/>
    <w:rsid w:val="00F34307"/>
    <w:rsid w:val="00F5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7D8BA6-7951-4C61-A418-B7C9A58A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B5C1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5C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5C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5C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5C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5C1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B5C1A"/>
    <w:rPr>
      <w:b/>
      <w:bCs/>
      <w:kern w:val="44"/>
      <w:sz w:val="44"/>
      <w:szCs w:val="44"/>
    </w:rPr>
  </w:style>
  <w:style w:type="character" w:customStyle="1" w:styleId="fontstyle01">
    <w:name w:val="fontstyle01"/>
    <w:basedOn w:val="a0"/>
    <w:rsid w:val="00CB5C1A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CB5C1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B5C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2019-03-24T13:37:00Z</dcterms:created>
  <dcterms:modified xsi:type="dcterms:W3CDTF">2019-03-24T13:42:00Z</dcterms:modified>
</cp:coreProperties>
</file>