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5D5F68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364137" w:history="1">
        <w:r w:rsidR="005D5F68" w:rsidRPr="003869CD">
          <w:rPr>
            <w:rStyle w:val="Hyperlink"/>
          </w:rPr>
          <w:t>1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2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8" w:history="1">
        <w:r w:rsidR="005D5F68" w:rsidRPr="003869CD">
          <w:rPr>
            <w:rStyle w:val="Hyperlink"/>
          </w:rPr>
          <w:t>2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3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9" w:history="1">
        <w:r w:rsidR="005D5F68" w:rsidRPr="003869CD">
          <w:rPr>
            <w:rStyle w:val="Hyperlink"/>
          </w:rPr>
          <w:t>3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und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0" w:history="1">
        <w:r w:rsidR="005D5F68" w:rsidRPr="003869CD">
          <w:rPr>
            <w:rStyle w:val="Hyperlink"/>
          </w:rPr>
          <w:t>3.1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Genereller Überblick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1" w:history="1">
        <w:r w:rsidR="005D5F68" w:rsidRPr="003869CD">
          <w:rPr>
            <w:rStyle w:val="Hyperlink"/>
          </w:rPr>
          <w:t>3.2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2" w:history="1">
        <w:r w:rsidR="005D5F68" w:rsidRPr="003869CD">
          <w:rPr>
            <w:rStyle w:val="Hyperlink"/>
          </w:rPr>
          <w:t>3.3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Implementierung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_Toc433364142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3" w:history="1">
        <w:r w:rsidR="005D5F68" w:rsidRPr="003869CD">
          <w:rPr>
            <w:rStyle w:val="Hyperlink"/>
          </w:rPr>
          <w:t>3.4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der XSL-Transformation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_Toc433364143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6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4" w:history="1">
        <w:r w:rsidR="005D5F68" w:rsidRPr="003869CD">
          <w:rPr>
            <w:rStyle w:val="Hyperlink"/>
          </w:rPr>
          <w:t>3.5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XSL-Transformation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_Toc433364144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7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5" w:history="1">
        <w:r w:rsidR="005D5F68" w:rsidRPr="003869CD">
          <w:rPr>
            <w:rStyle w:val="Hyperlink"/>
          </w:rPr>
          <w:t>Literaturverzeichnis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_Toc433364145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14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6" w:history="1">
        <w:r w:rsidR="005D5F68" w:rsidRPr="003869CD">
          <w:rPr>
            <w:rStyle w:val="Hyperlink"/>
            <w:lang w:val="en-US"/>
          </w:rPr>
          <w:t>Glossar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_Toc433364146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15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7" w:history="1">
        <w:r w:rsidR="005D5F68" w:rsidRPr="003869CD">
          <w:rPr>
            <w:rStyle w:val="Hyperlink"/>
          </w:rPr>
          <w:t>Abkürzungsverzeichnis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16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8" w:history="1">
        <w:r w:rsidR="005D5F68" w:rsidRPr="003869CD">
          <w:rPr>
            <w:rStyle w:val="Hyperlink"/>
          </w:rPr>
          <w:t>Abbildungsverzeichnis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17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9" w:history="1">
        <w:r w:rsidR="005D5F68" w:rsidRPr="003869CD">
          <w:rPr>
            <w:rStyle w:val="Hyperlink"/>
          </w:rPr>
          <w:t>Tabellenverzeichnis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18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0" w:history="1">
        <w:r w:rsidR="005D5F68" w:rsidRPr="003869CD">
          <w:rPr>
            <w:rStyle w:val="Hyperlink"/>
          </w:rPr>
          <w:t>Quellcodeverzeichnis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19</w:t>
        </w:r>
        <w:r w:rsidR="005D5F68">
          <w:rPr>
            <w:webHidden/>
          </w:rPr>
          <w:fldChar w:fldCharType="end"/>
        </w:r>
      </w:hyperlink>
    </w:p>
    <w:p w:rsidR="005D5F68" w:rsidRDefault="005166B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1" w:history="1">
        <w:r w:rsidR="005D5F68" w:rsidRPr="003869CD">
          <w:rPr>
            <w:rStyle w:val="Hyperlink"/>
          </w:rPr>
          <w:t>Inhalt der beigelegten DVD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20</w:t>
        </w:r>
        <w:r w:rsidR="005D5F68"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364137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364138"/>
      <w:r w:rsidRPr="00F1265C">
        <w:lastRenderedPageBreak/>
        <w:t>f</w:t>
      </w:r>
      <w:bookmarkEnd w:id="1"/>
    </w:p>
    <w:p w:rsidR="00F1265C" w:rsidRDefault="00F1265C" w:rsidP="004C38AD">
      <w:pPr>
        <w:pStyle w:val="berschrift1"/>
      </w:pPr>
      <w:bookmarkStart w:id="2" w:name="_Toc433364139"/>
      <w:r w:rsidRPr="00C8055C">
        <w:lastRenderedPageBreak/>
        <w:t>Konzeption und Implementierung</w:t>
      </w:r>
      <w:bookmarkEnd w:id="2"/>
    </w:p>
    <w:p w:rsidR="000079F5" w:rsidRPr="000079F5" w:rsidRDefault="000079F5" w:rsidP="004C38AD">
      <w:r w:rsidRPr="00EF3E76">
        <w:t>Dieses Kapitel beschreibt zunächst das K</w:t>
      </w:r>
      <w:r>
        <w:t>onzept des Gesamten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die Realisi</w:t>
      </w:r>
      <w:r>
        <w:t xml:space="preserve">erung </w:t>
      </w:r>
      <w:r w:rsidRPr="00EF3E76">
        <w:t>der dafür benötigten</w:t>
      </w:r>
      <w:r>
        <w:t xml:space="preserve"> </w:t>
      </w:r>
      <w:r w:rsidRPr="00EF3E76">
        <w:t>Software</w:t>
      </w:r>
      <w:r>
        <w:t>module</w:t>
      </w:r>
      <w:r w:rsidRPr="00EF3E76">
        <w:t xml:space="preserve"> erläutert.</w:t>
      </w:r>
    </w:p>
    <w:p w:rsidR="00F1265C" w:rsidRDefault="001F1466" w:rsidP="004C38AD">
      <w:pPr>
        <w:pStyle w:val="berschrift2"/>
      </w:pPr>
      <w:bookmarkStart w:id="3" w:name="_Toc433364140"/>
      <w:r>
        <w:t>Genereller Überblick</w:t>
      </w:r>
      <w:bookmarkEnd w:id="3"/>
    </w:p>
    <w:p w:rsidR="00735C57" w:rsidRDefault="000079F5" w:rsidP="004C38AD">
      <w:r>
        <w:t>Wie in Abbildung x.1 zu sehen ist, besteht der Aufbau</w:t>
      </w:r>
      <w:r w:rsidR="001B69AB">
        <w:t xml:space="preserve"> des Übersetzungsschemas</w:t>
      </w:r>
      <w:r>
        <w:t xml:space="preserve"> aus mehreren Schichten, die aufeinander bauen. Auf der ersten Schicht befindet sich der FSM-Editor der mit Hilfe von GMF </w:t>
      </w:r>
      <w:sdt>
        <w:sdtPr>
          <w:rPr>
            <w:color w:val="000000" w:themeColor="text1"/>
          </w:rPr>
          <w:id w:val="-96248534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Ecl11 \l 1031 </w:instrText>
          </w:r>
          <w:r>
            <w:rPr>
              <w:color w:val="000000" w:themeColor="text1"/>
            </w:rPr>
            <w:fldChar w:fldCharType="separate"/>
          </w:r>
          <w:r w:rsidRPr="00D90BF4">
            <w:rPr>
              <w:noProof/>
              <w:color w:val="000000" w:themeColor="text1"/>
            </w:rPr>
            <w:t>(Eclipse Foundatioin, 2011)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 </w:t>
      </w:r>
      <w:r>
        <w:t>aufgebaut wurde</w:t>
      </w:r>
      <w:r w:rsidR="001B69AB">
        <w:t xml:space="preserve"> (siehe Abschnitt 3.2). </w:t>
      </w:r>
      <w:r>
        <w:t xml:space="preserve">Mit Diesen FSM-Editor steht dem Programmierer ein Werkzeug zum vereinfachten Entwurf eigener, graphischer Zustandsautomaten zur Verfügung. Das entstehende Zustandsdiagramm, was mit Hilfe vom </w:t>
      </w:r>
      <w:r w:rsidR="00452010">
        <w:t>FSM</w:t>
      </w:r>
      <w:r w:rsidR="008B7AC2">
        <w:t>-</w:t>
      </w:r>
      <w:r>
        <w:t>Editor gezeichnet wurde, wird in einen XML File gespeichert. Dieses XML-File enthält</w:t>
      </w:r>
      <w:r w:rsidRPr="00133199">
        <w:t xml:space="preserve"> alle </w:t>
      </w:r>
      <w:r w:rsidR="005E2B76">
        <w:t xml:space="preserve">wichtigen </w:t>
      </w:r>
      <w:r w:rsidRPr="00133199">
        <w:t>Informationen für die gra</w:t>
      </w:r>
      <w:r w:rsidR="005E2B76">
        <w:t>f</w:t>
      </w:r>
      <w:r w:rsidRPr="00133199">
        <w:t>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r w:rsidR="00E8565D" w:rsidRPr="003D2AAB">
        <w:rPr>
          <w:rFonts w:asciiTheme="minorHAnsi" w:hAnsiTheme="minorHAnsi"/>
          <w:i/>
        </w:rPr>
        <w:instrText>Graphichal Modeling Framework</w:instrText>
      </w:r>
      <w:r w:rsidR="00E8565D">
        <w:instrText xml:space="preserve">" </w:instrText>
      </w:r>
      <w:r w:rsidR="00E8565D">
        <w:fldChar w:fldCharType="end"/>
      </w:r>
      <w:r w:rsidRPr="00133199">
        <w:t xml:space="preserve">. Dadurch </w:t>
      </w:r>
      <w:r w:rsidR="005E2B76">
        <w:t>ist der FSM-Editor</w:t>
      </w:r>
      <w:r w:rsidRPr="00133199">
        <w:t xml:space="preserve"> von anderen </w:t>
      </w:r>
      <w:proofErr w:type="spellStart"/>
      <w:r w:rsidRPr="00133199">
        <w:t>Plug-</w:t>
      </w:r>
      <w:r>
        <w:t>i</w:t>
      </w:r>
      <w:r w:rsidRPr="00133199">
        <w:t>ns</w:t>
      </w:r>
      <w:proofErr w:type="spellEnd"/>
      <w:r w:rsidRPr="00133199">
        <w:t xml:space="preserve"> oder Anwendungen </w:t>
      </w:r>
      <w:r w:rsidR="00D51E3E">
        <w:t xml:space="preserve"> leicht </w:t>
      </w:r>
      <w:r w:rsidRPr="00133199">
        <w:t>zu verwenden. In diesem Fall werden die</w:t>
      </w:r>
      <w:r>
        <w:t>se XML-Informationen an der zweiten Schicht übergeben</w:t>
      </w:r>
      <w:r w:rsidRPr="00D90BF4">
        <w:t xml:space="preserve"> </w:t>
      </w:r>
      <w:r>
        <w:t>(siehe</w:t>
      </w:r>
      <w:r w:rsidR="004E39F8">
        <w:t xml:space="preserve"> </w:t>
      </w:r>
      <w:r w:rsidR="004E39F8">
        <w:fldChar w:fldCharType="begin"/>
      </w:r>
      <w:r w:rsidR="004E39F8">
        <w:instrText xml:space="preserve"> REF _Ref433287043 \h </w:instrText>
      </w:r>
      <w:r w:rsidR="004E39F8">
        <w:fldChar w:fldCharType="separate"/>
      </w:r>
      <w:r w:rsidR="006A3B59" w:rsidRPr="00301BE8">
        <w:t xml:space="preserve">Abbildung </w:t>
      </w:r>
      <w:r w:rsidR="006A3B59">
        <w:rPr>
          <w:noProof/>
        </w:rPr>
        <w:t>1</w:t>
      </w:r>
      <w:r w:rsidR="004E39F8">
        <w:fldChar w:fldCharType="end"/>
      </w:r>
      <w:r w:rsidRPr="00D90BF4">
        <w:t>)</w:t>
      </w:r>
      <w:r>
        <w:t>.</w:t>
      </w:r>
    </w:p>
    <w:p w:rsidR="00B05AB8" w:rsidRDefault="000079F5" w:rsidP="004C38AD">
      <w:r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r w:rsidR="00452010" w:rsidRPr="006E2CA3">
        <w:rPr>
          <w:rFonts w:asciiTheme="minorHAnsi" w:hAnsiTheme="minorHAnsi"/>
          <w:i/>
        </w:rPr>
        <w:instrText>EXtensible Stylesheet Language</w:instrText>
      </w:r>
      <w:r w:rsidR="00452010">
        <w:instrText xml:space="preserve">" </w:instrText>
      </w:r>
      <w:r w:rsidR="00452010">
        <w:fldChar w:fldCharType="end"/>
      </w:r>
      <w:r>
        <w:t xml:space="preserve">-Transformation </w:t>
      </w:r>
      <w:r w:rsidRPr="00C558D3">
        <w:rPr>
          <w:color w:val="FF0000"/>
        </w:rPr>
        <w:t>(</w:t>
      </w:r>
      <w:hyperlink r:id="rId10" w:history="1">
        <w:r w:rsidR="00735C57" w:rsidRPr="00C558D3">
          <w:rPr>
            <w:rStyle w:val="Hyperlink"/>
            <w:color w:val="FF0000"/>
            <w:szCs w:val="24"/>
          </w:rPr>
          <w:t>http://www.w3.org/TR/xslt/</w:t>
        </w:r>
      </w:hyperlink>
      <w:r w:rsidRPr="00C558D3">
        <w:rPr>
          <w:color w:val="FF0000"/>
        </w:rPr>
        <w:t>)</w:t>
      </w:r>
      <w:r w:rsidR="00735C57" w:rsidRPr="00C558D3">
        <w:rPr>
          <w:color w:val="FF0000"/>
        </w:rPr>
        <w:t xml:space="preserve">, </w:t>
      </w:r>
      <w:r w:rsidR="00735C57">
        <w:t xml:space="preserve">die hier eingesetzt wird, </w:t>
      </w:r>
      <w:r w:rsidR="00D24445">
        <w:t>um das XML-File in einem C++-File</w:t>
      </w:r>
      <w:r w:rsidR="00067440">
        <w:t xml:space="preserve">, der den generierten C++-Code der FSM beinhaltet, </w:t>
      </w:r>
      <w:r w:rsidR="00735C57">
        <w:t>umzuwandeln.</w:t>
      </w:r>
      <w:r w:rsidR="00B05AB8">
        <w:t xml:space="preserve"> </w:t>
      </w:r>
      <w:r w:rsidR="001B69AB">
        <w:t>Der entstehende Code, ent</w:t>
      </w:r>
      <w:r w:rsidR="00D51E3E">
        <w:t>sprich</w:t>
      </w:r>
      <w:r w:rsidR="001B69AB">
        <w:t xml:space="preserve">t die </w:t>
      </w:r>
      <w:proofErr w:type="spellStart"/>
      <w:r w:rsidR="001B69AB">
        <w:t>FSM_Switch</w:t>
      </w:r>
      <w:proofErr w:type="spellEnd"/>
      <w:r w:rsidR="00D24445">
        <w:t>, die</w:t>
      </w:r>
      <w:r w:rsidR="001B69AB">
        <w:t xml:space="preserve"> für uns </w:t>
      </w:r>
      <w:proofErr w:type="spellStart"/>
      <w:r w:rsidR="00D24445">
        <w:t>OMNeT</w:t>
      </w:r>
      <w:proofErr w:type="spellEnd"/>
      <w:r w:rsidR="00D24445">
        <w:t xml:space="preserve">++ </w:t>
      </w:r>
      <w:r w:rsidR="001B69AB">
        <w:t>bereitstellt</w:t>
      </w:r>
      <w:r w:rsidR="00D24445">
        <w:t xml:space="preserve"> (siehe Abschnitt XX)</w:t>
      </w:r>
    </w:p>
    <w:p w:rsidR="000079F5" w:rsidRDefault="00A37F1A" w:rsidP="00991315">
      <w:pPr>
        <w:jc w:val="center"/>
      </w:pPr>
      <w:r>
        <w:rPr>
          <w:noProof/>
        </w:rPr>
        <w:lastRenderedPageBreak/>
        <w:drawing>
          <wp:inline distT="0" distB="0" distL="0" distR="0" wp14:anchorId="3D9A0CA6" wp14:editId="59E41D30">
            <wp:extent cx="1866900" cy="332366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.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3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03" w:rsidRPr="00301BE8" w:rsidRDefault="00D926A2" w:rsidP="00C51971">
      <w:pPr>
        <w:pStyle w:val="Abbildung"/>
        <w:jc w:val="center"/>
      </w:pPr>
      <w:bookmarkStart w:id="4" w:name="_Ref433287043"/>
      <w:bookmarkStart w:id="5" w:name="_Toc433276906"/>
      <w:bookmarkStart w:id="6" w:name="_Toc433720855"/>
      <w:r w:rsidRPr="00301BE8"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3323EF">
        <w:rPr>
          <w:noProof/>
        </w:rPr>
        <w:t>1</w:t>
      </w:r>
      <w:r w:rsidR="00925CC5">
        <w:rPr>
          <w:noProof/>
        </w:rPr>
        <w:fldChar w:fldCharType="end"/>
      </w:r>
      <w:bookmarkEnd w:id="4"/>
      <w:r w:rsidRPr="00301BE8">
        <w:t>:</w:t>
      </w:r>
      <w:r w:rsidRPr="00301BE8">
        <w:tab/>
        <w:t xml:space="preserve">Ablauf des Übersetzungsschemas: </w:t>
      </w:r>
      <w:r w:rsidR="00AC5474" w:rsidRPr="00301BE8">
        <w:t xml:space="preserve">Von dem </w:t>
      </w:r>
      <w:r w:rsidRPr="00301BE8">
        <w:t>Zustandsdiagramm zum generierten C++-Code</w:t>
      </w:r>
      <w:bookmarkEnd w:id="5"/>
      <w:bookmarkEnd w:id="6"/>
    </w:p>
    <w:p w:rsidR="009F462A" w:rsidRPr="009F462A" w:rsidRDefault="00853D03" w:rsidP="004C38AD">
      <w:pPr>
        <w:pStyle w:val="berschrift2"/>
      </w:pPr>
      <w:bookmarkStart w:id="7" w:name="_Toc433364141"/>
      <w:r w:rsidRPr="00853D03">
        <w:t>Konzept des GMF-Editors</w:t>
      </w:r>
      <w:bookmarkEnd w:id="7"/>
    </w:p>
    <w:p w:rsidR="001A1C72" w:rsidRDefault="009F462A" w:rsidP="004C38AD">
      <w:pPr>
        <w:pStyle w:val="berschrift2"/>
      </w:pPr>
      <w:bookmarkStart w:id="8" w:name="_Implementierung_des_GMF-Editors"/>
      <w:bookmarkStart w:id="9" w:name="_Toc433364142"/>
      <w:bookmarkEnd w:id="8"/>
      <w:r w:rsidRPr="009F462A">
        <w:t>Implementierung des GMF-Editors</w:t>
      </w:r>
      <w:bookmarkEnd w:id="9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0D5F98" w:rsidRDefault="00947132" w:rsidP="000D5F98">
      <w:pPr>
        <w:pStyle w:val="berschrift2"/>
      </w:pPr>
      <w:bookmarkStart w:id="10" w:name="_Toc433364143"/>
      <w:r>
        <w:lastRenderedPageBreak/>
        <w:t>Konzeption der XSL-Transformation</w:t>
      </w:r>
      <w:bookmarkEnd w:id="10"/>
    </w:p>
    <w:p w:rsidR="00C558D3" w:rsidRPr="004C38AD" w:rsidRDefault="00D51E3E" w:rsidP="004C38AD">
      <w:r>
        <w:t>Wie in Abbildung 1 zu sehen  ist, wird in der zweiten Schicht ein verfahren benötigt</w:t>
      </w:r>
      <w:r w:rsidR="00AF04C0" w:rsidRPr="004C38AD">
        <w:t xml:space="preserve">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E39F8" w:rsidRPr="004C38AD">
        <w:t xml:space="preserve">-File, den der </w:t>
      </w:r>
      <w:hyperlink w:anchor="_Abkürzungsverzeichnis" w:history="1">
        <w:r w:rsidR="004E39F8" w:rsidRPr="004C38AD">
          <w:rPr>
            <w:rStyle w:val="Hyperlink"/>
          </w:rPr>
          <w:t>FSM</w:t>
        </w:r>
      </w:hyperlink>
      <w:r>
        <w:t xml:space="preserve">-Editor bereitstellt, </w:t>
      </w:r>
      <w:r w:rsidR="004E39F8" w:rsidRPr="004C38AD">
        <w:t>den</w:t>
      </w:r>
      <w:r w:rsidR="00AF04C0"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</w:t>
      </w:r>
      <w:r>
        <w:t xml:space="preserve">Für diesen Zweck </w:t>
      </w:r>
      <w:r w:rsidR="00D6168A" w:rsidRPr="004C38AD">
        <w:t>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sdt>
        <w:sdtPr>
          <w:id w:val="144403127"/>
          <w:citation/>
        </w:sdtPr>
        <w:sdtEndPr/>
        <w:sdtContent>
          <w:r>
            <w:fldChar w:fldCharType="begin"/>
          </w:r>
          <w:r>
            <w:instrText xml:space="preserve">CITATION Mic07 \l 1031 </w:instrText>
          </w:r>
          <w:r>
            <w:fldChar w:fldCharType="separate"/>
          </w:r>
          <w:r>
            <w:rPr>
              <w:noProof/>
            </w:rPr>
            <w:t xml:space="preserve"> (World Wide Web Consortium, 2007)</w:t>
          </w:r>
          <w:r>
            <w:fldChar w:fldCharType="end"/>
          </w:r>
        </w:sdtContent>
      </w:sdt>
      <w:r>
        <w:t>.</w:t>
      </w:r>
    </w:p>
    <w:p w:rsidR="00C558D3" w:rsidRPr="003E0847" w:rsidRDefault="003E0847" w:rsidP="003E0847">
      <w:pPr>
        <w:pStyle w:val="Untertitel-antiverzeichnis"/>
      </w:pPr>
      <w:bookmarkStart w:id="11" w:name="XSLT_Abschnitt"/>
      <w:r w:rsidRPr="003E0847">
        <w:t>XSLT</w:t>
      </w:r>
    </w:p>
    <w:bookmarkEnd w:id="11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 xml:space="preserve">„Die Abkürzung für XSLT steht für </w:t>
      </w:r>
      <w:proofErr w:type="spellStart"/>
      <w:r w:rsidR="006E4BE8" w:rsidRPr="004C38AD">
        <w:t>eXtendable</w:t>
      </w:r>
      <w:proofErr w:type="spellEnd"/>
      <w:r w:rsidR="006E4BE8" w:rsidRPr="004C38AD">
        <w:t xml:space="preserve">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EndPr/>
        <w:sdtContent>
          <w:r w:rsidR="007C6207" w:rsidRPr="000C7C5F">
            <w:rPr>
              <w:i w:val="0"/>
            </w:rPr>
            <w:fldChar w:fldCharType="begin"/>
          </w:r>
          <w:r w:rsidR="00036316">
            <w:rPr>
              <w:i w:val="0"/>
            </w:rPr>
            <w:instrText xml:space="preserve">CITATION Bon04 \p 26 \l 1031 </w:instrText>
          </w:r>
          <w:r w:rsidR="007C6207" w:rsidRPr="000C7C5F">
            <w:rPr>
              <w:i w:val="0"/>
            </w:rPr>
            <w:fldChar w:fldCharType="separate"/>
          </w:r>
          <w:r w:rsidR="00036316">
            <w:rPr>
              <w:i w:val="0"/>
              <w:noProof/>
            </w:rPr>
            <w:t xml:space="preserve"> </w:t>
          </w:r>
          <w:r w:rsidR="00036316">
            <w:rPr>
              <w:noProof/>
            </w:rPr>
            <w:t>(Bongers, 2004 S. 26)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1F408EF5" wp14:editId="0AB922A7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A37F1A" w:rsidP="004C38AD">
      <w:pPr>
        <w:pStyle w:val="Abbildung"/>
      </w:pPr>
      <w:r>
        <w:tab/>
      </w:r>
      <w:bookmarkStart w:id="12" w:name="_Ref433296254"/>
      <w:bookmarkStart w:id="13" w:name="_Toc433720856"/>
      <w:r w:rsidR="00301BE8"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3323EF">
        <w:rPr>
          <w:noProof/>
        </w:rPr>
        <w:t>2</w:t>
      </w:r>
      <w:r w:rsidR="00925CC5">
        <w:rPr>
          <w:noProof/>
        </w:rPr>
        <w:fldChar w:fldCharType="end"/>
      </w:r>
      <w:bookmarkEnd w:id="12"/>
      <w:r w:rsidR="00301BE8">
        <w:t xml:space="preserve">: </w:t>
      </w:r>
      <w:r w:rsidR="00E17101">
        <w:t>Schematische Darstellung ei</w:t>
      </w:r>
      <w:r w:rsidR="00E17101" w:rsidRPr="00E17101">
        <w:t>ner Verarbeitung mit XSLT</w:t>
      </w:r>
      <w:bookmarkEnd w:id="13"/>
    </w:p>
    <w:p w:rsidR="009A2032" w:rsidRDefault="001A1C72" w:rsidP="009A2032">
      <w:r>
        <w:t xml:space="preserve">Wie in </w:t>
      </w:r>
      <w:r>
        <w:fldChar w:fldCharType="begin"/>
      </w:r>
      <w:r>
        <w:instrText xml:space="preserve"> REF _Ref433296254 \h </w:instrText>
      </w:r>
      <w:r>
        <w:fldChar w:fldCharType="separate"/>
      </w:r>
      <w:r w:rsidR="006A3B59">
        <w:t xml:space="preserve">Abbildung </w:t>
      </w:r>
      <w:r w:rsidR="006A3B59">
        <w:rPr>
          <w:noProof/>
        </w:rPr>
        <w:t>2</w:t>
      </w:r>
      <w:r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XML-Dokument</w:t>
      </w:r>
      <w:r>
        <w:t>, das</w:t>
      </w:r>
      <w:r w:rsidR="009A2032">
        <w:t xml:space="preserve"> </w:t>
      </w:r>
      <w:r w:rsidR="00903206">
        <w:t>alle Informationen umfasst</w:t>
      </w:r>
      <w:r w:rsidR="009A2032">
        <w:t xml:space="preserve"> und  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EndPr/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F025E6" w:rsidRDefault="00F025E6" w:rsidP="00726B0F">
      <w:pPr>
        <w:pStyle w:val="Listenabsatz"/>
      </w:pPr>
      <w:r>
        <w:t xml:space="preserve">Dieses Dokument definiert die </w:t>
      </w:r>
      <w:r w:rsidR="00903206">
        <w:t>Umwandlungsregeln</w:t>
      </w:r>
      <w:r>
        <w:t xml:space="preserve"> und ist für die Ausführung einer Transformation auch erforderlich</w:t>
      </w:r>
      <w:r w:rsidR="00903206">
        <w:t>.</w:t>
      </w:r>
      <w:r>
        <w:t xml:space="preserve"> Das Stylesheets wird von dem </w:t>
      </w:r>
      <w:hyperlink r:id="rId13" w:tooltip="XSLT-Prozessor" w:history="1">
        <w:r>
          <w:rPr>
            <w:rStyle w:val="Hyperlink"/>
          </w:rPr>
          <w:t>XSLT-Prozessor</w:t>
        </w:r>
      </w:hyperlink>
      <w:r>
        <w:t xml:space="preserve"> </w:t>
      </w:r>
      <w:r>
        <w:lastRenderedPageBreak/>
        <w:t xml:space="preserve">eingelesen und </w:t>
      </w:r>
      <w:r w:rsidR="00695C33">
        <w:t xml:space="preserve">umwandelt </w:t>
      </w:r>
      <w:r>
        <w:t>anhand von den Umwandlungsregeln</w:t>
      </w:r>
      <w:r w:rsidR="00695C33">
        <w:t>,</w:t>
      </w:r>
      <w:r>
        <w:t xml:space="preserve"> ein oder mehrere XML-Dokumente </w:t>
      </w:r>
      <w:r w:rsidR="00695C33">
        <w:t>in das gewünschte Ausgabeformat.</w:t>
      </w:r>
      <w:r w:rsidR="00EE2A7A">
        <w:t xml:space="preserve"> (ebd., </w:t>
      </w:r>
      <w:r w:rsidR="00971D76">
        <w:t xml:space="preserve">S. </w:t>
      </w:r>
      <w:r w:rsidR="00EE2A7A">
        <w:t>28)</w:t>
      </w:r>
    </w:p>
    <w:p w:rsidR="00856ACB" w:rsidRPr="00856ACB" w:rsidRDefault="00903206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Ergebnisdokument</w:t>
      </w:r>
    </w:p>
    <w:p w:rsidR="00ED7241" w:rsidRDefault="00695C33" w:rsidP="00ED7241">
      <w:pPr>
        <w:pStyle w:val="Listenabsatz"/>
      </w:pPr>
      <w:r>
        <w:t>Das Ergebnisdokument</w:t>
      </w:r>
      <w:r w:rsidR="00856ACB">
        <w:t xml:space="preserve"> lässt</w:t>
      </w:r>
      <w:r w:rsidR="00EC3957">
        <w:t xml:space="preserve"> sich aus den Informationen des Quelldokumentes als auch die Umwandlungsregeln des XSLT-Stylesheets </w:t>
      </w:r>
      <w:r w:rsidR="00856ACB">
        <w:t>erzeugen</w:t>
      </w:r>
      <w:r w:rsidR="00EE2A7A">
        <w:t xml:space="preserve"> </w:t>
      </w:r>
      <w:sdt>
        <w:sdtPr>
          <w:id w:val="384299523"/>
          <w:citation/>
        </w:sdtPr>
        <w:sdtEndPr/>
        <w:sdtContent>
          <w:r w:rsidR="00C51971">
            <w:fldChar w:fldCharType="begin"/>
          </w:r>
          <w:r w:rsidR="00C51971">
            <w:instrText xml:space="preserve"> CITATION Bon04 \p "28, 29" \l 1031 \f "vgl. " </w:instrText>
          </w:r>
          <w:r w:rsidR="00C51971">
            <w:fldChar w:fldCharType="separate"/>
          </w:r>
          <w:r w:rsidR="00C51971">
            <w:rPr>
              <w:noProof/>
            </w:rPr>
            <w:t>(vgl. Bongers, 2004 S. 28, 29)</w:t>
          </w:r>
          <w:r w:rsidR="00C51971">
            <w:fldChar w:fldCharType="end"/>
          </w:r>
        </w:sdtContent>
      </w:sdt>
      <w:r w:rsidR="00C51971">
        <w:t>.</w:t>
      </w:r>
    </w:p>
    <w:p w:rsidR="00ED7241" w:rsidRDefault="004F0CA5" w:rsidP="004F0CA5">
      <w:pPr>
        <w:pStyle w:val="Untertitel-antiverzeichnis"/>
      </w:pPr>
      <w:r>
        <w:t>Einleitung der XSLT Elemente</w:t>
      </w:r>
    </w:p>
    <w:p w:rsidR="004620C4" w:rsidRDefault="004F0CA5" w:rsidP="004F0CA5">
      <w:r>
        <w:t xml:space="preserve">Wie in Abschnitt </w:t>
      </w:r>
      <w:hyperlink w:anchor="XSLT_Abschnitt" w:history="1">
        <w:r w:rsidRPr="008D1282">
          <w:rPr>
            <w:rStyle w:val="Hyperlink"/>
          </w:rPr>
          <w:t>XSLT</w:t>
        </w:r>
      </w:hyperlink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 xml:space="preserve">Elemente, die als Wurzelelement eingesetzt werden können, sind </w:t>
      </w:r>
      <w:proofErr w:type="spellStart"/>
      <w:r>
        <w:t>xsl:st</w:t>
      </w:r>
      <w:r w:rsidR="00AC068A">
        <w:t>ylesheet</w:t>
      </w:r>
      <w:proofErr w:type="spellEnd"/>
      <w:r w:rsidR="00AC068A">
        <w:t xml:space="preserve"> oder </w:t>
      </w:r>
      <w:proofErr w:type="spellStart"/>
      <w:r w:rsidR="00AC068A">
        <w:t>xsl:transform</w:t>
      </w:r>
      <w:proofErr w:type="spellEnd"/>
      <w:r w:rsidR="00AC068A">
        <w:t>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proofErr w:type="spellStart"/>
      <w:r w:rsidRPr="00A2206B">
        <w:rPr>
          <w:b/>
        </w:rPr>
        <w:t>Toplevel</w:t>
      </w:r>
      <w:proofErr w:type="spellEnd"/>
      <w:r w:rsidRPr="00A2206B">
        <w:rPr>
          <w:b/>
        </w:rPr>
        <w:t>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</w:t>
      </w:r>
      <w:proofErr w:type="spellStart"/>
      <w:r>
        <w:t>Toplevel</w:t>
      </w:r>
      <w:proofErr w:type="spellEnd"/>
      <w:r>
        <w:t xml:space="preserve">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C95BA7" w:rsidRDefault="00951F18" w:rsidP="002D5899">
      <w:pPr>
        <w:ind w:left="680"/>
      </w:pPr>
      <w:r>
        <w:t xml:space="preserve">Diese Elemente sind den </w:t>
      </w:r>
      <w:proofErr w:type="spellStart"/>
      <w:r>
        <w:t>Toplevel</w:t>
      </w:r>
      <w:proofErr w:type="spellEnd"/>
      <w:r>
        <w:t>-Elementen untergeordnet</w:t>
      </w:r>
      <w:r w:rsidR="00A2206B">
        <w:t xml:space="preserve"> (Schleifen, Bedingungen, </w:t>
      </w:r>
      <w:proofErr w:type="spellStart"/>
      <w:r w:rsidR="00A2206B">
        <w:t>Templatesaufrufe</w:t>
      </w:r>
      <w:proofErr w:type="spellEnd"/>
      <w:r w:rsidR="00A2206B">
        <w:t xml:space="preserve"> usw.).</w:t>
      </w:r>
    </w:p>
    <w:p w:rsidR="002D5899" w:rsidRDefault="002D5899" w:rsidP="002D5899">
      <w:pPr>
        <w:ind w:left="680"/>
      </w:pPr>
    </w:p>
    <w:p w:rsidR="002D5899" w:rsidRDefault="000E1D87" w:rsidP="00FC235C">
      <w:r w:rsidRPr="00FC235C">
        <w:t>Die ausführliche Beschreibung der XSLT-Funktionsweise, wird im Abschnitt</w:t>
      </w:r>
      <w:r w:rsidR="00FC235C" w:rsidRPr="00FC235C">
        <w:t xml:space="preserve"> </w:t>
      </w:r>
      <w:r w:rsidR="00FC235C" w:rsidRPr="00FC235C">
        <w:rPr>
          <w:color w:val="FF0000"/>
        </w:rPr>
        <w:t>(</w:t>
      </w:r>
      <w:r w:rsidR="00FC235C" w:rsidRPr="00FC235C">
        <w:rPr>
          <w:color w:val="FF0000"/>
        </w:rPr>
        <w:t>Die Transformation</w:t>
      </w:r>
      <w:r w:rsidR="00FC235C" w:rsidRPr="00FC235C">
        <w:rPr>
          <w:color w:val="FF0000"/>
        </w:rPr>
        <w:t>)</w:t>
      </w:r>
      <w:r w:rsidRPr="00FC235C">
        <w:rPr>
          <w:color w:val="FF0000"/>
        </w:rPr>
        <w:t xml:space="preserve"> </w:t>
      </w:r>
      <w:r>
        <w:t>explizit erklärt. Es wird gezeigt</w:t>
      </w:r>
      <w:r w:rsidR="002D5899">
        <w:t>,</w:t>
      </w:r>
      <w:r>
        <w:t xml:space="preserve"> wie anhand</w:t>
      </w:r>
      <w:r w:rsidR="008309DE">
        <w:t xml:space="preserve"> von</w:t>
      </w:r>
      <w:r w:rsidR="00FE1EFE">
        <w:t xml:space="preserve"> den Oben genannten</w:t>
      </w:r>
      <w:r w:rsidR="008309DE">
        <w:t xml:space="preserve"> </w:t>
      </w:r>
      <w:r>
        <w:t>XSLT-</w:t>
      </w:r>
      <w:r w:rsidR="00FE1EFE">
        <w:t>Elemente</w:t>
      </w:r>
      <w:bookmarkStart w:id="14" w:name="_Toc433364144"/>
      <w:r w:rsidR="002D5899">
        <w:t>n, der C++-Code generiert wird.</w:t>
      </w:r>
    </w:p>
    <w:p w:rsidR="002D5899" w:rsidRDefault="002D5899" w:rsidP="002D5899">
      <w:pPr>
        <w:sectPr w:rsidR="002D5899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F462A" w:rsidRDefault="009F462A" w:rsidP="003859CB">
      <w:pPr>
        <w:pStyle w:val="berschrift2"/>
      </w:pPr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4"/>
    </w:p>
    <w:p w:rsidR="00591D50" w:rsidRDefault="00795C9A" w:rsidP="00795C9A">
      <w:r>
        <w:t xml:space="preserve">Nachdem die Implementierung des FSM-Editors beschrieben wurden ist (siehe </w:t>
      </w:r>
      <w:hyperlink w:anchor="_Implementierung_des_GMF-Editors" w:history="1">
        <w:r w:rsidRPr="003F6728">
          <w:rPr>
            <w:rStyle w:val="Hyperlink"/>
          </w:rPr>
          <w:t>Abschnitt 3.3</w:t>
        </w:r>
      </w:hyperlink>
      <w:r>
        <w:t>), folgt</w:t>
      </w:r>
      <w:r w:rsidR="003859CB">
        <w:t xml:space="preserve"> die Beschreibung der Umsetzung der XSL</w:t>
      </w:r>
      <w:r w:rsidR="00C04D97">
        <w:t>-Transformation</w:t>
      </w:r>
      <w:r w:rsidR="00AB337A">
        <w:t>, die in der Lage ist einen XML-File einzulesen, um daraus den zugehörigen C++-Code zu generieren. Zuerst wird anhand eines FSM-Diagramms, der mit Hilfe vom FSM-Editor gezeichnet wurde</w:t>
      </w:r>
      <w:r w:rsidR="00581076">
        <w:t xml:space="preserve"> (siehe Abbildung xx)</w:t>
      </w:r>
      <w:r w:rsidR="00AB337A">
        <w:t>, gezeigt</w:t>
      </w:r>
      <w:r w:rsidR="00581076">
        <w:t>,</w:t>
      </w:r>
      <w:r w:rsidR="00AB337A">
        <w:t xml:space="preserve"> wie so ein XML-File aussieht, </w:t>
      </w:r>
      <w:r w:rsidR="00AB08A9">
        <w:t>ge</w:t>
      </w:r>
      <w:r w:rsidR="00AB337A">
        <w:t>folgt</w:t>
      </w:r>
      <w:r w:rsidR="00581076">
        <w:t xml:space="preserve"> </w:t>
      </w:r>
      <w:r w:rsidR="00AB08A9">
        <w:t>von einer Beschreibung des XSLT-Styleshee</w:t>
      </w:r>
      <w:r w:rsidR="00B2785D">
        <w:t xml:space="preserve">ts, der </w:t>
      </w:r>
      <w:r w:rsidR="004E5548">
        <w:t>für die</w:t>
      </w:r>
      <w:r w:rsidR="00B2785D">
        <w:t xml:space="preserve"> Übersetzung genutzt wird (siehe Abbildung 1). </w:t>
      </w:r>
      <w:r w:rsidR="00581076">
        <w:t xml:space="preserve">Der letzte Schritt ist </w:t>
      </w:r>
      <w:r w:rsidR="00B2785D">
        <w:t xml:space="preserve">die Darstellung und Begründung </w:t>
      </w:r>
      <w:r w:rsidR="00581076">
        <w:t>d</w:t>
      </w:r>
      <w:r w:rsidR="00B2785D">
        <w:t>e</w:t>
      </w:r>
      <w:r w:rsidR="00581076">
        <w:t xml:space="preserve">s </w:t>
      </w:r>
      <w:r w:rsidR="00B2785D">
        <w:t>result</w:t>
      </w:r>
      <w:r w:rsidR="003A76B2">
        <w:t xml:space="preserve">ierenden </w:t>
      </w:r>
      <w:r w:rsidR="00B2785D">
        <w:t>File</w:t>
      </w:r>
      <w:r w:rsidR="003A76B2">
        <w:t>s, der den generierten C++-Code enthält.</w:t>
      </w:r>
    </w:p>
    <w:p w:rsidR="003F6728" w:rsidRDefault="003F6728" w:rsidP="003F6728">
      <w:pPr>
        <w:pStyle w:val="Untertitel-antiverzeichnis"/>
      </w:pPr>
      <w:r>
        <w:t>Beispiel</w:t>
      </w:r>
    </w:p>
    <w:p w:rsidR="003F6728" w:rsidRDefault="00135745" w:rsidP="00850E58">
      <w:r>
        <w:t>Als Beispiel betrachten wir ein</w:t>
      </w:r>
      <w:r w:rsidR="00850E58">
        <w:t xml:space="preserve"> </w:t>
      </w:r>
      <w:r>
        <w:t>Netzw</w:t>
      </w:r>
      <w:r w:rsidR="005C1010">
        <w:t>er</w:t>
      </w:r>
      <w:r w:rsidR="00353F77">
        <w:t>k</w:t>
      </w:r>
      <w:r>
        <w:t xml:space="preserve">, der aus zwei </w:t>
      </w:r>
      <w:r w:rsidR="0046799A">
        <w:t>Knoten</w:t>
      </w:r>
      <w:r w:rsidR="00850E58">
        <w:t xml:space="preserve"> („Tic“ und „</w:t>
      </w:r>
      <w:proofErr w:type="spellStart"/>
      <w:r w:rsidR="00850E58">
        <w:t>Toc</w:t>
      </w:r>
      <w:proofErr w:type="spellEnd"/>
      <w:r w:rsidR="00850E58">
        <w:t xml:space="preserve">“) besteht (siehe Abbildung </w:t>
      </w:r>
      <w:r w:rsidR="002B3749">
        <w:t>3</w:t>
      </w:r>
      <w:r w:rsidR="00850E58">
        <w:t>). Diese</w:t>
      </w:r>
      <w:r w:rsidR="005C1010">
        <w:t xml:space="preserve"> </w:t>
      </w:r>
      <w:r w:rsidR="00850E58">
        <w:t>sind</w:t>
      </w:r>
      <w:r w:rsidR="005C1010">
        <w:t xml:space="preserve"> </w:t>
      </w:r>
      <w:r w:rsidR="00850E58">
        <w:t xml:space="preserve">mit einer bidirektionalen Kommunikationsverbindung miteinander verbunden. Einer der beiden </w:t>
      </w:r>
      <w:r w:rsidR="0046799A">
        <w:t>Knoten</w:t>
      </w:r>
      <w:r w:rsidR="00850E58">
        <w:t xml:space="preserve"> „Tic“ erstellt ein Paket „</w:t>
      </w:r>
      <w:proofErr w:type="spellStart"/>
      <w:r w:rsidR="00850E58">
        <w:t>transferredMsg</w:t>
      </w:r>
      <w:proofErr w:type="spellEnd"/>
      <w:r w:rsidR="00850E58">
        <w:t>“</w:t>
      </w:r>
      <w:r w:rsidR="002B3749">
        <w:t xml:space="preserve"> und sendet </w:t>
      </w:r>
      <w:r w:rsidR="001E75BE" w:rsidRPr="00BC0A5E">
        <w:rPr>
          <w:color w:val="000000" w:themeColor="text1"/>
        </w:rPr>
        <w:t>dies</w:t>
      </w:r>
      <w:r w:rsidR="002B3749" w:rsidRPr="00BC0A5E">
        <w:rPr>
          <w:color w:val="000000" w:themeColor="text1"/>
        </w:rPr>
        <w:t xml:space="preserve"> </w:t>
      </w:r>
      <w:r w:rsidR="002B3749">
        <w:t xml:space="preserve">an </w:t>
      </w:r>
      <w:proofErr w:type="spellStart"/>
      <w:r w:rsidR="002B3749">
        <w:t>Toc</w:t>
      </w:r>
      <w:proofErr w:type="spellEnd"/>
      <w:r w:rsidR="002B3749">
        <w:t xml:space="preserve"> weiter. </w:t>
      </w:r>
      <w:proofErr w:type="spellStart"/>
      <w:r w:rsidR="002B3749">
        <w:t>Toc</w:t>
      </w:r>
      <w:proofErr w:type="spellEnd"/>
      <w:r w:rsidR="002B3749">
        <w:t xml:space="preserve"> modifiziert das Paket und </w:t>
      </w:r>
      <w:r w:rsidR="002B3749" w:rsidRPr="00F85189">
        <w:rPr>
          <w:color w:val="000000" w:themeColor="text1"/>
        </w:rPr>
        <w:t xml:space="preserve">sendet </w:t>
      </w:r>
      <w:r w:rsidR="00F85189" w:rsidRPr="00F85189">
        <w:rPr>
          <w:color w:val="000000" w:themeColor="text1"/>
        </w:rPr>
        <w:t>es</w:t>
      </w:r>
      <w:r w:rsidR="002B3749" w:rsidRPr="00F85189">
        <w:rPr>
          <w:color w:val="000000" w:themeColor="text1"/>
        </w:rPr>
        <w:t xml:space="preserve"> an Tic </w:t>
      </w:r>
      <w:r w:rsidR="002B3749">
        <w:t>wieder zurück usw</w:t>
      </w:r>
      <w:proofErr w:type="gramStart"/>
      <w:r w:rsidR="002B3749">
        <w:t>..</w:t>
      </w:r>
      <w:proofErr w:type="gramEnd"/>
    </w:p>
    <w:p w:rsidR="002B3749" w:rsidRDefault="00850E58" w:rsidP="002B3749">
      <w:pPr>
        <w:pStyle w:val="Untertitel-antiverzeichnis"/>
        <w:keepNext/>
        <w:jc w:val="center"/>
      </w:pPr>
      <w:r>
        <w:rPr>
          <w:noProof/>
        </w:rPr>
        <w:drawing>
          <wp:inline distT="0" distB="0" distL="0" distR="0" wp14:anchorId="7B730561" wp14:editId="06A25A98">
            <wp:extent cx="1590143" cy="2220685"/>
            <wp:effectExtent l="0" t="0" r="0" b="8255"/>
            <wp:docPr id="4" name="Grafik 4" descr="C:\Users\User\Desktop\Abbildungen\Abbildung3-netzwe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bbildungen\Abbildung3-netzwe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6" cy="22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58" w:rsidRDefault="002B3749" w:rsidP="002B3749">
      <w:pPr>
        <w:pStyle w:val="Beschriftung"/>
        <w:jc w:val="center"/>
      </w:pPr>
      <w:bookmarkStart w:id="15" w:name="_Toc433720857"/>
      <w:r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3323EF">
        <w:rPr>
          <w:noProof/>
        </w:rPr>
        <w:t>3</w:t>
      </w:r>
      <w:r w:rsidR="00925CC5">
        <w:rPr>
          <w:noProof/>
        </w:rPr>
        <w:fldChar w:fldCharType="end"/>
      </w:r>
      <w:r>
        <w:t>: Beispiel:-</w:t>
      </w:r>
      <w:proofErr w:type="spellStart"/>
      <w:r>
        <w:t>TicToc</w:t>
      </w:r>
      <w:proofErr w:type="spellEnd"/>
      <w:r>
        <w:t>-Netzwerk</w:t>
      </w:r>
      <w:bookmarkEnd w:id="15"/>
    </w:p>
    <w:p w:rsidR="000718C1" w:rsidRDefault="000718C1" w:rsidP="00591D50">
      <w:pPr>
        <w:pStyle w:val="Untertitel-antiverzeichnis"/>
        <w:sectPr w:rsidR="000718C1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1D50" w:rsidRDefault="00591D50" w:rsidP="00591D50">
      <w:pPr>
        <w:pStyle w:val="Untertitel-antiverzeichnis"/>
      </w:pPr>
      <w:r>
        <w:lastRenderedPageBreak/>
        <w:t>FSM-Diagramm des FSM-Editors</w:t>
      </w:r>
    </w:p>
    <w:p w:rsidR="00CD50BF" w:rsidRDefault="0046799A" w:rsidP="0046799A">
      <w:r>
        <w:t>Ab diesem Abschnitt wird nur noch der Knoten Tic betrachtet. Zuerst wird für dieser Knoten alle möglichen Zustanden mit Hilfe vom FSM-Editor gezeichnet</w:t>
      </w:r>
      <w:r w:rsidR="00D475D8">
        <w:t>.</w:t>
      </w:r>
    </w:p>
    <w:p w:rsidR="0046799A" w:rsidRDefault="00951AC4" w:rsidP="0046799A">
      <w:pPr>
        <w:pStyle w:val="Untertitel-antiverzeichnis"/>
        <w:keepNext/>
      </w:pPr>
      <w:r>
        <w:rPr>
          <w:noProof/>
        </w:rPr>
        <w:drawing>
          <wp:inline distT="0" distB="0" distL="0" distR="0" wp14:anchorId="1D7A328B" wp14:editId="73F1B03F">
            <wp:extent cx="5757545" cy="3747770"/>
            <wp:effectExtent l="0" t="0" r="0" b="5080"/>
            <wp:docPr id="1" name="Grafik 1" descr="C:\Users\User\Desktop\tic.fs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.fsm.d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3" w:rsidRDefault="0046799A" w:rsidP="0046799A">
      <w:pPr>
        <w:pStyle w:val="Beschriftung"/>
        <w:jc w:val="center"/>
      </w:pPr>
      <w:bookmarkStart w:id="16" w:name="_Toc433720858"/>
      <w:r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3323EF">
        <w:rPr>
          <w:noProof/>
        </w:rPr>
        <w:t>4</w:t>
      </w:r>
      <w:r w:rsidR="00925CC5">
        <w:rPr>
          <w:noProof/>
        </w:rPr>
        <w:fldChar w:fldCharType="end"/>
      </w:r>
      <w:r>
        <w:t>: Tic-FSM mit dem FSM-Editor gezeichnet</w:t>
      </w:r>
      <w:bookmarkEnd w:id="16"/>
    </w:p>
    <w:p w:rsidR="0046799A" w:rsidRDefault="0046799A" w:rsidP="004773F7">
      <w:r>
        <w:t>Wie in Abbildung 4 zu sehe</w:t>
      </w:r>
      <w:r w:rsidR="004773F7">
        <w:t>n</w:t>
      </w:r>
      <w:r>
        <w:t xml:space="preserve"> ist, </w:t>
      </w:r>
      <w:r w:rsidR="00F13734">
        <w:t>kann sich</w:t>
      </w:r>
      <w:r>
        <w:t xml:space="preserve"> Tic </w:t>
      </w:r>
      <w:r w:rsidR="00F13734">
        <w:t>in fünf Zuständen befinden: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>INIT (</w:t>
      </w:r>
      <w:proofErr w:type="spellStart"/>
      <w:r>
        <w:t>Initialstate</w:t>
      </w:r>
      <w:proofErr w:type="spellEnd"/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ModifyingMsg</w:t>
      </w:r>
      <w:proofErr w:type="spellEnd"/>
      <w:r>
        <w:t xml:space="preserve"> (</w:t>
      </w:r>
      <w:proofErr w:type="spellStart"/>
      <w:r>
        <w:t>Steady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SendingMsg</w:t>
      </w:r>
      <w:proofErr w:type="spellEnd"/>
      <w:r>
        <w:t xml:space="preserve"> (Transient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WaitinForMsg</w:t>
      </w:r>
      <w:proofErr w:type="spellEnd"/>
      <w:r>
        <w:t xml:space="preserve"> (</w:t>
      </w:r>
      <w:proofErr w:type="spellStart"/>
      <w:r>
        <w:t>Steaty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ReceivingMsg</w:t>
      </w:r>
      <w:proofErr w:type="spellEnd"/>
      <w:r>
        <w:t xml:space="preserve"> (Transient State)</w:t>
      </w:r>
    </w:p>
    <w:p w:rsidR="006945F8" w:rsidRDefault="006945F8" w:rsidP="006945F8">
      <w:pPr>
        <w:pStyle w:val="Listenabsatz"/>
      </w:pPr>
    </w:p>
    <w:p w:rsidR="00BC0A5E" w:rsidRDefault="00BC0A5E" w:rsidP="00CD0FA6">
      <w:r>
        <w:t>Beim Eintreten in dem Startzustand „</w:t>
      </w:r>
      <w:proofErr w:type="spellStart"/>
      <w:r>
        <w:t>ModifyingMsg</w:t>
      </w:r>
      <w:proofErr w:type="spellEnd"/>
      <w:r>
        <w:t xml:space="preserve">“, soll ein </w:t>
      </w:r>
      <w:proofErr w:type="spellStart"/>
      <w:r>
        <w:t>Timer</w:t>
      </w:r>
      <w:proofErr w:type="spellEnd"/>
      <w:r>
        <w:t xml:space="preserve"> „</w:t>
      </w:r>
      <w:proofErr w:type="spellStart"/>
      <w:r>
        <w:t>ticEvent</w:t>
      </w:r>
      <w:proofErr w:type="spellEnd"/>
      <w:r>
        <w:t xml:space="preserve">“ gesetzt werden. Beim Ablauf des </w:t>
      </w:r>
      <w:proofErr w:type="spellStart"/>
      <w:r>
        <w:t>Timers</w:t>
      </w:r>
      <w:proofErr w:type="spellEnd"/>
      <w:r>
        <w:t xml:space="preserve"> wechselt die FSM in de</w:t>
      </w:r>
      <w:r w:rsidRPr="00FC5542">
        <w:rPr>
          <w:color w:val="000000" w:themeColor="text1"/>
        </w:rPr>
        <w:t>m</w:t>
      </w:r>
      <w:r>
        <w:t xml:space="preserve"> „</w:t>
      </w:r>
      <w:proofErr w:type="spellStart"/>
      <w:r>
        <w:t>SendingMsg</w:t>
      </w:r>
      <w:proofErr w:type="spellEnd"/>
      <w:r>
        <w:t>“ Zustand. Von dem „</w:t>
      </w:r>
      <w:proofErr w:type="spellStart"/>
      <w:r>
        <w:t>SendingMsg</w:t>
      </w:r>
      <w:proofErr w:type="spellEnd"/>
      <w:r>
        <w:t>“ Zustand wechselt die FSM ohne eine Bedingung (</w:t>
      </w:r>
      <w:proofErr w:type="spellStart"/>
      <w:r>
        <w:t>Guard</w:t>
      </w:r>
      <w:proofErr w:type="spellEnd"/>
      <w:r>
        <w:t>) in de</w:t>
      </w:r>
      <w:r w:rsidRPr="00FC5542">
        <w:rPr>
          <w:color w:val="000000" w:themeColor="text1"/>
        </w:rPr>
        <w:t>m</w:t>
      </w:r>
      <w:r>
        <w:t xml:space="preserve"> nächsten </w:t>
      </w:r>
      <w:r>
        <w:lastRenderedPageBreak/>
        <w:t>Zustand „</w:t>
      </w:r>
      <w:proofErr w:type="spellStart"/>
      <w:r>
        <w:t>WaitingForMsg</w:t>
      </w:r>
      <w:proofErr w:type="spellEnd"/>
      <w:r>
        <w:t>“, dabei wird der Exit-Code ausgeführt, der das Paket „</w:t>
      </w:r>
      <w:proofErr w:type="spellStart"/>
      <w:r>
        <w:t>transferredMsg</w:t>
      </w:r>
      <w:proofErr w:type="spellEnd"/>
      <w:r>
        <w:t xml:space="preserve">“ an </w:t>
      </w:r>
      <w:proofErr w:type="spellStart"/>
      <w:r>
        <w:t>Toc</w:t>
      </w:r>
      <w:proofErr w:type="spellEnd"/>
      <w:r>
        <w:t xml:space="preserve"> versendet. Danach wartet die FSM in de</w:t>
      </w:r>
      <w:r w:rsidRPr="00FC5542">
        <w:rPr>
          <w:color w:val="000000" w:themeColor="text1"/>
        </w:rPr>
        <w:t xml:space="preserve">m </w:t>
      </w:r>
      <w:r>
        <w:t>„</w:t>
      </w:r>
      <w:proofErr w:type="spellStart"/>
      <w:r>
        <w:t>WaitingForMsg</w:t>
      </w:r>
      <w:proofErr w:type="spellEnd"/>
      <w:r>
        <w:t>“ Zustand so lange bis, das Paket „</w:t>
      </w:r>
      <w:proofErr w:type="spellStart"/>
      <w:r>
        <w:t>transferredMsg</w:t>
      </w:r>
      <w:proofErr w:type="spellEnd"/>
      <w:r>
        <w:t xml:space="preserve">“ von </w:t>
      </w:r>
      <w:proofErr w:type="spellStart"/>
      <w:r>
        <w:t>Toc</w:t>
      </w:r>
      <w:proofErr w:type="spellEnd"/>
      <w:r>
        <w:t xml:space="preserve"> wieder ankommt. Erst dann wechselt die FSM in dem „</w:t>
      </w:r>
      <w:proofErr w:type="spellStart"/>
      <w:r>
        <w:t>ReceivingMsg</w:t>
      </w:r>
      <w:proofErr w:type="spellEnd"/>
      <w:r>
        <w:t>“ Zustand. Nachdem das Paket erhalten wurde, wechselt die FSM wieder in de</w:t>
      </w:r>
      <w:r w:rsidRPr="00FC5542">
        <w:rPr>
          <w:color w:val="000000" w:themeColor="text1"/>
        </w:rPr>
        <w:t>m</w:t>
      </w:r>
      <w:r>
        <w:t xml:space="preserve"> Startzustand und wiederholt den vorherigen Ablauf.</w:t>
      </w:r>
    </w:p>
    <w:p w:rsidR="006945F8" w:rsidRDefault="00591D50" w:rsidP="006945F8">
      <w:pPr>
        <w:pStyle w:val="Untertitel-antiverzeichnis"/>
      </w:pPr>
      <w:r>
        <w:t>XML-Code des FSM-Diagramms</w:t>
      </w:r>
    </w:p>
    <w:p w:rsidR="00926D8A" w:rsidRPr="00FC235C" w:rsidRDefault="000718C1" w:rsidP="00926D8A">
      <w:pPr>
        <w:rPr>
          <w:sz w:val="20"/>
        </w:rPr>
      </w:pPr>
      <w:r>
        <w:t xml:space="preserve">Im vorigen Abschnitt wurde </w:t>
      </w:r>
      <w:r w:rsidR="00D475D8">
        <w:t>das</w:t>
      </w:r>
      <w:r>
        <w:t xml:space="preserve"> FSM-Diagramm </w:t>
      </w:r>
      <w:r w:rsidR="00D475D8">
        <w:t>des Knotens Tic</w:t>
      </w:r>
      <w:r>
        <w:t xml:space="preserve"> mit dem FSM-Editor gezeichnet. </w:t>
      </w:r>
      <w:r w:rsidR="00D475D8">
        <w:t>Dabei hinterlegt der FSM-Editor ein XML-File</w:t>
      </w:r>
      <w:r w:rsidR="00FC235C">
        <w:t xml:space="preserve">, </w:t>
      </w:r>
      <w:r w:rsidR="000A5D54" w:rsidRPr="00FC235C">
        <w:t>dessen Aufbau in diesem Abschnitt erläutert wird.</w:t>
      </w:r>
    </w:p>
    <w:p w:rsidR="00F97BFB" w:rsidRDefault="004A4FEB" w:rsidP="00926D8A">
      <w:r>
        <w:rPr>
          <w:noProof/>
        </w:rPr>
        <w:drawing>
          <wp:inline distT="0" distB="0" distL="0" distR="0" wp14:anchorId="1A03521B" wp14:editId="0C719AF9">
            <wp:extent cx="5757545" cy="5567045"/>
            <wp:effectExtent l="0" t="0" r="0" b="0"/>
            <wp:docPr id="3" name="Grafik 3" descr="C:\Users\User\Desktop\XM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XMLLLLLLLLLLLLL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7F" w:rsidRDefault="00F97BFB" w:rsidP="00FC235C">
      <w:pPr>
        <w:pStyle w:val="Beschriftung"/>
        <w:jc w:val="center"/>
      </w:pPr>
      <w:bookmarkStart w:id="17" w:name="_Toc433720859"/>
      <w:r>
        <w:t xml:space="preserve">Abbildung </w:t>
      </w:r>
      <w:r w:rsidR="005166B2">
        <w:fldChar w:fldCharType="begin"/>
      </w:r>
      <w:r w:rsidR="005166B2">
        <w:instrText xml:space="preserve"> SEQ Abbildung \* ARABIC </w:instrText>
      </w:r>
      <w:r w:rsidR="005166B2">
        <w:fldChar w:fldCharType="separate"/>
      </w:r>
      <w:r w:rsidR="003323EF">
        <w:rPr>
          <w:noProof/>
        </w:rPr>
        <w:t>5</w:t>
      </w:r>
      <w:r w:rsidR="005166B2">
        <w:rPr>
          <w:noProof/>
        </w:rPr>
        <w:fldChar w:fldCharType="end"/>
      </w:r>
      <w:r w:rsidR="009378C3">
        <w:t xml:space="preserve">: XML-Code des FSM-Diagramms </w:t>
      </w:r>
      <w:r>
        <w:t>"Tic"</w:t>
      </w:r>
      <w:bookmarkEnd w:id="17"/>
    </w:p>
    <w:p w:rsidR="00F97BFB" w:rsidRDefault="00F97BFB" w:rsidP="00591D50">
      <w:pPr>
        <w:pStyle w:val="Untertitel-antiverzeichnis"/>
        <w:sectPr w:rsidR="00F97BFB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26B0F" w:rsidRDefault="00F97BFB" w:rsidP="001D71AB">
      <w:r w:rsidRPr="00811558">
        <w:lastRenderedPageBreak/>
        <w:t>Jedes XML-</w:t>
      </w:r>
      <w:r w:rsidR="00232348">
        <w:t>File</w:t>
      </w:r>
      <w:r w:rsidRPr="00811558">
        <w:t xml:space="preserve"> beginnt mit einem Wurzelknoten. </w:t>
      </w:r>
      <w:r w:rsidR="009378C3">
        <w:t xml:space="preserve">Wie in Abbildung 5 zu sehen ist, </w:t>
      </w:r>
      <w:r w:rsidR="000A5D54">
        <w:t>entspricht</w:t>
      </w:r>
      <w:r w:rsidR="009378C3">
        <w:t xml:space="preserve"> </w:t>
      </w:r>
      <w:r w:rsidR="00C345E2">
        <w:t xml:space="preserve">es in diesem Fall der </w:t>
      </w:r>
      <w:r w:rsidR="009378C3">
        <w:t>&lt;</w:t>
      </w:r>
      <w:proofErr w:type="spellStart"/>
      <w:r w:rsidR="009378C3">
        <w:t>fsm:FSM</w:t>
      </w:r>
      <w:proofErr w:type="spellEnd"/>
      <w:r w:rsidR="009378C3">
        <w:t>&gt;</w:t>
      </w:r>
      <w:r w:rsidR="000A5D54">
        <w:t xml:space="preserve"> Knoten</w:t>
      </w:r>
      <w:r w:rsidRPr="00811558">
        <w:t xml:space="preserve">. Aus Sicht </w:t>
      </w:r>
      <w:r w:rsidRPr="009378C3">
        <w:rPr>
          <w:color w:val="FF0000"/>
        </w:rPr>
        <w:t xml:space="preserve">des Knotens </w:t>
      </w:r>
      <w:r w:rsidRPr="00811558">
        <w:t>&lt;</w:t>
      </w:r>
      <w:r w:rsidRPr="00DA44F8">
        <w:rPr>
          <w:rFonts w:ascii="Consolas" w:hAnsi="Consolas" w:cs="Consolas"/>
          <w:sz w:val="18"/>
          <w:szCs w:val="18"/>
        </w:rPr>
        <w:t>State</w:t>
      </w:r>
      <w:r w:rsidRPr="00811558">
        <w:t>&gt; bzw.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initialState</w:t>
      </w:r>
      <w:proofErr w:type="spellEnd"/>
      <w:r w:rsidRPr="00811558">
        <w:t>&gt; ist der Knoten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Pr="00811558">
        <w:t>&gt; der Elternknoten</w:t>
      </w:r>
      <w:r w:rsidR="00C345E2">
        <w:t>. Die Knoten &lt;</w:t>
      </w:r>
      <w:proofErr w:type="spellStart"/>
      <w:r w:rsidR="00C345E2">
        <w:t>state</w:t>
      </w:r>
      <w:proofErr w:type="spellEnd"/>
      <w:r w:rsidR="00C345E2">
        <w:t>&gt; und &lt;</w:t>
      </w:r>
      <w:proofErr w:type="spellStart"/>
      <w:r w:rsidR="00C345E2">
        <w:t>initalState</w:t>
      </w:r>
      <w:proofErr w:type="spellEnd"/>
      <w:r w:rsidR="00C345E2">
        <w:t xml:space="preserve">&gt; können wiederum untergeordnete Knoten (Attribute bzw. Elemente) haben. Da das XML-File auch </w:t>
      </w:r>
      <w:r w:rsidR="000A5D54">
        <w:t>Daten</w:t>
      </w:r>
      <w:r w:rsidR="00C345E2">
        <w:t xml:space="preserve"> </w:t>
      </w:r>
      <w:r w:rsidR="000A5D54">
        <w:t>hält</w:t>
      </w:r>
      <w:r w:rsidR="00C345E2">
        <w:t xml:space="preserve">, die für die Transformation </w:t>
      </w:r>
      <w:r w:rsidR="00FF61B7">
        <w:t>nicht relevant</w:t>
      </w:r>
      <w:r w:rsidR="00C345E2">
        <w:t xml:space="preserve"> </w:t>
      </w:r>
      <w:r w:rsidR="000A5D54">
        <w:t>sind</w:t>
      </w:r>
      <w:r w:rsidR="00C345E2">
        <w:t xml:space="preserve">, </w:t>
      </w:r>
      <w:r w:rsidR="000A5D54">
        <w:t xml:space="preserve">werden die relevanten Daten in Abbildung 6 als </w:t>
      </w:r>
      <w:r w:rsidR="00FF61B7">
        <w:t>eine</w:t>
      </w:r>
      <w:r w:rsidR="000A5D54">
        <w:t xml:space="preserve"> Baumstruktur </w:t>
      </w:r>
      <w:r w:rsidR="00670C0E">
        <w:t xml:space="preserve">verständlicher </w:t>
      </w:r>
      <w:r w:rsidR="000A5D54">
        <w:t>dargestellt.</w:t>
      </w:r>
    </w:p>
    <w:p w:rsidR="00726B0F" w:rsidRPr="001D71AB" w:rsidRDefault="00726B0F" w:rsidP="001D71AB"/>
    <w:p w:rsidR="006A3B59" w:rsidRDefault="000A5D54" w:rsidP="006A3B59">
      <w:pPr>
        <w:keepNext/>
        <w:ind w:left="567" w:right="567"/>
        <w:contextualSpacing/>
        <w:jc w:val="center"/>
      </w:pPr>
      <w:r>
        <w:rPr>
          <w:noProof/>
          <w:szCs w:val="24"/>
        </w:rPr>
        <w:drawing>
          <wp:inline distT="0" distB="0" distL="0" distR="0" wp14:anchorId="7F888C2B" wp14:editId="34763EC4">
            <wp:extent cx="3153103" cy="2576745"/>
            <wp:effectExtent l="0" t="0" r="0" b="0"/>
            <wp:docPr id="7" name="Grafik 7" descr="C:\Users\User\Desktop\26.10.15ws\BA\XSLT-Kapitel-Tic-FSM\Abbildungen\Abbildung6-xmlB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6.10.15ws\BA\XSLT-Kapitel-Tic-FSM\Abbildungen\Abbildung6-xmlBau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11" cy="25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C3" w:rsidRDefault="006A3B59" w:rsidP="00726B0F">
      <w:pPr>
        <w:pStyle w:val="Beschriftung"/>
        <w:jc w:val="center"/>
        <w:rPr>
          <w:szCs w:val="24"/>
        </w:rPr>
      </w:pPr>
      <w:bookmarkStart w:id="18" w:name="_Toc433720860"/>
      <w:r>
        <w:t xml:space="preserve">Abbildung </w:t>
      </w:r>
      <w:r w:rsidR="005166B2">
        <w:fldChar w:fldCharType="begin"/>
      </w:r>
      <w:r w:rsidR="005166B2">
        <w:instrText xml:space="preserve"> SEQ Abbildung \* ARABIC </w:instrText>
      </w:r>
      <w:r w:rsidR="005166B2">
        <w:fldChar w:fldCharType="separate"/>
      </w:r>
      <w:r w:rsidR="003323EF">
        <w:rPr>
          <w:noProof/>
        </w:rPr>
        <w:t>6</w:t>
      </w:r>
      <w:r w:rsidR="005166B2">
        <w:rPr>
          <w:noProof/>
        </w:rPr>
        <w:fldChar w:fldCharType="end"/>
      </w:r>
      <w:r>
        <w:t>: "Tic" XML-File als Baumstruktur</w:t>
      </w:r>
      <w:bookmarkEnd w:id="18"/>
    </w:p>
    <w:p w:rsidR="00726B0F" w:rsidRPr="001D71AB" w:rsidRDefault="00726B0F" w:rsidP="00726B0F">
      <w:r>
        <w:t xml:space="preserve">Der Knoten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04417F">
        <w:rPr>
          <w:rFonts w:ascii="Consolas" w:hAnsi="Consolas" w:cs="Consolas"/>
          <w:sz w:val="18"/>
          <w:szCs w:val="18"/>
        </w:rPr>
        <w:t>state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>
        <w:t xml:space="preserve"> hat sechs unter</w:t>
      </w:r>
      <w:r w:rsidRPr="00811558">
        <w:t>geordnete Knoten</w:t>
      </w:r>
      <w:r>
        <w:t xml:space="preserve"> </w:t>
      </w:r>
      <w:r w:rsidRPr="00811558">
        <w:t>(Attribute bzw. Elemente</w:t>
      </w:r>
      <w:r>
        <w:t>)</w:t>
      </w:r>
      <w:r w:rsidRPr="00811558">
        <w:t>,</w:t>
      </w:r>
      <w:r>
        <w:t xml:space="preserve"> die für die Transformation relevant sind,</w:t>
      </w:r>
      <w:r w:rsidRPr="00811558">
        <w:t xml:space="preserve"> nämlich:</w:t>
      </w:r>
      <w:r w:rsidRPr="00670C0E">
        <w:t xml:space="preserve"> 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xmi:type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Um welchen Zustandstyp es sich handelt (</w:t>
      </w:r>
      <w:proofErr w:type="spellStart"/>
      <w:r w:rsidRPr="00811558">
        <w:rPr>
          <w:szCs w:val="24"/>
        </w:rPr>
        <w:t>Steady</w:t>
      </w:r>
      <w:proofErr w:type="spellEnd"/>
      <w:r w:rsidRPr="00811558">
        <w:rPr>
          <w:szCs w:val="24"/>
        </w:rPr>
        <w:t>, Transient).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Eine eindeutige generierte ID für jeden Zustand.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name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Zustandsname.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outTrans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das wiederum </w:t>
      </w:r>
      <w:r>
        <w:rPr>
          <w:szCs w:val="24"/>
        </w:rPr>
        <w:t>drei relevante</w:t>
      </w:r>
      <w:r w:rsidRPr="00811558">
        <w:rPr>
          <w:szCs w:val="24"/>
        </w:rPr>
        <w:t xml:space="preserve"> </w:t>
      </w:r>
      <w:r>
        <w:rPr>
          <w:szCs w:val="24"/>
        </w:rPr>
        <w:t>Attribute</w:t>
      </w:r>
      <w:r w:rsidRPr="00811558">
        <w:rPr>
          <w:szCs w:val="24"/>
        </w:rPr>
        <w:t xml:space="preserve"> hat: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target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ID </w:t>
      </w:r>
      <w:r w:rsidRPr="00811558">
        <w:rPr>
          <w:iCs/>
          <w:szCs w:val="24"/>
        </w:rPr>
        <w:t>des Ziel</w:t>
      </w:r>
      <w:r w:rsidRPr="00811558">
        <w:rPr>
          <w:szCs w:val="24"/>
        </w:rPr>
        <w:t>-</w:t>
      </w:r>
      <w:r w:rsidRPr="00811558">
        <w:rPr>
          <w:iCs/>
          <w:szCs w:val="24"/>
        </w:rPr>
        <w:t>Zustandes.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Effect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Übergangseffekt.</w:t>
      </w:r>
    </w:p>
    <w:p w:rsidR="00726B0F" w:rsidRPr="00811558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Guard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Eine Transition kann nur durchlaufen werden, wenn der Wächterausdruck „</w:t>
      </w:r>
      <w:proofErr w:type="spellStart"/>
      <w:r w:rsidRPr="00811558">
        <w:rPr>
          <w:szCs w:val="24"/>
        </w:rPr>
        <w:t>Guard</w:t>
      </w:r>
      <w:proofErr w:type="spellEnd"/>
      <w:r w:rsidRPr="00811558">
        <w:rPr>
          <w:szCs w:val="24"/>
        </w:rPr>
        <w:t>“ wahr ist.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entry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der wiederum </w:t>
      </w:r>
      <w:r>
        <w:rPr>
          <w:szCs w:val="24"/>
        </w:rPr>
        <w:t xml:space="preserve">ein relevantes Attribut </w:t>
      </w:r>
      <w:r w:rsidRPr="002124F4">
        <w:rPr>
          <w:color w:val="FF0000"/>
          <w:szCs w:val="24"/>
        </w:rPr>
        <w:t>hält</w:t>
      </w:r>
      <w:r>
        <w:rPr>
          <w:szCs w:val="24"/>
        </w:rPr>
        <w:t>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E54C3D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entryLabel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E54C3D">
        <w:rPr>
          <w:szCs w:val="24"/>
        </w:rPr>
        <w:t xml:space="preserve"> Aktionen die beim Eintreten eines Zustandes stattfinden.</w:t>
      </w:r>
    </w:p>
    <w:p w:rsidR="00726B0F" w:rsidRPr="00E54C3D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E54C3D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exit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E54C3D">
        <w:rPr>
          <w:szCs w:val="24"/>
        </w:rPr>
        <w:t xml:space="preserve"> der </w:t>
      </w:r>
      <w:r>
        <w:rPr>
          <w:szCs w:val="24"/>
        </w:rPr>
        <w:t>auch ein relevantes Attribut hält: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exitLabel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Aktionen die beim Verlass</w:t>
      </w:r>
      <w:r>
        <w:rPr>
          <w:szCs w:val="24"/>
        </w:rPr>
        <w:t>en eines Zustandes stattfinden.</w:t>
      </w:r>
    </w:p>
    <w:p w:rsidR="00E31FC8" w:rsidRPr="00FC235C" w:rsidRDefault="00E31FC8" w:rsidP="00E31FC8">
      <w:pPr>
        <w:spacing w:before="0" w:after="200" w:line="276" w:lineRule="auto"/>
        <w:ind w:right="567"/>
        <w:jc w:val="left"/>
        <w:rPr>
          <w:szCs w:val="24"/>
        </w:rPr>
      </w:pPr>
      <w:r>
        <w:lastRenderedPageBreak/>
        <w:t xml:space="preserve">Bei einem </w:t>
      </w:r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intialState</w:t>
      </w:r>
      <w:proofErr w:type="spellEnd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&gt;</w:t>
      </w:r>
      <w:r w:rsidR="003323EF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t xml:space="preserve">Knoten sind die ausgehenden Transitionen und deren Attribute das einzig relevante für die XSL-Transformation, was auch auf Abbildung 6 zu sehen </w:t>
      </w:r>
      <w:r w:rsidRPr="00FC235C">
        <w:t>ist.</w:t>
      </w:r>
    </w:p>
    <w:p w:rsidR="004E5548" w:rsidRPr="00726B0F" w:rsidRDefault="004E5548" w:rsidP="00726B0F">
      <w:pPr>
        <w:pStyle w:val="Untertitel-antiverzeichnis"/>
      </w:pPr>
      <w:r w:rsidRPr="00726B0F">
        <w:t>Die Transformation</w:t>
      </w:r>
    </w:p>
    <w:p w:rsidR="00A079FA" w:rsidRDefault="00A079FA" w:rsidP="00A079FA">
      <w:r>
        <w:t xml:space="preserve">Nachdem der Aufbau eines XML-Files, den der FSM-Editor hinterlegt, im vorigen Abschnitt erläutert wurde, wird jetzt eine kleine Transformation durchgeführt, um zu zeigen, wie der </w:t>
      </w:r>
      <w:r>
        <w:t>C++-</w:t>
      </w:r>
      <w:r>
        <w:t xml:space="preserve">Code anhand </w:t>
      </w:r>
      <w:r w:rsidR="00F20833">
        <w:t>der</w:t>
      </w:r>
      <w:r>
        <w:t xml:space="preserve"> Umwandlungsregeln des XSLT-Stylesheets</w:t>
      </w:r>
      <w:r w:rsidR="003323EF">
        <w:t>, generiert wird.</w:t>
      </w:r>
    </w:p>
    <w:p w:rsidR="003323EF" w:rsidRDefault="003323EF" w:rsidP="00A079FA">
      <w:r>
        <w:t>Für d</w:t>
      </w:r>
      <w:r w:rsidR="00A30BD9">
        <w:t>ie</w:t>
      </w:r>
      <w:r>
        <w:t xml:space="preserve"> Transformation wird ein Codeausschnitt aus dem XSLT-Stylesheet</w:t>
      </w:r>
      <w:r w:rsidR="00A30BD9">
        <w:t xml:space="preserve"> verwendet </w:t>
      </w:r>
      <w:r>
        <w:t>(siehe Abbildung 7)</w:t>
      </w:r>
      <w:r w:rsidR="00A30BD9">
        <w:t xml:space="preserve">. Dieser generiert den C++-Code, der für die Initialisierung der FSM zuständig ist. </w:t>
      </w:r>
      <w:r w:rsidR="00042F3F">
        <w:t>dafür</w:t>
      </w:r>
      <w:r w:rsidR="00A30BD9">
        <w:t xml:space="preserve"> muss </w:t>
      </w:r>
      <w:r w:rsidR="00457FCF">
        <w:t>aus dem XML –File ausgelesen werden</w:t>
      </w:r>
      <w:r w:rsidR="00A30BD9">
        <w:t>:</w:t>
      </w:r>
    </w:p>
    <w:p w:rsidR="00A30BD9" w:rsidRDefault="00A30BD9" w:rsidP="00A30BD9">
      <w:pPr>
        <w:pStyle w:val="Listenabsatz"/>
        <w:numPr>
          <w:ilvl w:val="0"/>
          <w:numId w:val="5"/>
        </w:numPr>
      </w:pPr>
      <w:r>
        <w:t>Wie viele Zustände vorhanden sind</w:t>
      </w:r>
    </w:p>
    <w:p w:rsidR="00F20833" w:rsidRDefault="00F20833" w:rsidP="00A30BD9">
      <w:pPr>
        <w:pStyle w:val="Listenabsatz"/>
        <w:numPr>
          <w:ilvl w:val="0"/>
          <w:numId w:val="5"/>
        </w:numPr>
      </w:pPr>
      <w:r>
        <w:t>Welche Typen diese Zustände haben</w:t>
      </w:r>
    </w:p>
    <w:p w:rsidR="0090453B" w:rsidRDefault="0044665A" w:rsidP="00996C9F">
      <w:bookmarkStart w:id="19" w:name="_Toc433364145"/>
      <w:r>
        <w:t xml:space="preserve">Wie in Abschnitt </w:t>
      </w:r>
      <w:r w:rsidRPr="0044665A">
        <w:rPr>
          <w:color w:val="FF0000"/>
        </w:rPr>
        <w:t>(</w:t>
      </w:r>
      <w:r w:rsidRPr="0044665A">
        <w:rPr>
          <w:color w:val="FF0000"/>
        </w:rPr>
        <w:t xml:space="preserve">Einleitung </w:t>
      </w:r>
      <w:r>
        <w:t>der XSLT Elemente</w:t>
      </w:r>
      <w:r>
        <w:t>) schon beschrieben wurde, enthält das XSLT-Stylesheet verschiedene Elemente</w:t>
      </w:r>
      <w:r w:rsidR="00FC235C">
        <w:t xml:space="preserve">. In </w:t>
      </w:r>
      <w:r w:rsidR="00F36303">
        <w:t>Listing</w:t>
      </w:r>
      <w:r w:rsidR="00B155D1">
        <w:t xml:space="preserve"> </w:t>
      </w:r>
      <w:r w:rsidR="00F36303">
        <w:t xml:space="preserve">1 </w:t>
      </w:r>
      <w:r w:rsidR="00036316">
        <w:t>(</w:t>
      </w:r>
      <w:r w:rsidR="00B155D1">
        <w:t xml:space="preserve">Zeile </w:t>
      </w:r>
      <w:r w:rsidR="00F36303">
        <w:t>1</w:t>
      </w:r>
      <w:r w:rsidR="00036316">
        <w:t>)</w:t>
      </w:r>
      <w:r w:rsidR="000308A3">
        <w:t xml:space="preserve"> wird das Element </w:t>
      </w:r>
      <w:r w:rsidR="00F36303">
        <w:t>&lt;</w:t>
      </w:r>
      <w:proofErr w:type="spellStart"/>
      <w:r w:rsidR="000308A3">
        <w:t>xsl:</w:t>
      </w:r>
      <w:r w:rsidR="00F36303">
        <w:t>template</w:t>
      </w:r>
      <w:proofErr w:type="spellEnd"/>
      <w:r w:rsidR="00F36303">
        <w:t xml:space="preserve">&gt; </w:t>
      </w:r>
      <w:r w:rsidR="000308A3">
        <w:t>verwendet</w:t>
      </w:r>
      <w:r w:rsidR="005E33EE">
        <w:t xml:space="preserve">. </w:t>
      </w:r>
      <w:r w:rsidR="002C0327">
        <w:t>Nach</w:t>
      </w:r>
      <w:r w:rsidR="005E33EE">
        <w:t xml:space="preserve"> </w:t>
      </w:r>
      <w:proofErr w:type="spellStart"/>
      <w:r w:rsidR="005E33EE" w:rsidRPr="001A3A4B">
        <w:rPr>
          <w:rStyle w:val="ZitatZchn"/>
        </w:rPr>
        <w:t>Bongers</w:t>
      </w:r>
      <w:proofErr w:type="spellEnd"/>
      <w:r w:rsidR="005E33EE">
        <w:t xml:space="preserve"> wird </w:t>
      </w:r>
      <w:r w:rsidR="002C0327">
        <w:t xml:space="preserve">das dies wie folgt beschrieben: </w:t>
      </w:r>
      <w:r w:rsidR="002C0327" w:rsidRPr="002C0327">
        <w:rPr>
          <w:rStyle w:val="ZitatZchn"/>
        </w:rPr>
        <w:t xml:space="preserve">„Die Deklaration </w:t>
      </w:r>
      <w:proofErr w:type="spellStart"/>
      <w:r w:rsidR="002C0327" w:rsidRPr="002C0327">
        <w:rPr>
          <w:rStyle w:val="ZitatZchn"/>
        </w:rPr>
        <w:t>xsl.template</w:t>
      </w:r>
      <w:proofErr w:type="spellEnd"/>
      <w:r w:rsidR="002C0327" w:rsidRPr="002C0327">
        <w:rPr>
          <w:rStyle w:val="ZitatZchn"/>
        </w:rPr>
        <w:t xml:space="preserve"> dient zur Definition einer </w:t>
      </w:r>
      <w:proofErr w:type="spellStart"/>
      <w:r w:rsidR="002C0327" w:rsidRPr="002C0327">
        <w:rPr>
          <w:rStyle w:val="ZitatZchn"/>
        </w:rPr>
        <w:t>Templateregel</w:t>
      </w:r>
      <w:proofErr w:type="spellEnd"/>
      <w:r w:rsidR="002C0327" w:rsidRPr="002C0327">
        <w:rPr>
          <w:rStyle w:val="ZitatZchn"/>
        </w:rPr>
        <w:t xml:space="preserve"> bzw. eines benannten Templates. Mit Hilfe des in diesem Template enthaltenen </w:t>
      </w:r>
      <w:proofErr w:type="spellStart"/>
      <w:r w:rsidR="002C0327" w:rsidRPr="002C0327">
        <w:rPr>
          <w:rStyle w:val="ZitatZchn"/>
        </w:rPr>
        <w:t>Sequenzkonstrukutors</w:t>
      </w:r>
      <w:proofErr w:type="spellEnd"/>
      <w:r w:rsidR="002C0327" w:rsidRPr="002C0327">
        <w:rPr>
          <w:rStyle w:val="ZitatZchn"/>
        </w:rPr>
        <w:t xml:space="preserve"> kann in Zusammenhang mit einem verarbeiteten </w:t>
      </w:r>
      <w:proofErr w:type="spellStart"/>
      <w:r w:rsidR="002C0327" w:rsidRPr="002C0327">
        <w:rPr>
          <w:rStyle w:val="ZitatZchn"/>
        </w:rPr>
        <w:t>Node</w:t>
      </w:r>
      <w:proofErr w:type="spellEnd"/>
      <w:r w:rsidR="002C0327" w:rsidRPr="002C0327">
        <w:rPr>
          <w:rStyle w:val="ZitatZchn"/>
        </w:rPr>
        <w:t xml:space="preserve"> ein beliebiger Output in einen Ergebnisbaum erzeugt werden</w:t>
      </w:r>
      <w:r w:rsidR="006A517F">
        <w:rPr>
          <w:rStyle w:val="ZitatZchn"/>
        </w:rPr>
        <w:t>.</w:t>
      </w:r>
      <w:r w:rsidR="002C0327" w:rsidRPr="002C0327">
        <w:rPr>
          <w:rStyle w:val="ZitatZchn"/>
        </w:rPr>
        <w:t>“</w:t>
      </w:r>
      <w:r w:rsidR="000308A3">
        <w:t xml:space="preserve"> </w:t>
      </w:r>
      <w:sdt>
        <w:sdtPr>
          <w:id w:val="-2035410007"/>
          <w:citation/>
        </w:sdtPr>
        <w:sdtContent>
          <w:r w:rsidR="006A517F">
            <w:fldChar w:fldCharType="begin"/>
          </w:r>
          <w:r w:rsidR="006A517F">
            <w:instrText xml:space="preserve">CITATION Bon04 \p 863 \l 1031 </w:instrText>
          </w:r>
          <w:r w:rsidR="006A517F">
            <w:fldChar w:fldCharType="separate"/>
          </w:r>
          <w:r w:rsidR="006A517F">
            <w:rPr>
              <w:noProof/>
            </w:rPr>
            <w:t>(Bongers, 2004 S. 863)</w:t>
          </w:r>
          <w:r w:rsidR="006A517F">
            <w:fldChar w:fldCharType="end"/>
          </w:r>
        </w:sdtContent>
      </w:sdt>
    </w:p>
    <w:p w:rsidR="00C66BA7" w:rsidRDefault="0090453B" w:rsidP="00C66BA7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t xml:space="preserve">In diesem Fall wird mit </w:t>
      </w:r>
      <w:r w:rsidR="00C66BA7">
        <w:t xml:space="preserve">der Anweisung </w:t>
      </w:r>
      <w:r w:rsidR="00C66BA7" w:rsidRPr="00C66BA7">
        <w:rPr>
          <w:rFonts w:ascii="Consolas" w:hAnsi="Consolas" w:cs="Consolas"/>
          <w:sz w:val="18"/>
          <w:szCs w:val="18"/>
        </w:rPr>
        <w:t>&lt;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xsl:template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match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="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fsm:FSM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"&gt;</w:t>
      </w:r>
      <w:r w:rsidR="00123691">
        <w:rPr>
          <w:rFonts w:ascii="Consolas" w:hAnsi="Consolas" w:cs="Consolas"/>
          <w:sz w:val="18"/>
          <w:szCs w:val="18"/>
        </w:rPr>
        <w:t xml:space="preserve"> </w:t>
      </w:r>
      <w:r>
        <w:t xml:space="preserve">der </w:t>
      </w:r>
      <w:proofErr w:type="spellStart"/>
      <w:r>
        <w:t>Würzelknoten</w:t>
      </w:r>
      <w:proofErr w:type="spellEnd"/>
      <w:r>
        <w:t xml:space="preserve"> &lt;</w:t>
      </w:r>
      <w:proofErr w:type="spellStart"/>
      <w:r>
        <w:t>fsm:FSM</w:t>
      </w:r>
      <w:proofErr w:type="spellEnd"/>
      <w:r>
        <w:t xml:space="preserve">&gt; (siehe Abbildung 6) </w:t>
      </w:r>
      <w:r w:rsidRPr="00C66BA7">
        <w:rPr>
          <w:szCs w:val="24"/>
        </w:rPr>
        <w:t>durch d</w:t>
      </w:r>
      <w:r w:rsidRPr="00C66BA7">
        <w:rPr>
          <w:szCs w:val="24"/>
        </w:rPr>
        <w:t>a</w:t>
      </w:r>
      <w:r w:rsidRPr="00C66BA7">
        <w:rPr>
          <w:szCs w:val="24"/>
        </w:rPr>
        <w:t xml:space="preserve">s </w:t>
      </w:r>
      <w:r w:rsidRPr="00C66BA7">
        <w:rPr>
          <w:szCs w:val="24"/>
        </w:rPr>
        <w:t xml:space="preserve">definierte </w:t>
      </w:r>
      <w:r w:rsidR="00123691">
        <w:rPr>
          <w:szCs w:val="24"/>
        </w:rPr>
        <w:t xml:space="preserve">Template </w:t>
      </w:r>
      <w:r w:rsidRPr="00C66BA7">
        <w:rPr>
          <w:szCs w:val="24"/>
        </w:rPr>
        <w:t>verarbeitet.</w:t>
      </w:r>
      <w:r w:rsidR="00F91E1B" w:rsidRPr="00C66BA7">
        <w:rPr>
          <w:szCs w:val="24"/>
        </w:rPr>
        <w:t xml:space="preserve"> </w:t>
      </w:r>
    </w:p>
    <w:p w:rsidR="00F91E1B" w:rsidRDefault="00F91E1B" w:rsidP="00C66BA7">
      <w:pPr>
        <w:autoSpaceDE w:val="0"/>
        <w:autoSpaceDN w:val="0"/>
        <w:adjustRightInd w:val="0"/>
        <w:spacing w:after="240"/>
        <w:jc w:val="left"/>
        <w:rPr>
          <w:szCs w:val="24"/>
        </w:rPr>
      </w:pPr>
      <w:r w:rsidRPr="00145FE6">
        <w:rPr>
          <w:szCs w:val="24"/>
        </w:rPr>
        <w:t>Text innerhalb von Templates, wird vom XSLT-Prozessor in das Zieldokument übernommen, das heißt innerhalb des Templates &lt;</w:t>
      </w:r>
      <w:proofErr w:type="spellStart"/>
      <w:r w:rsidRPr="00645AF0">
        <w:rPr>
          <w:rFonts w:ascii="Consolas" w:hAnsi="Consolas" w:cs="Consolas"/>
          <w:sz w:val="18"/>
          <w:szCs w:val="18"/>
        </w:rPr>
        <w:t>xsl:template</w:t>
      </w:r>
      <w:proofErr w:type="spellEnd"/>
      <w:r w:rsidRPr="00645AF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45AF0">
        <w:rPr>
          <w:rFonts w:ascii="Consolas" w:hAnsi="Consolas" w:cs="Consolas"/>
          <w:sz w:val="18"/>
          <w:szCs w:val="18"/>
        </w:rPr>
        <w:t>match</w:t>
      </w:r>
      <w:proofErr w:type="spellEnd"/>
      <w:r w:rsidRPr="00645AF0">
        <w:rPr>
          <w:rFonts w:ascii="Consolas" w:hAnsi="Consolas" w:cs="Consolas"/>
          <w:sz w:val="18"/>
          <w:szCs w:val="18"/>
        </w:rPr>
        <w:t>="</w:t>
      </w:r>
      <w:proofErr w:type="spellStart"/>
      <w:r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Pr="00145FE6">
        <w:rPr>
          <w:szCs w:val="24"/>
        </w:rPr>
        <w:t xml:space="preserve">"&gt; </w:t>
      </w:r>
      <w:r>
        <w:rPr>
          <w:szCs w:val="24"/>
        </w:rPr>
        <w:t>werden Zeile 2, 3, 4 und 11 in das Zieldokument übernommen (</w:t>
      </w:r>
      <w:r w:rsidR="00123691">
        <w:rPr>
          <w:szCs w:val="24"/>
        </w:rPr>
        <w:t xml:space="preserve">siehe Listing 2, </w:t>
      </w:r>
      <w:r>
        <w:rPr>
          <w:szCs w:val="24"/>
        </w:rPr>
        <w:t xml:space="preserve">Zeile A, B </w:t>
      </w:r>
      <w:r w:rsidR="00C62686">
        <w:rPr>
          <w:szCs w:val="24"/>
        </w:rPr>
        <w:t xml:space="preserve">C </w:t>
      </w:r>
      <w:r>
        <w:rPr>
          <w:szCs w:val="24"/>
        </w:rPr>
        <w:t>und H).</w:t>
      </w:r>
    </w:p>
    <w:p w:rsidR="00C103E7" w:rsidRDefault="00F91E1B" w:rsidP="00C66BA7">
      <w:r>
        <w:rPr>
          <w:szCs w:val="24"/>
        </w:rPr>
        <w:t>Mit</w:t>
      </w:r>
      <w:r>
        <w:rPr>
          <w:szCs w:val="24"/>
        </w:rPr>
        <w:t xml:space="preserve"> der</w:t>
      </w:r>
      <w:r w:rsidR="00C62686">
        <w:rPr>
          <w:szCs w:val="24"/>
        </w:rPr>
        <w:t xml:space="preserve"> Anweisung </w:t>
      </w:r>
      <w:r w:rsidR="00C62686" w:rsidRPr="00C62686">
        <w:rPr>
          <w:rFonts w:ascii="Consolas" w:hAnsi="Consolas" w:cs="Consolas"/>
          <w:sz w:val="18"/>
          <w:szCs w:val="18"/>
        </w:rPr>
        <w:t>&lt;</w:t>
      </w:r>
      <w:proofErr w:type="spellStart"/>
      <w:r w:rsidR="00123691">
        <w:rPr>
          <w:rFonts w:ascii="Consolas" w:hAnsi="Consolas" w:cs="Consolas"/>
          <w:sz w:val="18"/>
          <w:szCs w:val="18"/>
        </w:rPr>
        <w:t>xsl:for-each</w:t>
      </w:r>
      <w:proofErr w:type="spellEnd"/>
      <w:r w:rsidR="001236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select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="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[@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xmi:type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='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fsm:SteadyState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']"&gt;</w:t>
      </w:r>
      <w:r w:rsidR="00C62686">
        <w:t xml:space="preserve"> </w:t>
      </w:r>
      <w:r w:rsidR="00C62686" w:rsidRPr="00C62686">
        <w:rPr>
          <w:szCs w:val="24"/>
        </w:rPr>
        <w:t>(siehe Listing</w:t>
      </w:r>
      <w:r w:rsidR="00C62686">
        <w:t xml:space="preserve"> </w:t>
      </w:r>
      <w:r w:rsidR="00123691">
        <w:t>1</w:t>
      </w:r>
      <w:r w:rsidR="001564A4">
        <w:t xml:space="preserve">, Zeile </w:t>
      </w:r>
      <w:r w:rsidR="00C66BA7">
        <w:t>5</w:t>
      </w:r>
      <w:r w:rsidR="001564A4">
        <w:t xml:space="preserve">) wird </w:t>
      </w:r>
      <w:r w:rsidR="00C66BA7">
        <w:t>auf</w:t>
      </w:r>
      <w:r w:rsidR="001564A4">
        <w:t xml:space="preserve"> </w:t>
      </w:r>
      <w:r w:rsidR="001564A4" w:rsidRPr="00123691">
        <w:rPr>
          <w:color w:val="FF0000"/>
        </w:rPr>
        <w:t>jede</w:t>
      </w:r>
      <w:r w:rsidR="00C458B1" w:rsidRPr="00123691">
        <w:rPr>
          <w:color w:val="FF0000"/>
        </w:rPr>
        <w:t>n</w:t>
      </w:r>
      <w:r w:rsidR="001564A4">
        <w:t xml:space="preserve"> „</w:t>
      </w:r>
      <w:proofErr w:type="spellStart"/>
      <w:r w:rsidR="001564A4">
        <w:t>state</w:t>
      </w:r>
      <w:proofErr w:type="spellEnd"/>
      <w:r w:rsidR="001564A4">
        <w:t xml:space="preserve">“ Knoten, der </w:t>
      </w:r>
      <w:r w:rsidR="00C458B1">
        <w:t>v</w:t>
      </w:r>
      <w:r w:rsidR="001564A4">
        <w:t xml:space="preserve">om Typ </w:t>
      </w:r>
      <w:proofErr w:type="spellStart"/>
      <w:r w:rsidR="001564A4">
        <w:t>Steady</w:t>
      </w:r>
      <w:proofErr w:type="spellEnd"/>
      <w:r w:rsidR="001564A4">
        <w:t xml:space="preserve"> ist, der Rumpf dieser </w:t>
      </w:r>
      <w:proofErr w:type="spellStart"/>
      <w:r w:rsidR="00C458B1">
        <w:t>f</w:t>
      </w:r>
      <w:r w:rsidR="001564A4">
        <w:t>or-each</w:t>
      </w:r>
      <w:proofErr w:type="spellEnd"/>
      <w:r w:rsidR="001564A4">
        <w:t xml:space="preserve"> </w:t>
      </w:r>
      <w:r w:rsidR="00C458B1">
        <w:t>S</w:t>
      </w:r>
      <w:r w:rsidR="001564A4">
        <w:t>chleife</w:t>
      </w:r>
      <w:r w:rsidR="00C66BA7">
        <w:t xml:space="preserve"> (Zeile 6)</w:t>
      </w:r>
      <w:r w:rsidR="001564A4">
        <w:t xml:space="preserve"> angewendet</w:t>
      </w:r>
      <w:r w:rsidR="00C66BA7">
        <w:t>.</w:t>
      </w:r>
      <w:r w:rsidR="00123691">
        <w:t xml:space="preserve"> Der Rumpf </w:t>
      </w:r>
      <w:r w:rsidR="00661E43">
        <w:t xml:space="preserve">kopiert den Name und </w:t>
      </w:r>
      <w:proofErr w:type="spellStart"/>
      <w:r w:rsidR="00661E43">
        <w:t>position</w:t>
      </w:r>
      <w:proofErr w:type="spellEnd"/>
      <w:r w:rsidR="00661E43">
        <w:t xml:space="preserve"> des Zustandes </w:t>
      </w:r>
      <w:bookmarkStart w:id="20" w:name="_GoBack"/>
      <w:bookmarkEnd w:id="20"/>
    </w:p>
    <w:p w:rsidR="00F36303" w:rsidRDefault="001A3A4B" w:rsidP="00996C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13A38" wp14:editId="6C435354">
                <wp:simplePos x="0" y="0"/>
                <wp:positionH relativeFrom="column">
                  <wp:posOffset>-305072</wp:posOffset>
                </wp:positionH>
                <wp:positionV relativeFrom="paragraph">
                  <wp:posOffset>3687990</wp:posOffset>
                </wp:positionV>
                <wp:extent cx="6019800" cy="635"/>
                <wp:effectExtent l="0" t="0" r="0" b="381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23EF" w:rsidRPr="007673A5" w:rsidRDefault="003323EF" w:rsidP="00A30BD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8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Codeausschnit</w:t>
                            </w:r>
                            <w:r w:rsidR="00042F3F">
                              <w:t>t</w:t>
                            </w:r>
                            <w:r>
                              <w:t xml:space="preserve"> aus dem XSLT-Stylesheet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-24pt;margin-top:290.4pt;width:47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" stroked="f">
                <v:textbox style="mso-fit-shape-to-text:t" inset="0,0,0,0">
                  <w:txbxContent>
                    <w:p w:rsidR="003323EF" w:rsidRPr="007673A5" w:rsidRDefault="003323EF" w:rsidP="00A30BD9">
                      <w:pPr>
                        <w:pStyle w:val="Beschriftung"/>
                        <w:jc w:val="center"/>
                        <w:rPr>
                          <w:noProof/>
                          <w:sz w:val="18"/>
                          <w:szCs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Codeausschnit</w:t>
                      </w:r>
                      <w:r w:rsidR="00042F3F">
                        <w:t>t</w:t>
                      </w:r>
                      <w:r>
                        <w:t xml:space="preserve"> aus dem XSLT-Stylesheet</w:t>
                      </w:r>
                    </w:p>
                  </w:txbxContent>
                </v:textbox>
              </v:shape>
            </w:pict>
          </mc:Fallback>
        </mc:AlternateContent>
      </w:r>
    </w:p>
    <w:p w:rsidR="00F36303" w:rsidRPr="00996C9F" w:rsidRDefault="00F36303" w:rsidP="00996C9F">
      <w:pPr>
        <w:sectPr w:rsidR="00F36303" w:rsidRPr="00996C9F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23691" w:rsidRDefault="00123691" w:rsidP="005D5F68">
      <w:pPr>
        <w:pStyle w:val="berschrift1"/>
        <w:numPr>
          <w:ilvl w:val="0"/>
          <w:numId w:val="0"/>
        </w:numPr>
      </w:pPr>
      <w:r w:rsidRPr="007729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A750" wp14:editId="5E7F942F">
                <wp:simplePos x="0" y="0"/>
                <wp:positionH relativeFrom="column">
                  <wp:posOffset>-103505</wp:posOffset>
                </wp:positionH>
                <wp:positionV relativeFrom="paragraph">
                  <wp:posOffset>-494030</wp:posOffset>
                </wp:positionV>
                <wp:extent cx="6019800" cy="2679700"/>
                <wp:effectExtent l="0" t="0" r="19050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37" w:rsidRPr="00E31FC8" w:rsidRDefault="00886C37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match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886C37" w:rsidRPr="00E31FC8" w:rsidRDefault="00886C37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cFSM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;</w:t>
                            </w:r>
                          </w:p>
                          <w:p w:rsidR="00886C37" w:rsidRPr="00E31FC8" w:rsidRDefault="00886C37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>enum</w:t>
                            </w:r>
                            <w:proofErr w:type="spellEnd"/>
                            <w:r w:rsidR="002B6295"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2B629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{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INIT = 0,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s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886C37" w:rsidRPr="00E31FC8" w:rsidRDefault="00886C37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886C37" w:rsidRPr="00E31FC8" w:rsidRDefault="00886C37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};</w:t>
                            </w:r>
                          </w:p>
                          <w:p w:rsidR="00886C37" w:rsidRPr="00E31FC8" w:rsidRDefault="00886C37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</w:t>
                            </w: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886C37" w:rsidRDefault="00886C37" w:rsidP="00886C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8.15pt;margin-top:-38.9pt;width:474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">
                <v:textbox>
                  <w:txbxContent>
                    <w:p w:rsidR="00886C37" w:rsidRPr="00E31FC8" w:rsidRDefault="00886C37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match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886C37" w:rsidRPr="00E31FC8" w:rsidRDefault="00886C37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cFSM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;</w:t>
                      </w:r>
                    </w:p>
                    <w:p w:rsidR="00886C37" w:rsidRPr="00E31FC8" w:rsidRDefault="00886C37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>enum</w:t>
                      </w:r>
                      <w:proofErr w:type="spellEnd"/>
                      <w:r w:rsidR="002B6295"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 xml:space="preserve"> </w:t>
                      </w:r>
                      <w:r w:rsidR="002B6295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{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INIT = 0,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fsm:SteadyState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FSM_Steady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fsm:TransientState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FSM_Transient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s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886C37" w:rsidRPr="00E31FC8" w:rsidRDefault="00886C37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886C37" w:rsidRPr="00E31FC8" w:rsidRDefault="00886C37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};</w:t>
                      </w:r>
                    </w:p>
                    <w:p w:rsidR="00886C37" w:rsidRPr="00E31FC8" w:rsidRDefault="00886C37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Cs/>
                          <w:color w:val="008080"/>
                          <w:sz w:val="18"/>
                          <w:szCs w:val="17"/>
                        </w:rPr>
                        <w:t>&lt;</w:t>
                      </w:r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&gt;</w:t>
                      </w:r>
                    </w:p>
                    <w:p w:rsidR="00886C37" w:rsidRDefault="00886C37" w:rsidP="00886C37"/>
                  </w:txbxContent>
                </v:textbox>
              </v:shape>
            </w:pict>
          </mc:Fallback>
        </mc:AlternateContent>
      </w:r>
      <w:r>
        <w:br w:type="page"/>
      </w:r>
    </w:p>
    <w:p w:rsidR="005D5F68" w:rsidRDefault="005D5F68" w:rsidP="005D5F68">
      <w:pPr>
        <w:pStyle w:val="berschrift1"/>
        <w:numPr>
          <w:ilvl w:val="0"/>
          <w:numId w:val="0"/>
        </w:numPr>
      </w:pPr>
      <w:r w:rsidRPr="005D5F68">
        <w:lastRenderedPageBreak/>
        <w:t>Literaturverzeichnis</w:t>
      </w:r>
      <w:bookmarkEnd w:id="19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0F1A09">
        <w:instrText xml:space="preserve"> BIBLIOGRAPHY  \l 1031 </w:instrText>
      </w:r>
      <w:r>
        <w:fldChar w:fldCharType="separate"/>
      </w:r>
      <w:r w:rsidR="00CD4BEF" w:rsidRPr="000F1A09">
        <w:rPr>
          <w:b/>
          <w:bCs/>
          <w:noProof/>
        </w:rPr>
        <w:t>Bongers, Frank. 2004.</w:t>
      </w:r>
      <w:r w:rsidR="00CD4BEF" w:rsidRPr="000F1A09">
        <w:rPr>
          <w:noProof/>
        </w:rPr>
        <w:t xml:space="preserve"> </w:t>
      </w:r>
      <w:r w:rsidR="00CD4BEF" w:rsidRPr="000F1A09">
        <w:rPr>
          <w:i/>
          <w:iCs/>
          <w:noProof/>
        </w:rPr>
        <w:t xml:space="preserve">XSLT 2.0. </w:t>
      </w:r>
      <w:r w:rsidR="00CD4BEF" w:rsidRPr="000F1A09">
        <w:rPr>
          <w:noProof/>
        </w:rPr>
        <w:t xml:space="preserve">Bonn : Galileo Press GmbH, 2004. </w:t>
      </w:r>
      <w:r w:rsidR="00CD4BEF" w:rsidRPr="000F1A09">
        <w:rPr>
          <w:noProof/>
          <w:lang w:val="en-US"/>
        </w:rPr>
        <w:t>ISBN 3-8984</w:t>
      </w:r>
      <w:r w:rsidR="00CD4BEF" w:rsidRPr="00CD4BEF">
        <w:rPr>
          <w:noProof/>
          <w:lang w:val="en-US"/>
        </w:rPr>
        <w:t>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6B53BC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1" w:name="_Toc433364146"/>
      <w:r w:rsidRPr="006B53BC">
        <w:lastRenderedPageBreak/>
        <w:t>Glossar</w:t>
      </w:r>
      <w:bookmarkEnd w:id="21"/>
    </w:p>
    <w:p w:rsidR="00947132" w:rsidRPr="006B53BC" w:rsidRDefault="00947132" w:rsidP="004C38AD"/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22" w:name="_Abkürzungsverzeichnis"/>
      <w:bookmarkStart w:id="23" w:name="_Ref433288698"/>
      <w:bookmarkStart w:id="24" w:name="_Toc433364147"/>
      <w:bookmarkEnd w:id="22"/>
      <w:r>
        <w:lastRenderedPageBreak/>
        <w:t>Abkürzungsverzeichnis</w:t>
      </w:r>
      <w:bookmarkEnd w:id="23"/>
      <w:bookmarkEnd w:id="24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FSM  </w:t>
      </w:r>
      <w:r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25" w:name="_Toc433364148"/>
      <w:r w:rsidR="008B7AC2">
        <w:t>Abbildungsverzeichnis</w:t>
      </w:r>
      <w:bookmarkEnd w:id="25"/>
    </w:p>
    <w:p w:rsidR="00955F14" w:rsidRDefault="006C27FF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3720855" w:history="1">
        <w:r w:rsidR="00955F14" w:rsidRPr="009228B6">
          <w:rPr>
            <w:rStyle w:val="Hyperlink"/>
          </w:rPr>
          <w:t>Abbildung 1:</w:t>
        </w:r>
        <w:r w:rsidR="00955F1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F14" w:rsidRPr="009228B6">
          <w:rPr>
            <w:rStyle w:val="Hyperlink"/>
          </w:rPr>
          <w:t>Ablauf des Übersetzungsschemas: Von dem Zustandsdiagramm zum generierten C++-Code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_Toc433720855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5</w:t>
        </w:r>
        <w:r w:rsidR="00955F14">
          <w:rPr>
            <w:webHidden/>
          </w:rPr>
          <w:fldChar w:fldCharType="end"/>
        </w:r>
      </w:hyperlink>
    </w:p>
    <w:p w:rsidR="00955F14" w:rsidRDefault="005166B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6" w:history="1">
        <w:r w:rsidR="00955F14" w:rsidRPr="009228B6">
          <w:rPr>
            <w:rStyle w:val="Hyperlink"/>
          </w:rPr>
          <w:t>Abbildung 2: Schematische Darstellung einer Verarbeitung mit XSLT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_Toc433720856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6</w:t>
        </w:r>
        <w:r w:rsidR="00955F14">
          <w:rPr>
            <w:webHidden/>
          </w:rPr>
          <w:fldChar w:fldCharType="end"/>
        </w:r>
      </w:hyperlink>
    </w:p>
    <w:p w:rsidR="00955F14" w:rsidRDefault="005166B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7" w:history="1">
        <w:r w:rsidR="00955F14" w:rsidRPr="009228B6">
          <w:rPr>
            <w:rStyle w:val="Hyperlink"/>
          </w:rPr>
          <w:t>Abbildung 3: Beispiel:-TicToc-Netzwerk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_Toc433720857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8</w:t>
        </w:r>
        <w:r w:rsidR="00955F14">
          <w:rPr>
            <w:webHidden/>
          </w:rPr>
          <w:fldChar w:fldCharType="end"/>
        </w:r>
      </w:hyperlink>
    </w:p>
    <w:p w:rsidR="00955F14" w:rsidRDefault="005166B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8" w:history="1">
        <w:r w:rsidR="00955F14" w:rsidRPr="009228B6">
          <w:rPr>
            <w:rStyle w:val="Hyperlink"/>
          </w:rPr>
          <w:t>Abbildung 4: Tic-FSM mit dem FSM-Editor gezeichnet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_Toc433720858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9</w:t>
        </w:r>
        <w:r w:rsidR="00955F14">
          <w:rPr>
            <w:webHidden/>
          </w:rPr>
          <w:fldChar w:fldCharType="end"/>
        </w:r>
      </w:hyperlink>
    </w:p>
    <w:p w:rsidR="00955F14" w:rsidRDefault="005166B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9" w:history="1">
        <w:r w:rsidR="00955F14" w:rsidRPr="009228B6">
          <w:rPr>
            <w:rStyle w:val="Hyperlink"/>
          </w:rPr>
          <w:t>Abbildung 5: XML-Code des FSM-Diagramms "Tic"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_Toc433720859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10</w:t>
        </w:r>
        <w:r w:rsidR="00955F14">
          <w:rPr>
            <w:webHidden/>
          </w:rPr>
          <w:fldChar w:fldCharType="end"/>
        </w:r>
      </w:hyperlink>
    </w:p>
    <w:p w:rsidR="00955F14" w:rsidRDefault="005166B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60" w:history="1">
        <w:r w:rsidR="00955F14" w:rsidRPr="009228B6">
          <w:rPr>
            <w:rStyle w:val="Hyperlink"/>
          </w:rPr>
          <w:t>Abbildung 6: "Tic" XML-File als Baumstruktur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_Toc433720860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11</w:t>
        </w:r>
        <w:r w:rsidR="00955F14">
          <w:rPr>
            <w:webHidden/>
          </w:rPr>
          <w:fldChar w:fldCharType="end"/>
        </w:r>
      </w:hyperlink>
    </w:p>
    <w:p w:rsidR="005D5F68" w:rsidRDefault="006C27FF" w:rsidP="004C38AD">
      <w:r>
        <w:fldChar w:fldCharType="end"/>
      </w:r>
    </w:p>
    <w:p w:rsidR="005D5F68" w:rsidRDefault="005D5F68" w:rsidP="005D5F68">
      <w:r>
        <w:br w:type="page"/>
      </w:r>
    </w:p>
    <w:p w:rsidR="008B7AC2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6" w:name="_Toc433364149"/>
      <w:r>
        <w:lastRenderedPageBreak/>
        <w:t>Tabellenverzeichnis</w:t>
      </w:r>
      <w:bookmarkEnd w:id="26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7" w:name="_Toc433364150"/>
      <w:r>
        <w:lastRenderedPageBreak/>
        <w:t>Quellcodeverzeichnis</w:t>
      </w:r>
      <w:bookmarkEnd w:id="27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8" w:name="_Toc433364151"/>
      <w:r>
        <w:lastRenderedPageBreak/>
        <w:t>Inhalt der beigelegten DVD</w:t>
      </w:r>
      <w:bookmarkEnd w:id="28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B2" w:rsidRDefault="005166B2" w:rsidP="004C38AD">
      <w:r>
        <w:separator/>
      </w:r>
    </w:p>
  </w:endnote>
  <w:endnote w:type="continuationSeparator" w:id="0">
    <w:p w:rsidR="005166B2" w:rsidRDefault="005166B2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EndPr/>
    <w:sdtContent>
      <w:p w:rsidR="00943017" w:rsidRDefault="00943017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E43">
          <w:rPr>
            <w:noProof/>
          </w:rPr>
          <w:t>12</w:t>
        </w:r>
        <w:r>
          <w:fldChar w:fldCharType="end"/>
        </w:r>
      </w:p>
    </w:sdtContent>
  </w:sdt>
  <w:p w:rsidR="00943017" w:rsidRDefault="00943017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B2" w:rsidRDefault="005166B2" w:rsidP="004C38AD">
      <w:r>
        <w:separator/>
      </w:r>
    </w:p>
  </w:footnote>
  <w:footnote w:type="continuationSeparator" w:id="0">
    <w:p w:rsidR="005166B2" w:rsidRDefault="005166B2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A6CC4"/>
    <w:multiLevelType w:val="hybridMultilevel"/>
    <w:tmpl w:val="A65CB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8"/>
  </w:num>
  <w:num w:numId="5">
    <w:abstractNumId w:val="15"/>
  </w:num>
  <w:num w:numId="6">
    <w:abstractNumId w:val="23"/>
  </w:num>
  <w:num w:numId="7">
    <w:abstractNumId w:val="17"/>
  </w:num>
  <w:num w:numId="8">
    <w:abstractNumId w:val="19"/>
  </w:num>
  <w:num w:numId="9">
    <w:abstractNumId w:val="12"/>
  </w:num>
  <w:num w:numId="10">
    <w:abstractNumId w:val="14"/>
  </w:num>
  <w:num w:numId="11">
    <w:abstractNumId w:val="21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5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13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14732"/>
    <w:rsid w:val="000308A3"/>
    <w:rsid w:val="00036316"/>
    <w:rsid w:val="00042804"/>
    <w:rsid w:val="00042F3F"/>
    <w:rsid w:val="00043C63"/>
    <w:rsid w:val="0004417F"/>
    <w:rsid w:val="00067440"/>
    <w:rsid w:val="000718C1"/>
    <w:rsid w:val="0007660E"/>
    <w:rsid w:val="000824E5"/>
    <w:rsid w:val="00092CD5"/>
    <w:rsid w:val="000941DD"/>
    <w:rsid w:val="000A5D54"/>
    <w:rsid w:val="000B1025"/>
    <w:rsid w:val="000B612D"/>
    <w:rsid w:val="000C5968"/>
    <w:rsid w:val="000C7C5F"/>
    <w:rsid w:val="000D074C"/>
    <w:rsid w:val="000D23CD"/>
    <w:rsid w:val="000D5F98"/>
    <w:rsid w:val="000E1114"/>
    <w:rsid w:val="000E1D87"/>
    <w:rsid w:val="000F1A09"/>
    <w:rsid w:val="000F5338"/>
    <w:rsid w:val="00123691"/>
    <w:rsid w:val="00133199"/>
    <w:rsid w:val="00135745"/>
    <w:rsid w:val="001363CC"/>
    <w:rsid w:val="0013797A"/>
    <w:rsid w:val="00144AAB"/>
    <w:rsid w:val="00145FE6"/>
    <w:rsid w:val="00150412"/>
    <w:rsid w:val="00150BC6"/>
    <w:rsid w:val="001564A4"/>
    <w:rsid w:val="00187099"/>
    <w:rsid w:val="001A0387"/>
    <w:rsid w:val="001A1C72"/>
    <w:rsid w:val="001A3A4B"/>
    <w:rsid w:val="001B21DE"/>
    <w:rsid w:val="001B4471"/>
    <w:rsid w:val="001B5117"/>
    <w:rsid w:val="001B69AB"/>
    <w:rsid w:val="001C4BF9"/>
    <w:rsid w:val="001D71AB"/>
    <w:rsid w:val="001E75BE"/>
    <w:rsid w:val="001F1466"/>
    <w:rsid w:val="002124F4"/>
    <w:rsid w:val="00222378"/>
    <w:rsid w:val="00232348"/>
    <w:rsid w:val="00251C92"/>
    <w:rsid w:val="0025342B"/>
    <w:rsid w:val="002A02CC"/>
    <w:rsid w:val="002B3749"/>
    <w:rsid w:val="002B6295"/>
    <w:rsid w:val="002B64D2"/>
    <w:rsid w:val="002C0327"/>
    <w:rsid w:val="002C0C3F"/>
    <w:rsid w:val="002C2446"/>
    <w:rsid w:val="002C2A00"/>
    <w:rsid w:val="002D5899"/>
    <w:rsid w:val="002E0642"/>
    <w:rsid w:val="002E72A4"/>
    <w:rsid w:val="002E7685"/>
    <w:rsid w:val="002F3DF3"/>
    <w:rsid w:val="002F76D8"/>
    <w:rsid w:val="00301BE8"/>
    <w:rsid w:val="003032FF"/>
    <w:rsid w:val="0030679C"/>
    <w:rsid w:val="0031582A"/>
    <w:rsid w:val="003323EF"/>
    <w:rsid w:val="00335872"/>
    <w:rsid w:val="0035368B"/>
    <w:rsid w:val="00353F77"/>
    <w:rsid w:val="0037025F"/>
    <w:rsid w:val="00372DE3"/>
    <w:rsid w:val="00374399"/>
    <w:rsid w:val="003859CB"/>
    <w:rsid w:val="003A0BA8"/>
    <w:rsid w:val="003A76B2"/>
    <w:rsid w:val="003C0DD1"/>
    <w:rsid w:val="003D01FD"/>
    <w:rsid w:val="003D71A0"/>
    <w:rsid w:val="003E0847"/>
    <w:rsid w:val="003E1CAD"/>
    <w:rsid w:val="003F6728"/>
    <w:rsid w:val="003F6D23"/>
    <w:rsid w:val="0043063E"/>
    <w:rsid w:val="0044665A"/>
    <w:rsid w:val="00452010"/>
    <w:rsid w:val="00457FCF"/>
    <w:rsid w:val="004615B7"/>
    <w:rsid w:val="004620C4"/>
    <w:rsid w:val="00462B92"/>
    <w:rsid w:val="00464F90"/>
    <w:rsid w:val="00466A8C"/>
    <w:rsid w:val="0046799A"/>
    <w:rsid w:val="0047137B"/>
    <w:rsid w:val="004773F7"/>
    <w:rsid w:val="00485E79"/>
    <w:rsid w:val="0049131B"/>
    <w:rsid w:val="00497B09"/>
    <w:rsid w:val="004A4FEB"/>
    <w:rsid w:val="004A6FA7"/>
    <w:rsid w:val="004C38AD"/>
    <w:rsid w:val="004C7A84"/>
    <w:rsid w:val="004E2566"/>
    <w:rsid w:val="004E39F8"/>
    <w:rsid w:val="004E5548"/>
    <w:rsid w:val="004F0CA5"/>
    <w:rsid w:val="004F3FD1"/>
    <w:rsid w:val="00514639"/>
    <w:rsid w:val="005166B2"/>
    <w:rsid w:val="0051714D"/>
    <w:rsid w:val="005523F3"/>
    <w:rsid w:val="00581076"/>
    <w:rsid w:val="0058501A"/>
    <w:rsid w:val="005907F8"/>
    <w:rsid w:val="00591D50"/>
    <w:rsid w:val="00591F2F"/>
    <w:rsid w:val="0059301D"/>
    <w:rsid w:val="005B0D77"/>
    <w:rsid w:val="005B6554"/>
    <w:rsid w:val="005C1010"/>
    <w:rsid w:val="005C5454"/>
    <w:rsid w:val="005C6FFD"/>
    <w:rsid w:val="005D5F68"/>
    <w:rsid w:val="005D5FD1"/>
    <w:rsid w:val="005E2B76"/>
    <w:rsid w:val="005E33EE"/>
    <w:rsid w:val="005F5D09"/>
    <w:rsid w:val="00605462"/>
    <w:rsid w:val="00622E24"/>
    <w:rsid w:val="00627634"/>
    <w:rsid w:val="00645AF0"/>
    <w:rsid w:val="00654D48"/>
    <w:rsid w:val="00660A19"/>
    <w:rsid w:val="00661E43"/>
    <w:rsid w:val="006646EF"/>
    <w:rsid w:val="00670C0E"/>
    <w:rsid w:val="0069104E"/>
    <w:rsid w:val="006945F8"/>
    <w:rsid w:val="00695C33"/>
    <w:rsid w:val="00695CEE"/>
    <w:rsid w:val="006A3866"/>
    <w:rsid w:val="006A3B59"/>
    <w:rsid w:val="006A517F"/>
    <w:rsid w:val="006A72CF"/>
    <w:rsid w:val="006A7C72"/>
    <w:rsid w:val="006B53BC"/>
    <w:rsid w:val="006B6862"/>
    <w:rsid w:val="006C27FF"/>
    <w:rsid w:val="006C6E5A"/>
    <w:rsid w:val="006D13C2"/>
    <w:rsid w:val="006E3CFE"/>
    <w:rsid w:val="006E4BE8"/>
    <w:rsid w:val="006F2209"/>
    <w:rsid w:val="006F2366"/>
    <w:rsid w:val="00700531"/>
    <w:rsid w:val="0070212C"/>
    <w:rsid w:val="00711D37"/>
    <w:rsid w:val="007130FE"/>
    <w:rsid w:val="00726B0F"/>
    <w:rsid w:val="00730124"/>
    <w:rsid w:val="00735C57"/>
    <w:rsid w:val="0074458A"/>
    <w:rsid w:val="00763ABB"/>
    <w:rsid w:val="00772972"/>
    <w:rsid w:val="00795C9A"/>
    <w:rsid w:val="007B3BAE"/>
    <w:rsid w:val="007C6207"/>
    <w:rsid w:val="007C756D"/>
    <w:rsid w:val="007D236D"/>
    <w:rsid w:val="007D5921"/>
    <w:rsid w:val="007F2340"/>
    <w:rsid w:val="007F6400"/>
    <w:rsid w:val="00811558"/>
    <w:rsid w:val="008171CA"/>
    <w:rsid w:val="008262ED"/>
    <w:rsid w:val="008309DE"/>
    <w:rsid w:val="00847AE1"/>
    <w:rsid w:val="00850E58"/>
    <w:rsid w:val="00853D03"/>
    <w:rsid w:val="00856ACB"/>
    <w:rsid w:val="00860D40"/>
    <w:rsid w:val="008710D4"/>
    <w:rsid w:val="00882C6F"/>
    <w:rsid w:val="00886C37"/>
    <w:rsid w:val="00896FC2"/>
    <w:rsid w:val="008A3BDC"/>
    <w:rsid w:val="008B7AC2"/>
    <w:rsid w:val="008C5544"/>
    <w:rsid w:val="008D1282"/>
    <w:rsid w:val="008D2FCF"/>
    <w:rsid w:val="00900F7D"/>
    <w:rsid w:val="00903206"/>
    <w:rsid w:val="0090453B"/>
    <w:rsid w:val="0091351F"/>
    <w:rsid w:val="00925CC5"/>
    <w:rsid w:val="00926D8A"/>
    <w:rsid w:val="00934532"/>
    <w:rsid w:val="009378C3"/>
    <w:rsid w:val="00943017"/>
    <w:rsid w:val="00947132"/>
    <w:rsid w:val="00951AC4"/>
    <w:rsid w:val="00951F18"/>
    <w:rsid w:val="00955F14"/>
    <w:rsid w:val="00971BD7"/>
    <w:rsid w:val="00971D76"/>
    <w:rsid w:val="00976A87"/>
    <w:rsid w:val="00980D75"/>
    <w:rsid w:val="00980FFA"/>
    <w:rsid w:val="0099007E"/>
    <w:rsid w:val="00991315"/>
    <w:rsid w:val="009958B1"/>
    <w:rsid w:val="00996C9F"/>
    <w:rsid w:val="009A2032"/>
    <w:rsid w:val="009A2B4D"/>
    <w:rsid w:val="009B77DE"/>
    <w:rsid w:val="009D2817"/>
    <w:rsid w:val="009E210B"/>
    <w:rsid w:val="009E4FD6"/>
    <w:rsid w:val="009E50B7"/>
    <w:rsid w:val="009F462A"/>
    <w:rsid w:val="00A079FA"/>
    <w:rsid w:val="00A2206B"/>
    <w:rsid w:val="00A26F7F"/>
    <w:rsid w:val="00A30BD9"/>
    <w:rsid w:val="00A31BA8"/>
    <w:rsid w:val="00A3277E"/>
    <w:rsid w:val="00A340EF"/>
    <w:rsid w:val="00A368F6"/>
    <w:rsid w:val="00A37F1A"/>
    <w:rsid w:val="00A426A4"/>
    <w:rsid w:val="00A66FC7"/>
    <w:rsid w:val="00A851E6"/>
    <w:rsid w:val="00A91F4A"/>
    <w:rsid w:val="00AB08A9"/>
    <w:rsid w:val="00AB337A"/>
    <w:rsid w:val="00AC068A"/>
    <w:rsid w:val="00AC5474"/>
    <w:rsid w:val="00AD1C4F"/>
    <w:rsid w:val="00AD5154"/>
    <w:rsid w:val="00AF04C0"/>
    <w:rsid w:val="00AF7706"/>
    <w:rsid w:val="00B05AB8"/>
    <w:rsid w:val="00B121B4"/>
    <w:rsid w:val="00B155D1"/>
    <w:rsid w:val="00B2785D"/>
    <w:rsid w:val="00B35CD4"/>
    <w:rsid w:val="00B4152C"/>
    <w:rsid w:val="00B4444F"/>
    <w:rsid w:val="00B44B85"/>
    <w:rsid w:val="00B60CA3"/>
    <w:rsid w:val="00B61187"/>
    <w:rsid w:val="00B85027"/>
    <w:rsid w:val="00B915F6"/>
    <w:rsid w:val="00BC0A5E"/>
    <w:rsid w:val="00BC11B2"/>
    <w:rsid w:val="00BC4D54"/>
    <w:rsid w:val="00BC6E89"/>
    <w:rsid w:val="00C04D97"/>
    <w:rsid w:val="00C063B6"/>
    <w:rsid w:val="00C069E2"/>
    <w:rsid w:val="00C103E7"/>
    <w:rsid w:val="00C345E2"/>
    <w:rsid w:val="00C403C7"/>
    <w:rsid w:val="00C458B1"/>
    <w:rsid w:val="00C51971"/>
    <w:rsid w:val="00C51DC8"/>
    <w:rsid w:val="00C558D3"/>
    <w:rsid w:val="00C56E0F"/>
    <w:rsid w:val="00C62686"/>
    <w:rsid w:val="00C66BA7"/>
    <w:rsid w:val="00C70D97"/>
    <w:rsid w:val="00C74CFB"/>
    <w:rsid w:val="00C8055C"/>
    <w:rsid w:val="00C81290"/>
    <w:rsid w:val="00C83AD9"/>
    <w:rsid w:val="00C927F4"/>
    <w:rsid w:val="00C95BA7"/>
    <w:rsid w:val="00CC7F3A"/>
    <w:rsid w:val="00CD0FA6"/>
    <w:rsid w:val="00CD336F"/>
    <w:rsid w:val="00CD4BEF"/>
    <w:rsid w:val="00CD50BF"/>
    <w:rsid w:val="00CD5681"/>
    <w:rsid w:val="00CF3793"/>
    <w:rsid w:val="00D00559"/>
    <w:rsid w:val="00D16471"/>
    <w:rsid w:val="00D1799E"/>
    <w:rsid w:val="00D24445"/>
    <w:rsid w:val="00D257D7"/>
    <w:rsid w:val="00D475D8"/>
    <w:rsid w:val="00D51E3E"/>
    <w:rsid w:val="00D51EAB"/>
    <w:rsid w:val="00D55169"/>
    <w:rsid w:val="00D613AC"/>
    <w:rsid w:val="00D6168A"/>
    <w:rsid w:val="00D62A77"/>
    <w:rsid w:val="00D82713"/>
    <w:rsid w:val="00D8552A"/>
    <w:rsid w:val="00D90BF4"/>
    <w:rsid w:val="00D926A2"/>
    <w:rsid w:val="00DA44F8"/>
    <w:rsid w:val="00DA7F80"/>
    <w:rsid w:val="00DB0051"/>
    <w:rsid w:val="00DB7FEF"/>
    <w:rsid w:val="00DC44CC"/>
    <w:rsid w:val="00DC7EE4"/>
    <w:rsid w:val="00DD3BF1"/>
    <w:rsid w:val="00DE4F43"/>
    <w:rsid w:val="00E06564"/>
    <w:rsid w:val="00E17101"/>
    <w:rsid w:val="00E1763D"/>
    <w:rsid w:val="00E31FC8"/>
    <w:rsid w:val="00E349D6"/>
    <w:rsid w:val="00E54C3D"/>
    <w:rsid w:val="00E720FC"/>
    <w:rsid w:val="00E8565D"/>
    <w:rsid w:val="00E97AEE"/>
    <w:rsid w:val="00EC3957"/>
    <w:rsid w:val="00ED568B"/>
    <w:rsid w:val="00ED7241"/>
    <w:rsid w:val="00EE2A7A"/>
    <w:rsid w:val="00EE3414"/>
    <w:rsid w:val="00EF3E76"/>
    <w:rsid w:val="00EF7A73"/>
    <w:rsid w:val="00F00447"/>
    <w:rsid w:val="00F025E6"/>
    <w:rsid w:val="00F1265C"/>
    <w:rsid w:val="00F13734"/>
    <w:rsid w:val="00F20833"/>
    <w:rsid w:val="00F36303"/>
    <w:rsid w:val="00F5014B"/>
    <w:rsid w:val="00F624B0"/>
    <w:rsid w:val="00F6761F"/>
    <w:rsid w:val="00F82D5D"/>
    <w:rsid w:val="00F835D6"/>
    <w:rsid w:val="00F84D1C"/>
    <w:rsid w:val="00F85189"/>
    <w:rsid w:val="00F91E1B"/>
    <w:rsid w:val="00F97BFB"/>
    <w:rsid w:val="00FA2A58"/>
    <w:rsid w:val="00FC235C"/>
    <w:rsid w:val="00FC5542"/>
    <w:rsid w:val="00FE1EFE"/>
    <w:rsid w:val="00FE71D3"/>
    <w:rsid w:val="00FF1469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.wikipedia.org/wiki/XSLT-Prozess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w3.org/TR/xslt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3</b:RefOrder>
  </b:Source>
  <b:Source>
    <b:Tag>Mic07</b:Tag>
    <b:SourceType>InternetSite</b:SourceType>
    <b:Guid>{F64DAF53-4BF6-4A4E-8985-7BC273A680CB}</b:Guid>
    <b:Author>
      <b:Author>
        <b:NameList>
          <b:Person>
            <b:Last>World Wide Web Consortium</b:Last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2</b:RefOrder>
  </b:Source>
</b:Sources>
</file>

<file path=customXml/itemProps1.xml><?xml version="1.0" encoding="utf-8"?>
<ds:datastoreItem xmlns:ds="http://schemas.openxmlformats.org/officeDocument/2006/customXml" ds:itemID="{2E8A23FA-6AFB-4A21-B4CA-86B9D080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1852</Words>
  <Characters>11669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13</cp:revision>
  <cp:lastPrinted>2015-10-27T11:42:00Z</cp:lastPrinted>
  <dcterms:created xsi:type="dcterms:W3CDTF">2015-10-26T14:43:00Z</dcterms:created>
  <dcterms:modified xsi:type="dcterms:W3CDTF">2015-10-28T18:56:00Z</dcterms:modified>
</cp:coreProperties>
</file>