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Arial" w:cs="Arial" w:eastAsia="Arial" w:hAnsi="Arial"/>
          <w:b/>
          <w:bCs/>
          <w:color w:val="16181C"/>
          <w:sz w:val="42"/>
          <w:szCs w:val="42"/>
        </w:rPr>
        <w:t xml:space="preserve">EMMANUEL NANADOUM</w:t>
      </w:r>
    </w:p>
    <w:p>
      <w:pPr>
        <w:spacing w:before="40"/>
      </w:pPr>
      <w:r>
        <w:rPr>
          <w:rFonts w:ascii="Arial" w:cs="Arial" w:eastAsia="Arial" w:hAnsi="Arial"/>
          <w:b/>
          <w:bCs/>
          <w:color w:val="1D3FCF"/>
          <w:sz w:val="21"/>
          <w:szCs w:val="21"/>
        </w:rPr>
        <w:t xml:space="preserve">Solutions Engineer | Sales Engineer | AI, CRM &amp; Automation</w:t>
      </w:r>
    </w:p>
    <w:p>
      <w:pPr>
        <w:spacing w:before="60"/>
      </w:pPr>
      <w:r>
        <w:rPr>
          <w:rFonts w:ascii="Arial" w:cs="Arial" w:eastAsia="Arial" w:hAnsi="Arial"/>
          <w:color w:val="3D4047"/>
          <w:sz w:val="18"/>
          <w:szCs w:val="18"/>
        </w:rPr>
        <w:t xml:space="preserve">Phoenix, AZ (Remote / Hybrid)</w:t>
      </w:r>
      <w:r>
        <w:rPr>
          <w:rFonts w:ascii="Arial" w:cs="Arial" w:eastAsia="Arial" w:hAnsi="Arial"/>
          <w:color w:val="9A9CA3"/>
          <w:sz w:val="18"/>
          <w:szCs w:val="18"/>
        </w:rPr>
        <w:t xml:space="preserve"> | </w:t>
      </w:r>
      <w:hyperlink w:history="1" r:id="rIdrj2o4s6cqjmpec9yaiyac">
        <w:r>
          <w:rPr>
            <w:rFonts w:ascii="Arial" w:cs="Arial" w:eastAsia="Arial" w:hAnsi="Arial"/>
            <w:color w:val="3D4047"/>
            <w:sz w:val="18"/>
            <w:szCs w:val="18"/>
          </w:rPr>
          <w:t xml:space="preserve">602-810-1271</w:t>
        </w:r>
      </w:hyperlink>
      <w:r>
        <w:rPr>
          <w:rFonts w:ascii="Arial" w:cs="Arial" w:eastAsia="Arial" w:hAnsi="Arial"/>
          <w:color w:val="9A9CA3"/>
          <w:sz w:val="18"/>
          <w:szCs w:val="18"/>
        </w:rPr>
        <w:t xml:space="preserve"> | </w:t>
      </w:r>
      <w:hyperlink w:history="1" r:id="rId2rr1edpvukopsbpjw5iv5">
        <w:r>
          <w:rPr>
            <w:rFonts w:ascii="Arial" w:cs="Arial" w:eastAsia="Arial" w:hAnsi="Arial"/>
            <w:color w:val="3D4047"/>
            <w:sz w:val="18"/>
            <w:szCs w:val="18"/>
          </w:rPr>
          <w:t xml:space="preserve">nanadoum81@gmail.com</w:t>
        </w:r>
      </w:hyperlink>
      <w:r>
        <w:rPr>
          <w:rFonts w:ascii="Arial" w:cs="Arial" w:eastAsia="Arial" w:hAnsi="Arial"/>
          <w:color w:val="9A9CA3"/>
          <w:sz w:val="18"/>
          <w:szCs w:val="18"/>
        </w:rPr>
        <w:t xml:space="preserve"> | </w:t>
      </w:r>
      <w:hyperlink w:history="1" r:id="rIdmthdye2guhx1xtgwekv0h">
        <w:r>
          <w:rPr>
            <w:rFonts w:ascii="Arial" w:cs="Arial" w:eastAsia="Arial" w:hAnsi="Arial"/>
            <w:color w:val="3D4047"/>
            <w:sz w:val="18"/>
            <w:szCs w:val="18"/>
          </w:rPr>
          <w:t xml:space="preserve">linkedin.com/in/emmanuel-nanadoum-7971b7a8</w:t>
        </w:r>
      </w:hyperlink>
    </w:p>
    <w:p>
      <w:pPr>
        <w:pBdr>
          <w:bottom w:val="single" w:color="16181C" w:sz="12" w:space="6"/>
        </w:pBdr>
        <w:spacing w:after="60" w:before="20"/>
      </w:pPr>
      <w:r>
        <w:rPr>
          <w:rFonts w:ascii="Arial" w:cs="Arial" w:eastAsia="Arial" w:hAnsi="Arial"/>
          <w:b/>
          <w:bCs/>
          <w:color w:val="16181C"/>
          <w:sz w:val="18"/>
          <w:szCs w:val="18"/>
        </w:rPr>
        <w:t xml:space="preserve">Portfolio &amp; live demos: </w:t>
      </w:r>
      <w:hyperlink w:history="1" r:id="rIdcoxviw43b33kazajc0svp">
        <w:r>
          <w:rPr>
            <w:rFonts w:ascii="Arial" w:cs="Arial" w:eastAsia="Arial" w:hAnsi="Arial"/>
            <w:b/>
            <w:bCs/>
            <w:color w:val="1D3FCF"/>
            <w:sz w:val="18"/>
            <w:szCs w:val="18"/>
          </w:rPr>
          <w:t xml:space="preserve">https://emmanuel-nanadoum.vercel.app</w:t>
        </w:r>
      </w:hyperlink>
    </w:p>
    <w:p>
      <w:pPr>
        <w:pBdr>
          <w:bottom w:val="single" w:color="C9C8C2" w:sz="4" w:space="2"/>
        </w:pBdr>
        <w:spacing w:after="60" w:before="170"/>
      </w:pPr>
      <w:r>
        <w:rPr>
          <w:rFonts w:ascii="Arial" w:cs="Arial" w:eastAsia="Arial" w:hAnsi="Arial"/>
          <w:b/>
          <w:bCs/>
          <w:color w:val="1D3FCF"/>
          <w:sz w:val="19"/>
          <w:szCs w:val="19"/>
        </w:rPr>
        <w:t xml:space="preserve">SUMMARY</w:t>
      </w:r>
    </w:p>
    <w:p>
      <w:r>
        <w:rPr>
          <w:rFonts w:ascii="Arial" w:cs="Arial" w:eastAsia="Arial" w:hAnsi="Arial"/>
          <w:color w:val="16181C"/>
          <w:sz w:val="18"/>
          <w:szCs w:val="18"/>
        </w:rPr>
        <w:t xml:space="preserve">Customer-facing technical and sales professional with 8+ years of consultative, high-ticket selling and 4+ years designing CRM, automation, web, and AI voice solutions. Leads discovery, turns business pain into technical requirements, builds proof-of-concept demos on the prospect's own business, and guides customers from evaluation through implementation. Portfolio: six live prospect demos and a deployed AI voice product.</w:t>
      </w:r>
    </w:p>
    <w:p>
      <w:pPr>
        <w:pBdr>
          <w:bottom w:val="single" w:color="C9C8C2" w:sz="4" w:space="2"/>
        </w:pBdr>
        <w:spacing w:after="60" w:before="170"/>
      </w:pPr>
      <w:r>
        <w:rPr>
          <w:rFonts w:ascii="Arial" w:cs="Arial" w:eastAsia="Arial" w:hAnsi="Arial"/>
          <w:b/>
          <w:bCs/>
          <w:color w:val="1D3FCF"/>
          <w:sz w:val="19"/>
          <w:szCs w:val="19"/>
        </w:rPr>
        <w:t xml:space="preserve">SKILLS</w:t>
      </w:r>
    </w:p>
    <w:p>
      <w:pPr>
        <w:spacing w:after="30"/>
      </w:pPr>
      <w:r>
        <w:rPr>
          <w:rFonts w:ascii="Arial" w:cs="Arial" w:eastAsia="Arial" w:hAnsi="Arial"/>
          <w:b/>
          <w:bCs/>
          <w:color w:val="16181C"/>
          <w:sz w:val="18"/>
          <w:szCs w:val="18"/>
        </w:rPr>
        <w:t xml:space="preserve">Presales: </w:t>
      </w:r>
      <w:r>
        <w:rPr>
          <w:rFonts w:ascii="Arial" w:cs="Arial" w:eastAsia="Arial" w:hAnsi="Arial"/>
          <w:color w:val="16181C"/>
          <w:sz w:val="18"/>
          <w:szCs w:val="18"/>
        </w:rPr>
        <w:t xml:space="preserve">Technical discovery, needs analysis, solution mapping, technical demos, proof of concept (POC), technical validation, objection handling, value articulation, scoping and proposals</w:t>
      </w:r>
    </w:p>
    <w:p>
      <w:pPr>
        <w:spacing w:after="30"/>
      </w:pPr>
      <w:r>
        <w:rPr>
          <w:rFonts w:ascii="Arial" w:cs="Arial" w:eastAsia="Arial" w:hAnsi="Arial"/>
          <w:b/>
          <w:bCs/>
          <w:color w:val="16181C"/>
          <w:sz w:val="18"/>
          <w:szCs w:val="18"/>
        </w:rPr>
        <w:t xml:space="preserve">Solution design: </w:t>
      </w:r>
      <w:r>
        <w:rPr>
          <w:rFonts w:ascii="Arial" w:cs="Arial" w:eastAsia="Arial" w:hAnsi="Arial"/>
          <w:color w:val="16181C"/>
          <w:sz w:val="18"/>
          <w:szCs w:val="18"/>
        </w:rPr>
        <w:t xml:space="preserve">Solution architecture, workflow and integration diagrams, implementation planning, technical documentation, stakeholder communication, customer training and enablement</w:t>
      </w:r>
    </w:p>
    <w:p>
      <w:pPr>
        <w:spacing w:after="30"/>
      </w:pPr>
      <w:r>
        <w:rPr>
          <w:rFonts w:ascii="Arial" w:cs="Arial" w:eastAsia="Arial" w:hAnsi="Arial"/>
          <w:b/>
          <w:bCs/>
          <w:color w:val="16181C"/>
          <w:sz w:val="18"/>
          <w:szCs w:val="18"/>
        </w:rPr>
        <w:t xml:space="preserve">Technical: </w:t>
      </w:r>
      <w:r>
        <w:rPr>
          <w:rFonts w:ascii="Arial" w:cs="Arial" w:eastAsia="Arial" w:hAnsi="Arial"/>
          <w:color w:val="16181C"/>
          <w:sz w:val="18"/>
          <w:szCs w:val="18"/>
        </w:rPr>
        <w:t xml:space="preserve">REST APIs, webhooks, SQL, Python, JavaScript, HTML/CSS, serverless functions (Vercel), Supabase (Postgres, auth), AWS fundamentals, Git/GitHub, troubleshooting</w:t>
      </w:r>
    </w:p>
    <w:p>
      <w:pPr>
        <w:spacing w:after="30"/>
      </w:pPr>
      <w:r>
        <w:rPr>
          <w:rFonts w:ascii="Arial" w:cs="Arial" w:eastAsia="Arial" w:hAnsi="Arial"/>
          <w:b/>
          <w:bCs/>
          <w:color w:val="16181C"/>
          <w:sz w:val="18"/>
          <w:szCs w:val="18"/>
        </w:rPr>
        <w:t xml:space="preserve">Platforms &amp; AI: </w:t>
      </w:r>
      <w:r>
        <w:rPr>
          <w:rFonts w:ascii="Arial" w:cs="Arial" w:eastAsia="Arial" w:hAnsi="Arial"/>
          <w:color w:val="16181C"/>
          <w:sz w:val="18"/>
          <w:szCs w:val="18"/>
        </w:rPr>
        <w:t xml:space="preserve">GoHighLevel, HubSpot, Salesforce, Twilio (voice/SMS), ElevenLabs (speech-to-text, text-to-speech), AI voice agents, CRM automation, Jira</w:t>
      </w:r>
    </w:p>
    <w:p>
      <w:pPr>
        <w:pBdr>
          <w:bottom w:val="single" w:color="C9C8C2" w:sz="4" w:space="2"/>
        </w:pBdr>
        <w:spacing w:after="60" w:before="170"/>
      </w:pPr>
      <w:r>
        <w:rPr>
          <w:rFonts w:ascii="Arial" w:cs="Arial" w:eastAsia="Arial" w:hAnsi="Arial"/>
          <w:b/>
          <w:bCs/>
          <w:color w:val="1D3FCF"/>
          <w:sz w:val="19"/>
          <w:szCs w:val="19"/>
        </w:rPr>
        <w:t xml:space="preserve">EXPERIENCE</w:t>
      </w:r>
    </w:p>
    <w:p>
      <w:pPr>
        <w:tabs>
          <w:tab w:val="right" w:pos="10800"/>
        </w:tabs>
        <w:spacing w:before="90"/>
      </w:pPr>
      <w:r>
        <w:rPr>
          <w:rFonts w:ascii="Arial" w:cs="Arial" w:eastAsia="Arial" w:hAnsi="Arial"/>
          <w:b/>
          <w:bCs/>
          <w:color w:val="16181C"/>
          <w:sz w:val="20"/>
          <w:szCs w:val="20"/>
        </w:rPr>
        <w:t xml:space="preserve">Principal Consultant, CRM, AI Automation &amp; Technical Solutions</w:t>
      </w:r>
      <w:r>
        <w:rPr>
          <w:rFonts w:ascii="Arial" w:cs="Arial" w:eastAsia="Arial" w:hAnsi="Arial"/>
          <w:color w:val="16181C"/>
          <w:sz w:val="18"/>
          <w:szCs w:val="18"/>
        </w:rPr>
        <w:t xml:space="preserve">	</w:t>
      </w:r>
      <w:r>
        <w:rPr>
          <w:rFonts w:ascii="Arial" w:cs="Arial" w:eastAsia="Arial" w:hAnsi="Arial"/>
          <w:b/>
          <w:bCs/>
          <w:color w:val="16181C"/>
          <w:sz w:val="18"/>
          <w:szCs w:val="18"/>
        </w:rPr>
        <w:t xml:space="preserve">2020 – Present</w:t>
      </w:r>
    </w:p>
    <w:p>
      <w:r>
        <w:rPr>
          <w:rFonts w:ascii="Arial" w:cs="Arial" w:eastAsia="Arial" w:hAnsi="Arial"/>
          <w:color w:val="3D4047"/>
          <w:sz w:val="18"/>
          <w:szCs w:val="18"/>
        </w:rPr>
        <w:t xml:space="preserve">Blair Digital Studios | Remote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color w:val="16181C"/>
          <w:sz w:val="18"/>
          <w:szCs w:val="18"/>
        </w:rPr>
        <w:t xml:space="preserve">Lead discovery and public-information revenue-leak audits for small practices (chiropractic, med spa), pinpoint where leads and revenue leak, and map goals to CRM, automation, web, and AI voice solutions.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color w:val="16181C"/>
          <w:sz w:val="18"/>
          <w:szCs w:val="18"/>
        </w:rPr>
        <w:t xml:space="preserve">Build proof-of-concept demos on each prospect's own brand: six live prospect demos, including a revenue system with a live two-way AI receptionist line, test patient form, and 13-step patient journey.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color w:val="16181C"/>
          <w:sz w:val="18"/>
          <w:szCs w:val="18"/>
        </w:rPr>
        <w:t xml:space="preserve">Design reusable solution architecture customized per client: a 12-stage CRM pipeline with tagged lead routing, missed-call text-back, 24-hour and 2-hour reminders, no-show recovery, and review requests.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color w:val="16181C"/>
          <w:sz w:val="18"/>
          <w:szCs w:val="18"/>
        </w:rPr>
        <w:t xml:space="preserve">Present solution diagrams, scopes, and implementation plans with clear tradeoffs, then own handoff into configuration, testing, launch, and training using GoHighLevel, Twilio, REST APIs, and webhooks.</w:t>
      </w:r>
    </w:p>
    <w:p>
      <w:pPr>
        <w:tabs>
          <w:tab w:val="right" w:pos="10800"/>
        </w:tabs>
        <w:spacing w:before="90"/>
      </w:pPr>
      <w:r>
        <w:rPr>
          <w:rFonts w:ascii="Arial" w:cs="Arial" w:eastAsia="Arial" w:hAnsi="Arial"/>
          <w:b/>
          <w:bCs/>
          <w:color w:val="16181C"/>
          <w:sz w:val="20"/>
          <w:szCs w:val="20"/>
        </w:rPr>
        <w:t xml:space="preserve">Online Experience Advisor</w:t>
      </w:r>
      <w:r>
        <w:rPr>
          <w:rFonts w:ascii="Arial" w:cs="Arial" w:eastAsia="Arial" w:hAnsi="Arial"/>
          <w:color w:val="16181C"/>
          <w:sz w:val="18"/>
          <w:szCs w:val="18"/>
        </w:rPr>
        <w:t xml:space="preserve">	</w:t>
      </w:r>
      <w:r>
        <w:rPr>
          <w:rFonts w:ascii="Arial" w:cs="Arial" w:eastAsia="Arial" w:hAnsi="Arial"/>
          <w:b/>
          <w:bCs/>
          <w:color w:val="16181C"/>
          <w:sz w:val="18"/>
          <w:szCs w:val="18"/>
        </w:rPr>
        <w:t xml:space="preserve">Jul 2026 – Sep 2026</w:t>
      </w:r>
    </w:p>
    <w:p>
      <w:r>
        <w:rPr>
          <w:rFonts w:ascii="Arial" w:cs="Arial" w:eastAsia="Arial" w:hAnsi="Arial"/>
          <w:color w:val="3D4047"/>
          <w:sz w:val="18"/>
          <w:szCs w:val="18"/>
        </w:rPr>
        <w:t xml:space="preserve">DriveTime | Tempe, AZ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color w:val="16181C"/>
          <w:sz w:val="18"/>
          <w:szCs w:val="18"/>
        </w:rPr>
        <w:t xml:space="preserve">Guided customers through complex digital vehicle, financing, and documentation workflows using consultative discovery.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color w:val="16181C"/>
          <w:sz w:val="18"/>
          <w:szCs w:val="18"/>
        </w:rPr>
        <w:t xml:space="preserve">Resolved objections and account issues, and coordinated escalations when technical or operational support was needed.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color w:val="16181C"/>
          <w:sz w:val="18"/>
          <w:szCs w:val="18"/>
        </w:rPr>
        <w:t xml:space="preserve">Translated financing, product, and transaction details into clear recommendations and next steps toward purchase.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color w:val="16181C"/>
          <w:sz w:val="18"/>
          <w:szCs w:val="18"/>
        </w:rPr>
        <w:t xml:space="preserve">Maintained accurate CRM and case documentation across high transaction volume and compliance-sensitive information.</w:t>
      </w:r>
    </w:p>
    <w:p>
      <w:pPr>
        <w:tabs>
          <w:tab w:val="right" w:pos="10800"/>
        </w:tabs>
        <w:spacing w:before="90"/>
      </w:pPr>
      <w:r>
        <w:rPr>
          <w:rFonts w:ascii="Arial" w:cs="Arial" w:eastAsia="Arial" w:hAnsi="Arial"/>
          <w:b/>
          <w:bCs/>
          <w:color w:val="16181C"/>
          <w:sz w:val="20"/>
          <w:szCs w:val="20"/>
        </w:rPr>
        <w:t xml:space="preserve">Sales Representative</w:t>
      </w:r>
      <w:r>
        <w:rPr>
          <w:rFonts w:ascii="Arial" w:cs="Arial" w:eastAsia="Arial" w:hAnsi="Arial"/>
          <w:color w:val="16181C"/>
          <w:sz w:val="18"/>
          <w:szCs w:val="18"/>
        </w:rPr>
        <w:t xml:space="preserve">	</w:t>
      </w:r>
      <w:r>
        <w:rPr>
          <w:rFonts w:ascii="Arial" w:cs="Arial" w:eastAsia="Arial" w:hAnsi="Arial"/>
          <w:b/>
          <w:bCs/>
          <w:color w:val="16181C"/>
          <w:sz w:val="18"/>
          <w:szCs w:val="18"/>
        </w:rPr>
        <w:t xml:space="preserve">Sep 2017 – 2025</w:t>
      </w:r>
    </w:p>
    <w:p>
      <w:r>
        <w:rPr>
          <w:rFonts w:ascii="Arial" w:cs="Arial" w:eastAsia="Arial" w:hAnsi="Arial"/>
          <w:color w:val="3D4047"/>
          <w:sz w:val="18"/>
          <w:szCs w:val="18"/>
        </w:rPr>
        <w:t xml:space="preserve">A Better Way Wholesale Autos | Naugatuck, CT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color w:val="16181C"/>
          <w:sz w:val="18"/>
          <w:szCs w:val="18"/>
        </w:rPr>
        <w:t xml:space="preserve">Managed a high-volume, high-ticket pipeline from discovery through close, matching needs to vehicle and financing options.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color w:val="16181C"/>
          <w:sz w:val="18"/>
          <w:szCs w:val="18"/>
        </w:rPr>
        <w:t xml:space="preserve">Delivered product presentations, handled objections, and coordinated finance, service, and operations to close deals.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color w:val="16181C"/>
          <w:sz w:val="18"/>
          <w:szCs w:val="18"/>
        </w:rPr>
        <w:t xml:space="preserve">Built repeat and referral business through CRM follow-up and structured outreach; consistently a top performer.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color w:val="16181C"/>
          <w:sz w:val="18"/>
          <w:szCs w:val="18"/>
        </w:rPr>
        <w:t xml:space="preserve">Balanced revenue goals, customer satisfaction, and documentation accuracy across complex multi-step transactions.</w:t>
      </w:r>
    </w:p>
    <w:p>
      <w:pPr>
        <w:pBdr>
          <w:bottom w:val="single" w:color="C9C8C2" w:sz="4" w:space="2"/>
        </w:pBdr>
        <w:spacing w:after="60" w:before="170"/>
      </w:pPr>
      <w:r>
        <w:rPr>
          <w:rFonts w:ascii="Arial" w:cs="Arial" w:eastAsia="Arial" w:hAnsi="Arial"/>
          <w:b/>
          <w:bCs/>
          <w:color w:val="1D3FCF"/>
          <w:sz w:val="19"/>
          <w:szCs w:val="19"/>
        </w:rPr>
        <w:t xml:space="preserve">PROJECTS</w:t>
      </w:r>
    </w:p>
    <w:p>
      <w:pPr>
        <w:tabs>
          <w:tab w:val="right" w:pos="10800"/>
        </w:tabs>
        <w:spacing w:before="90"/>
      </w:pPr>
      <w:r>
        <w:rPr>
          <w:rFonts w:ascii="Arial" w:cs="Arial" w:eastAsia="Arial" w:hAnsi="Arial"/>
          <w:b/>
          <w:bCs/>
          <w:color w:val="16181C"/>
          <w:sz w:val="20"/>
          <w:szCs w:val="20"/>
        </w:rPr>
        <w:t xml:space="preserve">VYBE, AI passenger experience platform</w:t>
      </w:r>
      <w:r>
        <w:rPr>
          <w:rFonts w:ascii="Arial" w:cs="Arial" w:eastAsia="Arial" w:hAnsi="Arial"/>
          <w:color w:val="16181C"/>
          <w:sz w:val="18"/>
          <w:szCs w:val="18"/>
        </w:rPr>
        <w:t xml:space="preserve">	</w:t>
      </w:r>
      <w:hyperlink w:history="1" r:id="rIdchjwjwmy9iqataztvm0t0">
        <w:r>
          <w:rPr>
            <w:rFonts w:ascii="Arial" w:cs="Arial" w:eastAsia="Arial" w:hAnsi="Arial"/>
            <w:b/>
            <w:bCs/>
            <w:color w:val="16181C"/>
            <w:sz w:val="18"/>
            <w:szCs w:val="18"/>
          </w:rPr>
          <w:t xml:space="preserve">vybe-app-blue.vercel.app</w:t>
        </w:r>
      </w:hyperlink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color w:val="16181C"/>
          <w:sz w:val="18"/>
          <w:szCs w:val="18"/>
        </w:rPr>
        <w:t xml:space="preserve">Designed and deployed a voice concierge that keeps ride context (destination, trip length, passengers, mood): browser audio → ElevenLabs Scribe → context-aware response → ElevenLabs speech, on Vercel serverless functions.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color w:val="16181C"/>
          <w:sz w:val="18"/>
          <w:szCs w:val="18"/>
        </w:rPr>
        <w:t xml:space="preserve">Supabase for auth, shared rides, and saved setups; provider keys kept server-side; Google Places/Routes recommendations integrated behind production credentials.</w:t>
      </w:r>
    </w:p>
    <w:p>
      <w:pPr>
        <w:pBdr>
          <w:bottom w:val="single" w:color="C9C8C2" w:sz="4" w:space="2"/>
        </w:pBdr>
        <w:spacing w:after="60" w:before="170"/>
      </w:pPr>
      <w:r>
        <w:rPr>
          <w:rFonts w:ascii="Arial" w:cs="Arial" w:eastAsia="Arial" w:hAnsi="Arial"/>
          <w:b/>
          <w:bCs/>
          <w:color w:val="1D3FCF"/>
          <w:sz w:val="19"/>
          <w:szCs w:val="19"/>
        </w:rPr>
        <w:t xml:space="preserve">EDUCATION &amp; DEVELOPMENT</w:t>
      </w:r>
    </w:p>
    <w:p>
      <w:pPr>
        <w:spacing w:after="20"/>
      </w:pPr>
      <w:r>
        <w:rPr>
          <w:rFonts w:ascii="Arial" w:cs="Arial" w:eastAsia="Arial" w:hAnsi="Arial"/>
          <w:color w:val="16181C"/>
          <w:sz w:val="18"/>
          <w:szCs w:val="18"/>
        </w:rPr>
        <w:t xml:space="preserve">B.S. Cybersecurity &amp; Information Assurance, WGU (in progress) · Software Engineering Training, TripleTen</w:t>
      </w:r>
    </w:p>
    <w:p>
      <w:pPr>
        <w:spacing w:after="20"/>
      </w:pPr>
      <w:r>
        <w:rPr>
          <w:rFonts w:ascii="Arial" w:cs="Arial" w:eastAsia="Arial" w:hAnsi="Arial"/>
          <w:color w:val="16181C"/>
          <w:sz w:val="18"/>
          <w:szCs w:val="18"/>
        </w:rPr>
        <w:t xml:space="preserve">HubSpot Customer Success &amp; Service Hub · Salesforce Trailhead · SQL Fundamentals · AWS / Cloud Fundamentals</w:t>
      </w:r>
    </w:p>
    <w:sectPr>
      <w:pgSz w:w="12240" w:h="15840" w:orient="portrait"/>
      <w:pgMar w:top="600" w:right="720" w:bottom="5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200"/>
      </w:pPr>
      <w:rPr>
        <w:color w:val="1D3FCF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rj2o4s6cqjmpec9yaiyac" Type="http://schemas.openxmlformats.org/officeDocument/2006/relationships/hyperlink" Target="tel:+16028101271" TargetMode="External"/><Relationship Id="rId2rr1edpvukopsbpjw5iv5" Type="http://schemas.openxmlformats.org/officeDocument/2006/relationships/hyperlink" Target="mailto:nanadoum81@gmail.com" TargetMode="External"/><Relationship Id="rIdmthdye2guhx1xtgwekv0h" Type="http://schemas.openxmlformats.org/officeDocument/2006/relationships/hyperlink" Target="https://linkedin.com/in/emmanuel-nanadoum-7971b7a8" TargetMode="External"/><Relationship Id="rIdcoxviw43b33kazajc0svp" Type="http://schemas.openxmlformats.org/officeDocument/2006/relationships/hyperlink" Target="https://emmanuel-nanadoum.vercel.app" TargetMode="External"/><Relationship Id="rIdchjwjwmy9iqataztvm0t0" Type="http://schemas.openxmlformats.org/officeDocument/2006/relationships/hyperlink" Target="https://vybe-app-blue.vercel.app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Emmanuel Nanadoum — Résumé</dc:title>
  <dc:creator>Emmanuel Nanadoum</dc:creator>
  <dc:description>Solutions Engineer | Sales Engineer | AI, CRM &amp; Automation</dc:description>
  <cp:lastModifiedBy>Un-named</cp:lastModifiedBy>
  <cp:revision>1</cp:revision>
  <dcterms:created xsi:type="dcterms:W3CDTF">2026-09-30T17:43:12.764Z</dcterms:created>
  <dcterms:modified xsi:type="dcterms:W3CDTF">2026-09-30T17:43:12.768Z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