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BAE9" w14:textId="77777777" w:rsidR="003F3C41" w:rsidRDefault="003F3C41" w:rsidP="003F3C41">
      <w:r>
        <w:t>In the heart of a bustling town named Springfield, nestled amid the verdant landscapes and winding streets, there exists a tapestry of lives, each thread weaving a unique narrative into the fabric of existence. Among the myriad stories that unfold within this vibrant community, there is one that unfolds within the serene embrace of 1234 Elm Street.</w:t>
      </w:r>
    </w:p>
    <w:p w14:paraId="3F883836" w14:textId="77777777" w:rsidR="003F3C41" w:rsidRDefault="003F3C41" w:rsidP="003F3C41"/>
    <w:p w14:paraId="67E158F7" w14:textId="77777777" w:rsidR="003F3C41" w:rsidRDefault="003F3C41" w:rsidP="003F3C41">
      <w:r>
        <w:t>Here, amidst the tranquil ambiance of his abode, resides an individual whose identity remains veiled beneath the cloak of anonymity. His existence, like a solitary vessel navigating the currents of time, is imbued with a sense of purpose and quietude, amidst the ebb and flow of daily life.</w:t>
      </w:r>
    </w:p>
    <w:p w14:paraId="4B1EE468" w14:textId="77777777" w:rsidR="003F3C41" w:rsidRDefault="003F3C41" w:rsidP="003F3C41"/>
    <w:p w14:paraId="7B2D3A1A" w14:textId="77777777" w:rsidR="003F3C41" w:rsidRDefault="003F3C41" w:rsidP="003F3C41">
      <w:r>
        <w:t>The digital realm serves as a conduit for connection, and his email address, johndoe@email.com, stands as a beacon amidst the vast expanse of cyberspace, inviting communication and discourse from distant shores. Across oceans and continents, the electronic pulse of his inbox resonates with the echoes of conversations yet to unfold.</w:t>
      </w:r>
    </w:p>
    <w:p w14:paraId="111AECDC" w14:textId="77777777" w:rsidR="003F3C41" w:rsidRDefault="003F3C41" w:rsidP="003F3C41"/>
    <w:p w14:paraId="50FD7FAC" w14:textId="77777777" w:rsidR="003F3C41" w:rsidRDefault="003F3C41" w:rsidP="003F3C41">
      <w:r>
        <w:t>For those seeking a more tangible connection, a series of digits, 555-123-4567, serves as a portal to his world, bridging the divide between voices separated by distance and circumstance. With each ring, the barriers of solitude are momentarily dissolved, replaced by the warmth of human interaction.</w:t>
      </w:r>
    </w:p>
    <w:p w14:paraId="2817DBD4" w14:textId="77777777" w:rsidR="003F3C41" w:rsidRDefault="003F3C41" w:rsidP="003F3C41"/>
    <w:p w14:paraId="36590E89" w14:textId="77777777" w:rsidR="003F3C41" w:rsidRDefault="003F3C41" w:rsidP="003F3C41">
      <w:r>
        <w:t>In the realm of bureaucracy, his identity is codified by a sequence of numbers, his social security number, 123-45-6789, a digital fingerprint etched into the annals of legality and finance. Across databases and ledgers, this numerical imprint serves as a cornerstone of his civic identity, a testament to his presence within the societal framework.</w:t>
      </w:r>
    </w:p>
    <w:p w14:paraId="118F724B" w14:textId="77777777" w:rsidR="003F3C41" w:rsidRDefault="003F3C41" w:rsidP="003F3C41"/>
    <w:p w14:paraId="47205687" w14:textId="77777777" w:rsidR="003F3C41" w:rsidRDefault="003F3C41" w:rsidP="003F3C41">
      <w:r>
        <w:t>Within the labyrinthine corridors of financial institutions, his fiscal footprint leaves an indelible mark. A bank account number, 9876543210, serves as a conduit for his monetary transactions, navigating the complex web of commerce and exchange with seamless precision.</w:t>
      </w:r>
    </w:p>
    <w:p w14:paraId="3EA4441F" w14:textId="77777777" w:rsidR="003F3C41" w:rsidRDefault="003F3C41" w:rsidP="003F3C41"/>
    <w:p w14:paraId="3ED63340" w14:textId="77777777" w:rsidR="003F3C41" w:rsidRDefault="003F3C41" w:rsidP="003F3C41">
      <w:r>
        <w:t xml:space="preserve">His academic journey led him to the hallowed halls of Springfield University, where the pursuit of knowledge became a sacred odyssey. Amidst the ivy-covered walls and lecture halls, he delved into the mysteries of Computer Science, his quest for understanding propelled by curiosity and intellectual </w:t>
      </w:r>
      <w:proofErr w:type="spellStart"/>
      <w:r>
        <w:t>fervor</w:t>
      </w:r>
      <w:proofErr w:type="spellEnd"/>
      <w:r>
        <w:t>.</w:t>
      </w:r>
    </w:p>
    <w:p w14:paraId="3A78FDDC" w14:textId="77777777" w:rsidR="003F3C41" w:rsidRDefault="003F3C41" w:rsidP="003F3C41"/>
    <w:p w14:paraId="4EAFB212" w14:textId="77777777" w:rsidR="003F3C41" w:rsidRDefault="003F3C41" w:rsidP="003F3C41">
      <w:r>
        <w:t>Now, within the confines of Acme Corp, he navigates the currents of corporate existence, his employee ID, 123456, a token of his allegiance to the ethos of industry and innovation. Amidst the hustle and bustle of the corporate landscape, he charts a course through the tumultuous seas of ambition and achievement.</w:t>
      </w:r>
    </w:p>
    <w:p w14:paraId="454F2B83" w14:textId="77777777" w:rsidR="003F3C41" w:rsidRDefault="003F3C41" w:rsidP="003F3C41"/>
    <w:p w14:paraId="09452BAB" w14:textId="77777777" w:rsidR="003F3C41" w:rsidRDefault="003F3C41" w:rsidP="003F3C41">
      <w:r>
        <w:t>Yet, beyond the realm of professional obligation, his health stands as a beacon of vulnerability and resilience. A medical record number, MRN-001234, serves as a testament to his journey through the labyrinth of healthcare, a narrative woven with threads of healing and perseverance.</w:t>
      </w:r>
    </w:p>
    <w:p w14:paraId="3DA8E1E3" w14:textId="77777777" w:rsidR="003F3C41" w:rsidRDefault="003F3C41" w:rsidP="003F3C41"/>
    <w:p w14:paraId="12EEA619" w14:textId="77777777" w:rsidR="003F3C41" w:rsidRDefault="003F3C41" w:rsidP="003F3C41">
      <w:r>
        <w:lastRenderedPageBreak/>
        <w:t xml:space="preserve">Within the sanctum of Springfield Medical </w:t>
      </w:r>
      <w:proofErr w:type="spellStart"/>
      <w:r>
        <w:t>Center</w:t>
      </w:r>
      <w:proofErr w:type="spellEnd"/>
      <w:r>
        <w:t xml:space="preserve">, </w:t>
      </w:r>
      <w:proofErr w:type="spellStart"/>
      <w:r>
        <w:t>Dr.</w:t>
      </w:r>
      <w:proofErr w:type="spellEnd"/>
      <w:r>
        <w:t xml:space="preserve"> Jane Smith stands as a guardian of his well-being, her expertise and compassion guiding him through the labyrinthine corridors of illness and recovery. With each visit, a bond forged in the crucible of healing grows stronger, bridging the gap between patient and physician.</w:t>
      </w:r>
    </w:p>
    <w:p w14:paraId="6866BE62" w14:textId="77777777" w:rsidR="003F3C41" w:rsidRDefault="003F3C41" w:rsidP="003F3C41"/>
    <w:p w14:paraId="48A2A35F" w14:textId="77777777" w:rsidR="003F3C41" w:rsidRDefault="003F3C41" w:rsidP="003F3C41">
      <w:r>
        <w:t>Recent blood tests offer glimpses into the inner workings of his corporeal vessel, revealing a cholesterol level of 200 mg/dL and a blood glucose level of 90 mg/dL. Within these numerical markers lie clues to his physiological equilibrium, a delicate balance amidst the flux of existence.</w:t>
      </w:r>
    </w:p>
    <w:p w14:paraId="22625153" w14:textId="77777777" w:rsidR="003F3C41" w:rsidRDefault="003F3C41" w:rsidP="003F3C41"/>
    <w:p w14:paraId="45CDF28A" w14:textId="30D6A084" w:rsidR="00C25F73" w:rsidRDefault="003F3C41" w:rsidP="003F3C41">
      <w:r>
        <w:t>And so, within the tapestry of his existence, amidst the myriad hues of human experience, lies a narrative rich in detail and complexity. From the quiet solitude of his home to the bustling corridors of commerce and healthcare, his journey unfolds, a testament to the resilience of the human spirit and the interconnectedness of lives within the fabric of society.</w:t>
      </w:r>
    </w:p>
    <w:sectPr w:rsidR="00C2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41"/>
    <w:rsid w:val="003F3C41"/>
    <w:rsid w:val="007202B1"/>
    <w:rsid w:val="00C25F73"/>
    <w:rsid w:val="00D4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434BBB"/>
  <w15:chartTrackingRefBased/>
  <w15:docId w15:val="{AA040FE6-CEF5-F24D-9AD9-DF24BB7E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C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C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C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C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C41"/>
    <w:rPr>
      <w:rFonts w:eastAsiaTheme="majorEastAsia" w:cstheme="majorBidi"/>
      <w:color w:val="272727" w:themeColor="text1" w:themeTint="D8"/>
    </w:rPr>
  </w:style>
  <w:style w:type="paragraph" w:styleId="Title">
    <w:name w:val="Title"/>
    <w:basedOn w:val="Normal"/>
    <w:next w:val="Normal"/>
    <w:link w:val="TitleChar"/>
    <w:uiPriority w:val="10"/>
    <w:qFormat/>
    <w:rsid w:val="003F3C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C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C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C41"/>
    <w:rPr>
      <w:i/>
      <w:iCs/>
      <w:color w:val="404040" w:themeColor="text1" w:themeTint="BF"/>
    </w:rPr>
  </w:style>
  <w:style w:type="paragraph" w:styleId="ListParagraph">
    <w:name w:val="List Paragraph"/>
    <w:basedOn w:val="Normal"/>
    <w:uiPriority w:val="34"/>
    <w:qFormat/>
    <w:rsid w:val="003F3C41"/>
    <w:pPr>
      <w:ind w:left="720"/>
      <w:contextualSpacing/>
    </w:pPr>
  </w:style>
  <w:style w:type="character" w:styleId="IntenseEmphasis">
    <w:name w:val="Intense Emphasis"/>
    <w:basedOn w:val="DefaultParagraphFont"/>
    <w:uiPriority w:val="21"/>
    <w:qFormat/>
    <w:rsid w:val="003F3C41"/>
    <w:rPr>
      <w:i/>
      <w:iCs/>
      <w:color w:val="0F4761" w:themeColor="accent1" w:themeShade="BF"/>
    </w:rPr>
  </w:style>
  <w:style w:type="paragraph" w:styleId="IntenseQuote">
    <w:name w:val="Intense Quote"/>
    <w:basedOn w:val="Normal"/>
    <w:next w:val="Normal"/>
    <w:link w:val="IntenseQuoteChar"/>
    <w:uiPriority w:val="30"/>
    <w:qFormat/>
    <w:rsid w:val="003F3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C41"/>
    <w:rPr>
      <w:i/>
      <w:iCs/>
      <w:color w:val="0F4761" w:themeColor="accent1" w:themeShade="BF"/>
    </w:rPr>
  </w:style>
  <w:style w:type="character" w:styleId="IntenseReference">
    <w:name w:val="Intense Reference"/>
    <w:basedOn w:val="DefaultParagraphFont"/>
    <w:uiPriority w:val="32"/>
    <w:qFormat/>
    <w:rsid w:val="003F3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Nanakdeep Sidhu</dc:creator>
  <cp:keywords/>
  <dc:description/>
  <cp:lastModifiedBy>Nanakdeep Sidhu</cp:lastModifiedBy>
  <cp:revision>1</cp:revision>
  <dcterms:created xsi:type="dcterms:W3CDTF">2024-02-19T07:37:00Z</dcterms:created>
  <dcterms:modified xsi:type="dcterms:W3CDTF">2024-02-19T07:37:00Z</dcterms:modified>
</cp:coreProperties>
</file>