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16135">
      <w:pPr>
        <w:jc w:val="center"/>
        <w:outlineLvl w:val="0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HTML5移动应用开发</w:t>
      </w:r>
      <w:r>
        <w:rPr>
          <w:rFonts w:hint="eastAsia" w:ascii="宋体" w:hAnsi="宋体" w:cs="宋体"/>
          <w:b/>
          <w:bCs/>
          <w:sz w:val="18"/>
          <w:szCs w:val="18"/>
        </w:rPr>
        <w:t xml:space="preserve"> </w:t>
      </w:r>
      <w:r>
        <w:rPr>
          <w:rFonts w:hint="eastAsia" w:ascii="宋体" w:hAnsi="宋体"/>
          <w:b/>
          <w:bCs/>
          <w:sz w:val="24"/>
          <w:szCs w:val="24"/>
        </w:rPr>
        <w:t xml:space="preserve">(第 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9</w:t>
      </w:r>
      <w:r>
        <w:rPr>
          <w:rFonts w:hint="eastAsia" w:ascii="宋体" w:hAnsi="宋体"/>
          <w:b/>
          <w:bCs/>
          <w:sz w:val="24"/>
          <w:szCs w:val="24"/>
        </w:rPr>
        <w:t xml:space="preserve"> 组)</w:t>
      </w:r>
    </w:p>
    <w:tbl>
      <w:tblPr>
        <w:tblStyle w:val="6"/>
        <w:tblW w:w="83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690"/>
        <w:gridCol w:w="720"/>
        <w:gridCol w:w="1080"/>
        <w:gridCol w:w="900"/>
        <w:gridCol w:w="1368"/>
        <w:gridCol w:w="709"/>
        <w:gridCol w:w="1134"/>
      </w:tblGrid>
      <w:tr w14:paraId="45132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  <w:jc w:val="center"/>
        </w:trPr>
        <w:tc>
          <w:tcPr>
            <w:tcW w:w="758" w:type="dxa"/>
            <w:vAlign w:val="center"/>
          </w:tcPr>
          <w:p w14:paraId="65BAF8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题目</w:t>
            </w:r>
          </w:p>
        </w:tc>
        <w:tc>
          <w:tcPr>
            <w:tcW w:w="7601" w:type="dxa"/>
            <w:gridSpan w:val="7"/>
            <w:vAlign w:val="center"/>
          </w:tcPr>
          <w:p w14:paraId="50D98D6B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今天吃什么（校园食堂推荐系统）</w:t>
            </w:r>
          </w:p>
        </w:tc>
      </w:tr>
      <w:tr w14:paraId="62477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  <w:jc w:val="center"/>
        </w:trPr>
        <w:tc>
          <w:tcPr>
            <w:tcW w:w="758" w:type="dxa"/>
            <w:vAlign w:val="center"/>
          </w:tcPr>
          <w:p w14:paraId="0BA1A9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  <w:r>
              <w:rPr>
                <w:rFonts w:hint="eastAsia"/>
                <w:sz w:val="24"/>
                <w:szCs w:val="24"/>
              </w:rPr>
              <w:t>it地址</w:t>
            </w:r>
            <w:bookmarkStart w:id="0" w:name="_GoBack"/>
            <w:bookmarkEnd w:id="0"/>
          </w:p>
        </w:tc>
        <w:tc>
          <w:tcPr>
            <w:tcW w:w="7601" w:type="dxa"/>
            <w:gridSpan w:val="7"/>
            <w:vAlign w:val="center"/>
          </w:tcPr>
          <w:p w14:paraId="53F7BE2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https://github.com/NanamiChiaKi1108/campus-food-team09</w:t>
            </w:r>
          </w:p>
        </w:tc>
      </w:tr>
      <w:tr w14:paraId="091CF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758" w:type="dxa"/>
            <w:vAlign w:val="center"/>
          </w:tcPr>
          <w:p w14:paraId="6A31724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组长</w:t>
            </w:r>
          </w:p>
        </w:tc>
        <w:tc>
          <w:tcPr>
            <w:tcW w:w="1690" w:type="dxa"/>
            <w:vAlign w:val="center"/>
          </w:tcPr>
          <w:p w14:paraId="05FB1273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王俊杰</w:t>
            </w:r>
          </w:p>
        </w:tc>
        <w:tc>
          <w:tcPr>
            <w:tcW w:w="720" w:type="dxa"/>
            <w:vAlign w:val="center"/>
          </w:tcPr>
          <w:p w14:paraId="0BFF7FC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080" w:type="dxa"/>
            <w:vAlign w:val="center"/>
          </w:tcPr>
          <w:p w14:paraId="63D5990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  <w:vAlign w:val="center"/>
          </w:tcPr>
          <w:p w14:paraId="145CBA6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组员</w:t>
            </w:r>
          </w:p>
        </w:tc>
        <w:tc>
          <w:tcPr>
            <w:tcW w:w="1368" w:type="dxa"/>
            <w:vAlign w:val="center"/>
          </w:tcPr>
          <w:p w14:paraId="4467A383">
            <w:pPr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杨铭宇</w:t>
            </w:r>
          </w:p>
        </w:tc>
        <w:tc>
          <w:tcPr>
            <w:tcW w:w="709" w:type="dxa"/>
            <w:vAlign w:val="center"/>
          </w:tcPr>
          <w:p w14:paraId="56F8A4D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134" w:type="dxa"/>
            <w:vAlign w:val="center"/>
          </w:tcPr>
          <w:p w14:paraId="1BD9AF0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</w:tr>
      <w:tr w14:paraId="4F32F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758" w:type="dxa"/>
            <w:vAlign w:val="center"/>
          </w:tcPr>
          <w:p w14:paraId="0F8F28F3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组员</w:t>
            </w:r>
          </w:p>
        </w:tc>
        <w:tc>
          <w:tcPr>
            <w:tcW w:w="1690" w:type="dxa"/>
            <w:vAlign w:val="center"/>
          </w:tcPr>
          <w:p w14:paraId="0222A382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李付远</w:t>
            </w:r>
          </w:p>
        </w:tc>
        <w:tc>
          <w:tcPr>
            <w:tcW w:w="720" w:type="dxa"/>
            <w:vAlign w:val="center"/>
          </w:tcPr>
          <w:p w14:paraId="05E772AB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080" w:type="dxa"/>
            <w:vAlign w:val="center"/>
          </w:tcPr>
          <w:p w14:paraId="1B26C5B2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397AF148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组员</w:t>
            </w:r>
          </w:p>
        </w:tc>
        <w:tc>
          <w:tcPr>
            <w:tcW w:w="1368" w:type="dxa"/>
            <w:vAlign w:val="center"/>
          </w:tcPr>
          <w:p w14:paraId="3C872784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范星宇</w:t>
            </w:r>
          </w:p>
        </w:tc>
        <w:tc>
          <w:tcPr>
            <w:tcW w:w="709" w:type="dxa"/>
            <w:vAlign w:val="center"/>
          </w:tcPr>
          <w:p w14:paraId="2803D8B5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134" w:type="dxa"/>
            <w:vAlign w:val="center"/>
          </w:tcPr>
          <w:p w14:paraId="369D64DB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05706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758" w:type="dxa"/>
            <w:vAlign w:val="center"/>
          </w:tcPr>
          <w:p w14:paraId="6469422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组员</w:t>
            </w:r>
          </w:p>
        </w:tc>
        <w:tc>
          <w:tcPr>
            <w:tcW w:w="1690" w:type="dxa"/>
            <w:vAlign w:val="center"/>
          </w:tcPr>
          <w:p w14:paraId="351BAAA9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016EDCBB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080" w:type="dxa"/>
            <w:vAlign w:val="center"/>
          </w:tcPr>
          <w:p w14:paraId="1516A26A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206183FE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14:paraId="58117130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03032B1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4156FD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760AB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58" w:type="dxa"/>
            <w:vMerge w:val="restart"/>
            <w:textDirection w:val="tbRlV"/>
          </w:tcPr>
          <w:p w14:paraId="3823F30C">
            <w:pPr>
              <w:ind w:left="113" w:right="113"/>
              <w:jc w:val="center"/>
              <w:rPr>
                <w:spacing w:val="240"/>
                <w:sz w:val="18"/>
                <w:szCs w:val="18"/>
              </w:rPr>
            </w:pPr>
            <w:r>
              <w:rPr>
                <w:rFonts w:hint="eastAsia"/>
                <w:spacing w:val="240"/>
                <w:sz w:val="24"/>
                <w:szCs w:val="24"/>
              </w:rPr>
              <w:t>完成情况</w:t>
            </w:r>
          </w:p>
        </w:tc>
        <w:tc>
          <w:tcPr>
            <w:tcW w:w="7601" w:type="dxa"/>
            <w:gridSpan w:val="7"/>
          </w:tcPr>
          <w:p>
            <w:pPr>
              <w:keepNext w:val="0"/>
              <w:spacing w:before="0" w:beforeAutospacing="1" w:after="60" w:afterAutospacing="1" w:line="24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实现的功能：</w:t>
            </w:r>
          </w:p>
          <w:p>
            <w:pPr>
              <w:keepNext w:val="0"/>
              <w:spacing w:before="0" w:beforeAutospacing="1" w:after="60" w:afterAutospacing="1" w:line="24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1. 覆盖基础园、湖畔、翔远、鸿鹄、莘子园5餐厅，提供10个示例窗口、30道示例菜品及三级目录详情。</w:t>
            </w:r>
          </w:p>
          <w:p>
            <w:pPr>
              <w:keepNext w:val="0"/>
              <w:spacing w:before="0" w:beforeAutospacing="1" w:after="60" w:afterAutospacing="1" w:line="24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2. 实现价格、口味、辣度、荤素、忌口和排队筛选，支持转盘推荐、口味画像、三类榜单和投票。</w:t>
            </w:r>
          </w:p>
          <w:p>
            <w:pPr>
              <w:keepNext w:val="0"/>
              <w:spacing w:before="0" w:beforeAutospacing="1" w:after="60" w:afterAutospacing="1" w:line="24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3. 支持拥挤度上报、图文评分、菜品与窗口收藏、个人记录、积分勋章，以及菜品对比、就餐计划与预算打卡。</w:t>
            </w:r>
          </w:p>
          <w:p>
            <w:pPr>
              <w:keepNext w:val="0"/>
              <w:spacing w:before="0" w:beforeAutospacing="1" w:after="60" w:afterAutospacing="1" w:line="24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4. 管理端实现目录维护、上下架、图文审核、举报和统计。170项测试通过；真实微信登录、内容安全及订阅消息待云环境联调。</w:t>
            </w:r>
          </w:p>
        </w:tc>
      </w:tr>
      <w:tr w14:paraId="5C7C3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58" w:type="dxa"/>
            <w:vMerge w:val="continue"/>
          </w:tcPr>
          <w:p w14:paraId="13E4FCC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01" w:type="dxa"/>
            <w:gridSpan w:val="7"/>
          </w:tcPr>
          <w:p>
            <w:pPr>
              <w:keepNext w:val="0"/>
              <w:spacing w:before="0" w:beforeAutospacing="1" w:after="60" w:afterAutospacing="1" w:line="240" w:lineRule="auto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关键技术：</w:t>
            </w:r>
          </w:p>
          <w:p>
            <w:pPr>
              <w:keepNext w:val="0"/>
              <w:spacing w:before="0" w:beforeAutospacing="1" w:after="60" w:afterAutospacing="1" w:line="240" w:lineRule="auto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1. HTML5、CSS3、JavaScript实现浏览器演示；WXML、WXSS、JavaScript实现原生小程序，三端共享业务规则。</w:t>
            </w:r>
          </w:p>
          <w:p>
            <w:pPr>
              <w:keepNext w:val="0"/>
              <w:spacing w:before="0" w:beforeAutospacing="1" w:after="60" w:afterAutospacing="1" w:line="240" w:lineRule="auto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2. 组合过滤与加权随机推荐；15分钟拥挤度时间衰减、用户去重；本地存储与云调用适配，使用可信身份、权限校验、事务、内容版本校验和隐私隔离。</w:t>
            </w:r>
          </w:p>
        </w:tc>
      </w:tr>
      <w:tr w14:paraId="6D421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  <w:jc w:val="center"/>
        </w:trPr>
        <w:tc>
          <w:tcPr>
            <w:tcW w:w="758" w:type="dxa"/>
            <w:vMerge w:val="continue"/>
          </w:tcPr>
          <w:p w14:paraId="25803DC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01" w:type="dxa"/>
            <w:gridSpan w:val="7"/>
          </w:tcPr>
          <w:p>
            <w:pPr>
              <w:keepNext w:val="0"/>
              <w:spacing w:before="0" w:beforeAutospacing="1" w:after="60" w:afterAutospacing="1" w:line="24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使用的工具：</w:t>
            </w:r>
          </w:p>
          <w:p>
            <w:pPr>
              <w:keepNext w:val="0"/>
              <w:spacing w:before="0" w:beforeAutospacing="1" w:after="60" w:afterAutospacing="1" w:line="24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Node.js、Microsoft Edge、Git、GitHub、Python、Word，分别用于测试预览、页面验收、源码管理与文档整理。</w:t>
            </w:r>
          </w:p>
          <w:p>
            <w:pPr>
              <w:keepNext w:val="0"/>
              <w:spacing w:before="0" w:beforeAutospacing="1" w:after="60" w:afterAutospacing="1" w:line="24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微信开发者工具用于后续小程序导入与云环境联调。</w:t>
            </w:r>
          </w:p>
        </w:tc>
      </w:tr>
    </w:tbl>
    <w:p w14:paraId="1A82D5E2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TkzYzVjOTExODU1NDAwMzBmNjA0OGE4ZThiMmRiZjkifQ=="/>
  </w:docVars>
  <w:rsids>
    <w:rsidRoot w:val="00A0286E"/>
    <w:rsid w:val="00021C1F"/>
    <w:rsid w:val="000F2D89"/>
    <w:rsid w:val="00145D61"/>
    <w:rsid w:val="001463E7"/>
    <w:rsid w:val="001A2658"/>
    <w:rsid w:val="001A5450"/>
    <w:rsid w:val="003E0002"/>
    <w:rsid w:val="00411809"/>
    <w:rsid w:val="0041270A"/>
    <w:rsid w:val="004559DB"/>
    <w:rsid w:val="00526FE4"/>
    <w:rsid w:val="00554536"/>
    <w:rsid w:val="006D79C0"/>
    <w:rsid w:val="00745F64"/>
    <w:rsid w:val="00760F24"/>
    <w:rsid w:val="00766B14"/>
    <w:rsid w:val="009A3EA6"/>
    <w:rsid w:val="009E35DC"/>
    <w:rsid w:val="009F69DD"/>
    <w:rsid w:val="00A0286E"/>
    <w:rsid w:val="00A302DB"/>
    <w:rsid w:val="00C64953"/>
    <w:rsid w:val="00D01623"/>
    <w:rsid w:val="00D54F73"/>
    <w:rsid w:val="00EB2CD3"/>
    <w:rsid w:val="00EB4F7F"/>
    <w:rsid w:val="00EC218C"/>
    <w:rsid w:val="00F45755"/>
    <w:rsid w:val="00F97242"/>
    <w:rsid w:val="4B434919"/>
    <w:rsid w:val="5233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4"/>
    <w:semiHidden/>
    <w:unhideWhenUsed/>
    <w:uiPriority w:val="99"/>
    <w:rPr>
      <w:rFonts w:ascii="宋体"/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</w:rPr>
  </w:style>
  <w:style w:type="character" w:styleId="8">
    <w:name w:val="FollowedHyperlink"/>
    <w:basedOn w:val="7"/>
    <w:semiHidden/>
    <w:unhideWhenUsed/>
    <w:qFormat/>
    <w:uiPriority w:val="99"/>
    <w:rPr>
      <w:color w:val="954F72" w:themeColor="followedHyperlink"/>
      <w:u w:val="single"/>
    </w:rPr>
  </w:style>
  <w:style w:type="character" w:styleId="9">
    <w:name w:val="Hyperlink"/>
    <w:basedOn w:val="7"/>
    <w:unhideWhenUsed/>
    <w:qFormat/>
    <w:uiPriority w:val="99"/>
    <w:rPr>
      <w:color w:val="0000FF"/>
      <w:u w:val="single"/>
    </w:rPr>
  </w:style>
  <w:style w:type="character" w:customStyle="1" w:styleId="10">
    <w:name w:val="页眉 字符"/>
    <w:basedOn w:val="7"/>
    <w:link w:val="4"/>
    <w:qFormat/>
    <w:uiPriority w:val="99"/>
    <w:rPr>
      <w:rFonts w:ascii="Calibri" w:hAnsi="Calibri" w:eastAsia="宋体" w:cs="Times New Roman"/>
      <w:kern w:val="0"/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rFonts w:ascii="Calibri" w:hAnsi="Calibri" w:eastAsia="宋体" w:cs="Times New Roman"/>
      <w:kern w:val="0"/>
      <w:sz w:val="18"/>
      <w:szCs w:val="18"/>
    </w:rPr>
  </w:style>
  <w:style w:type="character" w:customStyle="1" w:styleId="12">
    <w:name w:val="未处理的提及1"/>
    <w:basedOn w:val="7"/>
    <w:semiHidden/>
    <w:unhideWhenUsed/>
    <w:uiPriority w:val="99"/>
    <w:rPr>
      <w:color w:val="605E5C"/>
      <w:shd w:val="clear" w:color="auto" w:fill="E1DFDD"/>
    </w:rPr>
  </w:style>
  <w:style w:type="paragraph" w:styleId="13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4">
    <w:name w:val="文档结构图 字符"/>
    <w:basedOn w:val="7"/>
    <w:link w:val="2"/>
    <w:semiHidden/>
    <w:uiPriority w:val="99"/>
    <w:rPr>
      <w:rFonts w:ascii="宋体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</Words>
  <Characters>63</Characters>
  <Lines>1</Lines>
  <Paragraphs>1</Paragraphs>
  <TotalTime>0</TotalTime>
  <ScaleCrop>false</ScaleCrop>
  <LinksUpToDate>false</LinksUpToDate>
  <CharactersWithSpaces>110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2025-12-26T03:41:00Z</dcterms:created>
  <dc:creator>明旭 杨</dc:creator>
  <cp:lastModifiedBy>Nanami ChiaKi</cp:lastModifiedBy>
  <dcterms:modified xsi:type="dcterms:W3CDTF">2026-10-26T08:33:10Z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911237EFC25B43D2A051AB7A1071B850_12</vt:lpwstr>
  </property>
  <property fmtid="{D5CDD505-2E9C-101B-9397-08002B2CF9AE}" pid="4" name="KSOTemplateDocerSaveRecord">
    <vt:lpwstr>eyJoZGlkIjoiMmNmMDU1ZjFlNzBjZTliNjY5NzQyNzhlOTI1NTEyNjkiLCJ1c2VySWQiOiIxNjM1ODg5Mjc4In0=</vt:lpwstr>
  </property>
</Properties>
</file>