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数学建模国赛-ai-全自动自查报告标准版"/>
    <w:p>
      <w:pPr>
        <w:pStyle w:val="Heading1"/>
      </w:pPr>
      <w:r>
        <w:t xml:space="preserve">2026数学建模国赛 AI 全自动自查报告（标准版）</w:t>
      </w:r>
    </w:p>
    <w:p>
      <w:pPr>
        <w:pStyle w:val="FirstParagraph"/>
      </w:pPr>
      <w:r>
        <w:rPr>
          <w:bCs/>
          <w:b/>
        </w:rPr>
        <w:t xml:space="preserve">论文题目</w:t>
      </w:r>
      <w:r>
        <w:t xml:space="preserve">：基于 YOLOv8 与极值理论的集装箱破损智能检测模型（选题D）</w:t>
      </w:r>
      <w:r>
        <w:t xml:space="preserve"> </w:t>
      </w:r>
      <w:r>
        <w:rPr>
          <w:bCs/>
          <w:b/>
        </w:rPr>
        <w:t xml:space="preserve">自查日期</w:t>
      </w:r>
      <w:r>
        <w:t xml:space="preserve">：2026-08-21</w:t>
      </w:r>
      <w:r>
        <w:t xml:space="preserve"> </w:t>
      </w:r>
      <w:r>
        <w:rPr>
          <w:bCs/>
          <w:b/>
        </w:rPr>
        <w:t xml:space="preserve">输入文件</w:t>
      </w:r>
      <w:r>
        <w:t xml:space="preserve">：参赛论文（论文/main.pdf，85 页）、赛题（选题D.pdf）、集装箱数据描述（集装箱数据描述 - 初赛.pdf）、数据集说明（数据集说明.pdf）、AI 全自动自查表（标准版）</w:t>
      </w:r>
      <w:r>
        <w:t xml:space="preserve"> </w:t>
      </w:r>
      <w:r>
        <w:rPr>
          <w:bCs/>
          <w:b/>
        </w:rPr>
        <w:t xml:space="preserve">自查范围</w:t>
      </w:r>
      <w:r>
        <w:t xml:space="preserve">：六大一级维度、26 个二级核查条目</w:t>
      </w:r>
    </w:p>
    <w:p>
      <w:r>
        <w:pict>
          <v:rect style="width:0;height:1.5pt" o:hralign="center" o:hrstd="t" o:hr="t"/>
        </w:pict>
      </w:r>
    </w:p>
    <w:bookmarkStart w:id="20" w:name="输入校验与论文基本信息"/>
    <w:p>
      <w:pPr>
        <w:pStyle w:val="Heading2"/>
      </w:pPr>
      <w:r>
        <w:t xml:space="preserve">〇、输入校验与论文基本信息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p>
            <w:pPr>
              <w:pStyle w:val="Compact"/>
              <w:jc w:val="left"/>
            </w:pPr>
            <w:r>
              <w:t xml:space="preserve">结果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 文本提取校验</w:t>
            </w:r>
          </w:p>
        </w:tc>
        <w:tc>
          <w:p>
            <w:pPr>
              <w:pStyle w:val="Compact"/>
              <w:jc w:val="left"/>
            </w:pPr>
            <w:r>
              <w:t xml:space="preserve">正常文本型 PDF：85 页、总字符 98,552、平均 1,159 字符/页（≥100，非扫描件）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竞赛类型识别</w:t>
            </w:r>
          </w:p>
        </w:tc>
        <w:tc>
          <w:p>
            <w:pPr>
              <w:pStyle w:val="Compact"/>
              <w:jc w:val="left"/>
            </w:pPr>
            <w:r>
              <w:t xml:space="preserve">CUMCM 全国大学生数学建模竞赛（选题D），按国赛标准核查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论文类型识别</w:t>
            </w:r>
          </w:p>
        </w:tc>
        <w:tc>
          <w:p>
            <w:pPr>
              <w:pStyle w:val="Compact"/>
              <w:jc w:val="left"/>
            </w:pPr>
            <w:r>
              <w:t xml:space="preserve">C 机器学习型为主（目标检测/图像分类），辅以极值理论统计建模与工程评估；判定依据：结果以 mAP/PR/AUC/混淆矩阵为主呈现，训练-测试-预测范式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章节完整度</w:t>
            </w:r>
          </w:p>
        </w:tc>
        <w:tc>
          <w:p>
            <w:pPr>
              <w:pStyle w:val="Compact"/>
              <w:jc w:val="left"/>
            </w:pPr>
            <w:r>
              <w:t xml:space="preserve">13/13：题目、关键词、摘要、问题重述、问题分析、模型假设、符号说明、建模求解、结果分析、模型检验、优缺点、参考文献、附录 全部齐全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页数结构</w:t>
            </w:r>
          </w:p>
        </w:tc>
        <w:tc>
          <w:p>
            <w:pPr>
              <w:pStyle w:val="Compact"/>
              <w:jc w:val="left"/>
            </w:pPr>
            <w:r>
              <w:t xml:space="preserve">摘要第 1 页；正文第 2–29 页（共 28 页）；参考文献第 29 页；附录第 30–85 页（附录A 代码、附录B/C 推导补充）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模型假设</w:t>
            </w:r>
          </w:p>
        </w:tc>
        <w:tc>
          <w:p>
            <w:pPr>
              <w:pStyle w:val="Compact"/>
              <w:jc w:val="left"/>
            </w:pPr>
            <w:r>
              <w:t xml:space="preserve">6 条（合规区间 4–6 条）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图表</w:t>
            </w:r>
          </w:p>
        </w:tc>
        <w:tc>
          <w:p>
            <w:pPr>
              <w:pStyle w:val="Compact"/>
              <w:jc w:val="left"/>
            </w:pPr>
            <w:r>
              <w:t xml:space="preserve">图注 20 个（图2-1～8-1，含组合图；实际嵌入 16 幅）、表 15 张（表4-1～8-3），正文均有引用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参考文献</w:t>
            </w:r>
          </w:p>
        </w:tc>
        <w:tc>
          <w:p>
            <w:pPr>
              <w:pStyle w:val="Compact"/>
              <w:jc w:val="left"/>
            </w:pPr>
            <w:r>
              <w:t xml:space="preserve">18 篇，GB/T 7714 格式，按正文首次出现顺序编号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运行环境（表7-1）</w:t>
            </w:r>
          </w:p>
        </w:tc>
        <w:tc>
          <w:p>
            <w:pPr>
              <w:pStyle w:val="Compact"/>
              <w:jc w:val="left"/>
            </w:pPr>
            <w:r>
              <w:t xml:space="preserve">Python 3.13.7、PyTorch 2.13.0+cu126、Ultralytics 8.4.110 —— 与本机实测完全一致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7" w:name="一自查结果汇总表26-项"/>
    <w:p>
      <w:pPr>
        <w:pStyle w:val="Heading2"/>
      </w:pPr>
      <w:r>
        <w:t xml:space="preserve">一、自查结果汇总表（26 项）</w:t>
      </w:r>
    </w:p>
    <w:bookmarkStart w:id="21" w:name="维度一2026-国赛-ai-新规合规"/>
    <w:p>
      <w:pPr>
        <w:pStyle w:val="Heading3"/>
      </w:pPr>
      <w:r>
        <w:t xml:space="preserve">维度一：2026 国赛 AI 新规合规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pStyle w:val="Compact"/>
              <w:jc w:val="left"/>
            </w:pPr>
            <w:r>
              <w:t xml:space="preserve">核查条目</w:t>
            </w:r>
          </w:p>
        </w:tc>
        <w:tc>
          <w:p>
            <w:pPr>
              <w:pStyle w:val="Compact"/>
              <w:jc w:val="left"/>
            </w:pPr>
            <w:r>
              <w:t xml:space="preserve">核查结果</w:t>
            </w:r>
          </w:p>
        </w:tc>
        <w:tc>
          <w:p>
            <w:pPr>
              <w:pStyle w:val="Compact"/>
              <w:jc w:val="left"/>
            </w:pPr>
            <w:r>
              <w:t xml:space="preserve">问题位置</w:t>
            </w:r>
          </w:p>
        </w:tc>
        <w:tc>
          <w:p>
            <w:pPr>
              <w:pStyle w:val="Compact"/>
              <w:jc w:val="left"/>
            </w:pPr>
            <w:r>
              <w:t xml:space="preserve">问题简述</w:t>
            </w:r>
          </w:p>
        </w:tc>
        <w:tc>
          <w:p>
            <w:pPr>
              <w:pStyle w:val="Compact"/>
              <w:jc w:val="left"/>
            </w:pPr>
            <w:r>
              <w:t xml:space="preserve">整改建议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核心建模 AI 主导痕迹检测</w:t>
            </w:r>
          </w:p>
        </w:tc>
        <w:tc>
          <w:p>
            <w:pPr>
              <w:pStyle w:val="Compact"/>
              <w:jc w:val="left"/>
            </w:pPr>
            <w:r>
              <w:t xml:space="preserve">待核实</w:t>
            </w:r>
          </w:p>
        </w:tc>
        <w:tc>
          <w:p>
            <w:pPr>
              <w:pStyle w:val="Compact"/>
              <w:jc w:val="left"/>
            </w:pPr>
            <w:r>
              <w:t xml:space="preserve">全文建模章节（第6/7节）</w:t>
            </w:r>
          </w:p>
        </w:tc>
        <w:tc>
          <w:p>
            <w:pPr>
              <w:pStyle w:val="Compact"/>
              <w:jc w:val="left"/>
            </w:pPr>
            <w:r>
              <w:t xml:space="preserve">论文的建模核心（EVT</w:t>
            </w:r>
            <w:r>
              <w:t xml:space="preserve">“</w:t>
            </w:r>
            <w:r>
              <w:t xml:space="preserve">检测—判别</w:t>
            </w:r>
            <w:r>
              <w:t xml:space="preserve">”</w:t>
            </w:r>
            <w:r>
              <w:t xml:space="preserve">两阶段、WD-Focal、负样本策略）具备明确动机、数学推导与实测验证，未发现</w:t>
            </w:r>
            <w:r>
              <w:t xml:space="preserve">“</w:t>
            </w:r>
            <w:r>
              <w:t xml:space="preserve">无场景适配的通用模板</w:t>
            </w:r>
            <w:r>
              <w:t xml:space="preserve">”</w:t>
            </w:r>
            <w:r>
              <w:t xml:space="preserve">痕迹；但文本层面无法最终判定是否</w:t>
            </w:r>
            <w:r>
              <w:t xml:space="preserve">“</w:t>
            </w:r>
            <w:r>
              <w:t xml:space="preserve">AI 主导</w:t>
            </w:r>
            <w:r>
              <w:t xml:space="preserve">”</w:t>
            </w:r>
            <w:r>
              <w:t xml:space="preserve">，需结合提交的 AI 使用报告与人工复核</w:t>
            </w:r>
          </w:p>
        </w:tc>
        <w:tc>
          <w:p>
            <w:pPr>
              <w:pStyle w:val="Compact"/>
              <w:jc w:val="left"/>
            </w:pPr>
            <w:r>
              <w:t xml:space="preserve">确保 AI 使用报告如实界定 AI 在模型设计、代码实现、实验编排中的使用边界；保留设计草稿/推导过程作为</w:t>
            </w:r>
            <w:r>
              <w:t xml:space="preserve">“</w:t>
            </w:r>
            <w:r>
              <w:t xml:space="preserve">人工主导核心建模</w:t>
            </w:r>
            <w:r>
              <w:t xml:space="preserve">”</w:t>
            </w:r>
            <w:r>
              <w:t xml:space="preserve">的佐证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核心写作 AI 痕迹筛查</w:t>
            </w:r>
          </w:p>
        </w:tc>
        <w:tc>
          <w:p>
            <w:pPr>
              <w:pStyle w:val="Compact"/>
              <w:jc w:val="left"/>
            </w:pPr>
            <w:r>
              <w:t xml:space="preserve">合格（低风险）</w:t>
            </w:r>
          </w:p>
        </w:tc>
        <w:tc>
          <w:p>
            <w:pPr>
              <w:pStyle w:val="Compact"/>
              <w:jc w:val="left"/>
            </w:pPr>
            <w:r>
              <w:t xml:space="preserve">全文</w:t>
            </w:r>
          </w:p>
        </w:tc>
        <w:tc>
          <w:p>
            <w:pPr>
              <w:pStyle w:val="Compact"/>
              <w:jc w:val="left"/>
            </w:pPr>
            <w:r>
              <w:t xml:space="preserve">模板化套话扫描结果极低：仅</w:t>
            </w:r>
            <w:r>
              <w:t xml:space="preserve">“</w:t>
            </w:r>
            <w:r>
              <w:t xml:space="preserve">值得注意的是</w:t>
            </w:r>
            <w:r>
              <w:t xml:space="preserve">”</w:t>
            </w:r>
            <w:r>
              <w:t xml:space="preserve">1 处、</w:t>
            </w:r>
            <w:r>
              <w:t xml:space="preserve">“</w:t>
            </w:r>
            <w:r>
              <w:t xml:space="preserve">首先/最后/不仅</w:t>
            </w:r>
            <w:r>
              <w:t xml:space="preserve">”</w:t>
            </w:r>
            <w:r>
              <w:t xml:space="preserve">各 1 处；正文以数据、公式与实验事实驱动，未发现大面积 AI 通用套话</w:t>
            </w:r>
          </w:p>
        </w:tc>
        <w:tc>
          <w:p>
            <w:pPr>
              <w:pStyle w:val="Compact"/>
              <w:jc w:val="left"/>
            </w:pPr>
            <w:r>
              <w:t xml:space="preserve">将</w:t>
            </w:r>
            <w:r>
              <w:t xml:space="preserve">“</w:t>
            </w:r>
            <w:r>
              <w:t xml:space="preserve">值得注意的是</w:t>
            </w:r>
            <w:r>
              <w:t xml:space="preserve">”</w:t>
            </w:r>
            <w:r>
              <w:t xml:space="preserve">等 1–2 处改为更直接的表述；1.1 节背景为赛题原文转述，建议进一步用自己的语言重述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AI 声明真实性匹配</w:t>
            </w:r>
          </w:p>
        </w:tc>
        <w:tc>
          <w:p>
            <w:pPr>
              <w:pStyle w:val="Compact"/>
              <w:jc w:val="left"/>
            </w:pPr>
            <w:r>
              <w:t xml:space="preserve">待核实（存在合规风险）</w:t>
            </w:r>
          </w:p>
        </w:tc>
        <w:tc>
          <w:p>
            <w:pPr>
              <w:pStyle w:val="Compact"/>
              <w:jc w:val="left"/>
            </w:pPr>
            <w:r>
              <w:t xml:space="preserve">提交材料清单</w:t>
            </w:r>
          </w:p>
        </w:tc>
        <w:tc>
          <w:p>
            <w:pPr>
              <w:pStyle w:val="Compact"/>
              <w:jc w:val="left"/>
            </w:pPr>
            <w:r>
              <w:t xml:space="preserve">论文与项目目录中均未发现 AI 使用声明/报告文件；若组委会要求随论文提交 AI 使用报告，缺失即构成合规风险</w:t>
            </w:r>
          </w:p>
        </w:tc>
        <w:tc>
          <w:p>
            <w:pPr>
              <w:pStyle w:val="Compact"/>
              <w:jc w:val="left"/>
            </w:pPr>
            <w:r>
              <w:t xml:space="preserve">立即向组委会确认 2026 年 AI 使用报告提交要求；若要求提交，如实填写 AI 在代码、实验、文本各环节的使用范围，避免漏报/瞒报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AI 内容人工核验痕迹</w:t>
            </w:r>
          </w:p>
        </w:tc>
        <w:tc>
          <w:p>
            <w:pPr>
              <w:pStyle w:val="Compact"/>
              <w:jc w:val="left"/>
            </w:pPr>
            <w:r>
              <w:t xml:space="preserve">待核实</w:t>
            </w:r>
          </w:p>
        </w:tc>
        <w:tc>
          <w:p>
            <w:pPr>
              <w:pStyle w:val="Compact"/>
              <w:jc w:val="left"/>
            </w:pPr>
            <w:r>
              <w:t xml:space="preserve">附录C、7.4.3</w:t>
            </w:r>
          </w:p>
        </w:tc>
        <w:tc>
          <w:p>
            <w:pPr>
              <w:pStyle w:val="Compact"/>
              <w:jc w:val="left"/>
            </w:pPr>
            <w:r>
              <w:t xml:space="preserve">论文存在明显的人工核验痕迹：附录C 如实记录 WD-Focal 两版实现问题（第11轮反向传播崩溃、αc 饱和崩塌）、负结果如实报告、数值与实验记录一致；但需以</w:t>
            </w:r>
            <w:r>
              <w:t xml:space="preserve">“</w:t>
            </w:r>
            <w:r>
              <w:t xml:space="preserve">实验记录+脚本+结果文件</w:t>
            </w:r>
            <w:r>
              <w:t xml:space="preserve">”</w:t>
            </w:r>
            <w:r>
              <w:t xml:space="preserve">作为外部佐证</w:t>
            </w:r>
          </w:p>
        </w:tc>
        <w:tc>
          <w:p>
            <w:pPr>
              <w:pStyle w:val="Compact"/>
              <w:jc w:val="left"/>
            </w:pPr>
            <w:r>
              <w:t xml:space="preserve">整理 results/实验记录.md、runs/ 各实验 results.csv、val_summary.json 作为人工核验附件，随 AI 使用报告一并留存</w:t>
            </w:r>
          </w:p>
        </w:tc>
      </w:tr>
    </w:tbl>
    <w:bookmarkEnd w:id="21"/>
    <w:bookmarkStart w:id="22" w:name="维度二ai-幻觉与数据真实性核查"/>
    <w:p>
      <w:pPr>
        <w:pStyle w:val="Heading3"/>
      </w:pPr>
      <w:r>
        <w:t xml:space="preserve">维度二：AI 幻觉与数据真实性核查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pStyle w:val="Compact"/>
              <w:jc w:val="left"/>
            </w:pPr>
            <w:r>
              <w:t xml:space="preserve">核查条目</w:t>
            </w:r>
          </w:p>
        </w:tc>
        <w:tc>
          <w:p>
            <w:pPr>
              <w:pStyle w:val="Compact"/>
              <w:jc w:val="left"/>
            </w:pPr>
            <w:r>
              <w:t xml:space="preserve">核查结果</w:t>
            </w:r>
          </w:p>
        </w:tc>
        <w:tc>
          <w:p>
            <w:pPr>
              <w:pStyle w:val="Compact"/>
              <w:jc w:val="left"/>
            </w:pPr>
            <w:r>
              <w:t xml:space="preserve">问题位置</w:t>
            </w:r>
          </w:p>
        </w:tc>
        <w:tc>
          <w:p>
            <w:pPr>
              <w:pStyle w:val="Compact"/>
              <w:jc w:val="left"/>
            </w:pPr>
            <w:r>
              <w:t xml:space="preserve">问题简述</w:t>
            </w:r>
          </w:p>
        </w:tc>
        <w:tc>
          <w:p>
            <w:pPr>
              <w:pStyle w:val="Compact"/>
              <w:jc w:val="left"/>
            </w:pPr>
            <w:r>
              <w:t xml:space="preserve">整改建议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原始数据真实性</w:t>
            </w:r>
          </w:p>
        </w:tc>
        <w:tc>
          <w:p>
            <w:pPr>
              <w:pStyle w:val="Compact"/>
              <w:jc w:val="left"/>
            </w:pPr>
            <w:r>
              <w:t xml:space="preserve">合格</w:t>
            </w:r>
          </w:p>
        </w:tc>
        <w:tc>
          <w:p>
            <w:pPr>
              <w:pStyle w:val="Compact"/>
              <w:jc w:val="left"/>
            </w:pPr>
            <w:r>
              <w:t xml:space="preserve">表5-1/5-2、7-4</w:t>
            </w:r>
          </w:p>
        </w:tc>
        <w:tc>
          <w:p>
            <w:pPr>
              <w:pStyle w:val="Compact"/>
              <w:jc w:val="left"/>
            </w:pPr>
            <w:r>
              <w:t xml:space="preserve">全部数据源自赛题：3713=3300+413 张；标注框 8038/1066/9104；类别分布 3934/946/3158（48.9%/11.8%/39.3%）；test_result.csv 931 框（Dent 463/Hole 131/Rusty 337）—— 与数据文件逐项实测一致，无虚构、篡改或私自新增数据</w:t>
            </w:r>
          </w:p>
        </w:tc>
        <w:tc>
          <w:p>
            <w:pPr>
              <w:pStyle w:val="Compact"/>
              <w:jc w:val="left"/>
            </w:pPr>
            <w:r>
              <w:t xml:space="preserve">无需整改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文献与结论真实性</w:t>
            </w:r>
          </w:p>
        </w:tc>
        <w:tc>
          <w:p>
            <w:pPr>
              <w:pStyle w:val="Compact"/>
              <w:jc w:val="left"/>
            </w:pPr>
            <w:r>
              <w:t xml:space="preserve">合格（抽查）</w:t>
            </w:r>
          </w:p>
        </w:tc>
        <w:tc>
          <w:p>
            <w:pPr>
              <w:pStyle w:val="Compact"/>
              <w:jc w:val="left"/>
            </w:pPr>
            <w:r>
              <w:t xml:space="preserve">参考文献</w:t>
            </w:r>
          </w:p>
        </w:tc>
        <w:tc>
          <w:p>
            <w:pPr>
              <w:pStyle w:val="Compact"/>
              <w:jc w:val="left"/>
            </w:pPr>
            <w:r>
              <w:t xml:space="preserve">18 篇均为真实经典文献（ResNet、YOLO 系列、Faster R-CNN、COCO、EVT 经典、PAN、DIoU、GFL、MixUp、Copy-Paste、Focal、最优传输、VOC），GB/T 7714 格式、与正文标注一一对应，未发现虚构文献</w:t>
            </w:r>
          </w:p>
        </w:tc>
        <w:tc>
          <w:p>
            <w:pPr>
              <w:pStyle w:val="Compact"/>
              <w:jc w:val="left"/>
            </w:pPr>
            <w:r>
              <w:t xml:space="preserve">无需整改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图表数值匹配</w:t>
            </w:r>
          </w:p>
        </w:tc>
        <w:tc>
          <w:p>
            <w:pPr>
              <w:pStyle w:val="Compact"/>
              <w:jc w:val="left"/>
            </w:pPr>
            <w:r>
              <w:t xml:space="preserve">存在问题</w:t>
            </w:r>
          </w:p>
        </w:tc>
        <w:tc>
          <w:p>
            <w:pPr>
              <w:pStyle w:val="Compact"/>
              <w:jc w:val="left"/>
            </w:pPr>
            <w:r>
              <w:t xml:space="preserve">摘要、表7-3、8.2、8.8</w:t>
            </w:r>
          </w:p>
        </w:tc>
        <w:tc>
          <w:p>
            <w:pPr>
              <w:pStyle w:val="Compact"/>
              <w:jc w:val="left"/>
            </w:pPr>
            <w:r>
              <w:t xml:space="preserve">① 最终模型 mAP@0.5=0.405 取自训练 ep132（0.4048），mAP@0.5:0.95=0.205 来自 ep130（0.20481），两个</w:t>
            </w:r>
            <w:r>
              <w:t xml:space="preserve">“</w:t>
            </w:r>
            <w:r>
              <w:t xml:space="preserve">最优</w:t>
            </w:r>
            <w:r>
              <w:t xml:space="preserve">”</w:t>
            </w:r>
            <w:r>
              <w:t xml:space="preserve">来自不同轮次；② 表8-1 独立评估为 0.403/0.204，正文却称与</w:t>
            </w:r>
            <w:r>
              <w:t xml:space="preserve">“</w:t>
            </w:r>
            <w:r>
              <w:t xml:space="preserve">0.405/0.205 一致</w:t>
            </w:r>
            <w:r>
              <w:t xml:space="preserve">”</w:t>
            </w:r>
            <w:r>
              <w:t xml:space="preserve">，口径混用且</w:t>
            </w:r>
            <w:r>
              <w:t xml:space="preserve">“</w:t>
            </w:r>
            <w:r>
              <w:t xml:space="preserve">一致</w:t>
            </w:r>
            <w:r>
              <w:t xml:space="preserve">”</w:t>
            </w:r>
            <w:r>
              <w:t xml:space="preserve">表述不严谨；③ 8.5 节</w:t>
            </w:r>
            <w:r>
              <w:t xml:space="preserve">“</w:t>
            </w:r>
            <w:r>
              <w:t xml:space="preserve">亮度/模糊衰减不超过 0.014</w:t>
            </w:r>
            <w:r>
              <w:t xml:space="preserve">”</w:t>
            </w:r>
            <w:r>
              <w:t xml:space="preserve">，实测亮度−30 衰减 0.0142，略超上限</w:t>
            </w:r>
          </w:p>
        </w:tc>
        <w:tc>
          <w:p>
            <w:pPr>
              <w:pStyle w:val="Compact"/>
              <w:jc w:val="left"/>
            </w:pPr>
            <w:r>
              <w:t xml:space="preserve">① 统一最终模型指标口径：建议以独立评估 0.403/0.204 为唯一口径，或注明</w:t>
            </w:r>
            <w:r>
              <w:t xml:space="preserve">“</w:t>
            </w:r>
            <w:r>
              <w:t xml:space="preserve">各指标取训练最优轮次（非同一轮）</w:t>
            </w:r>
            <w:r>
              <w:t xml:space="preserve">”</w:t>
            </w:r>
            <w:r>
              <w:t xml:space="preserve">；② 同步修改摘要、表7-3、7.4.2、8.2、8.8、9.2 中的数字；③</w:t>
            </w:r>
            <w:r>
              <w:t xml:space="preserve"> </w:t>
            </w:r>
            <w:r>
              <w:t xml:space="preserve">“</w:t>
            </w:r>
            <w:r>
              <w:t xml:space="preserve">不超过0.014</w:t>
            </w:r>
            <w:r>
              <w:t xml:space="preserve">”</w:t>
            </w:r>
            <w:r>
              <w:t xml:space="preserve">改为</w:t>
            </w:r>
            <w:r>
              <w:t xml:space="preserve">“</w:t>
            </w:r>
            <w:r>
              <w:t xml:space="preserve">约0.014（最大0.0142）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逻辑因果真实性</w:t>
            </w:r>
          </w:p>
        </w:tc>
        <w:tc>
          <w:p>
            <w:pPr>
              <w:pStyle w:val="Compact"/>
              <w:jc w:val="left"/>
            </w:pPr>
            <w:r>
              <w:t xml:space="preserve">合格</w:t>
            </w:r>
          </w:p>
        </w:tc>
        <w:tc>
          <w:p>
            <w:pPr>
              <w:pStyle w:val="Compact"/>
              <w:jc w:val="left"/>
            </w:pPr>
            <w:r>
              <w:t xml:space="preserve">8.4、7.4.3、附录C</w:t>
            </w:r>
          </w:p>
        </w:tc>
        <w:tc>
          <w:p>
            <w:pPr>
              <w:pStyle w:val="Compact"/>
              <w:jc w:val="left"/>
            </w:pPr>
            <w:r>
              <w:t xml:space="preserve">因果链均有实验证据：骨干升级→+0.022；Copy-Paste 无分割掩膜→无可观测增益；负样本→k 2.963→3.064 而 mAP 降约 0.007；WD-Focal→Hole/Dent 比值 0.64→1.15 但整体 0.103（负结果如实报告）；无强行关联</w:t>
            </w:r>
          </w:p>
        </w:tc>
        <w:tc>
          <w:p>
            <w:pPr>
              <w:pStyle w:val="Compact"/>
              <w:jc w:val="left"/>
            </w:pPr>
            <w:r>
              <w:t xml:space="preserve">无需整改</w:t>
            </w:r>
          </w:p>
        </w:tc>
      </w:tr>
    </w:tbl>
    <w:bookmarkEnd w:id="22"/>
    <w:bookmarkStart w:id="23" w:name="维度三建模逻辑与题意适配度核查"/>
    <w:p>
      <w:pPr>
        <w:pStyle w:val="Heading3"/>
      </w:pPr>
      <w:r>
        <w:t xml:space="preserve">维度三：建模逻辑与题意适配度核查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pStyle w:val="Compact"/>
              <w:jc w:val="left"/>
            </w:pPr>
            <w:r>
              <w:t xml:space="preserve">核查条目</w:t>
            </w:r>
          </w:p>
        </w:tc>
        <w:tc>
          <w:p>
            <w:pPr>
              <w:pStyle w:val="Compact"/>
              <w:jc w:val="left"/>
            </w:pPr>
            <w:r>
              <w:t xml:space="preserve">核查结果</w:t>
            </w:r>
          </w:p>
        </w:tc>
        <w:tc>
          <w:p>
            <w:pPr>
              <w:pStyle w:val="Compact"/>
              <w:jc w:val="left"/>
            </w:pPr>
            <w:r>
              <w:t xml:space="preserve">问题位置</w:t>
            </w:r>
          </w:p>
        </w:tc>
        <w:tc>
          <w:p>
            <w:pPr>
              <w:pStyle w:val="Compact"/>
              <w:jc w:val="left"/>
            </w:pPr>
            <w:r>
              <w:t xml:space="preserve">问题简述</w:t>
            </w:r>
          </w:p>
        </w:tc>
        <w:tc>
          <w:p>
            <w:pPr>
              <w:pStyle w:val="Compact"/>
              <w:jc w:val="left"/>
            </w:pPr>
            <w:r>
              <w:t xml:space="preserve">整改建议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题意理解准确性</w:t>
            </w:r>
          </w:p>
        </w:tc>
        <w:tc>
          <w:p>
            <w:pPr>
              <w:pStyle w:val="Compact"/>
              <w:jc w:val="left"/>
            </w:pPr>
            <w:r>
              <w:t xml:space="preserve">合格</w:t>
            </w:r>
          </w:p>
        </w:tc>
        <w:tc>
          <w:p>
            <w:pPr>
              <w:pStyle w:val="Compact"/>
              <w:jc w:val="left"/>
            </w:pPr>
            <w:r>
              <w:t xml:space="preserve">1.2、7.4.5</w:t>
            </w:r>
          </w:p>
        </w:tc>
        <w:tc>
          <w:p>
            <w:pPr>
              <w:pStyle w:val="Compact"/>
              <w:jc w:val="left"/>
            </w:pPr>
            <w:r>
              <w:t xml:space="preserve">问题一（判别残损有无）、问题二（定位+类别识别）、问题三（多维度评估）全覆盖；test_result.csv 按 image_id,class_id,x_center,y_center,width,height 六列归一化坐标输出，实测 931 行格式正确</w:t>
            </w:r>
          </w:p>
        </w:tc>
        <w:tc>
          <w:p>
            <w:pPr>
              <w:pStyle w:val="Compact"/>
              <w:jc w:val="left"/>
            </w:pPr>
            <w:r>
              <w:t xml:space="preserve">无需整改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建模逻辑自洽</w:t>
            </w:r>
          </w:p>
        </w:tc>
        <w:tc>
          <w:p>
            <w:pPr>
              <w:pStyle w:val="Compact"/>
              <w:jc w:val="left"/>
            </w:pPr>
            <w:r>
              <w:t xml:space="preserve">合格</w:t>
            </w:r>
          </w:p>
        </w:tc>
        <w:tc>
          <w:p>
            <w:pPr>
              <w:pStyle w:val="Compact"/>
              <w:jc w:val="left"/>
            </w:pPr>
            <w:r>
              <w:t xml:space="preserve">第6/7节、附录B/C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检测—判别</w:t>
            </w:r>
            <w:r>
              <w:t xml:space="preserve">”</w:t>
            </w:r>
            <w:r>
              <w:t xml:space="preserve">两阶段逻辑自洽；EVT 对非 i.i.d. 块极大值的工程近似有明确说明（6.1）；附录给出 MLE、阈值等价、WD-Focal 推导；全文无前后矛盾</w:t>
            </w:r>
          </w:p>
        </w:tc>
        <w:tc>
          <w:p>
            <w:pPr>
              <w:pStyle w:val="Compact"/>
              <w:jc w:val="left"/>
            </w:pPr>
            <w:r>
              <w:t xml:space="preserve">无需整改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全子问题闭环</w:t>
            </w:r>
          </w:p>
        </w:tc>
        <w:tc>
          <w:p>
            <w:pPr>
              <w:pStyle w:val="Compact"/>
              <w:jc w:val="left"/>
            </w:pPr>
            <w:r>
              <w:t xml:space="preserve">合格</w:t>
            </w:r>
          </w:p>
        </w:tc>
        <w:tc>
          <w:p>
            <w:pPr>
              <w:pStyle w:val="Compact"/>
              <w:jc w:val="left"/>
            </w:pPr>
            <w:r>
              <w:t xml:space="preserve">6.6、7.4.5、第8节</w:t>
            </w:r>
          </w:p>
        </w:tc>
        <w:tc>
          <w:p>
            <w:pPr>
              <w:pStyle w:val="Compact"/>
              <w:jc w:val="left"/>
            </w:pPr>
            <w:r>
              <w:t xml:space="preserve">问题一：测试集判别 352 幅有缺陷/61 幅无缺陷；问题二：931 框写入 test_result.csv；问题三：六维评估表8-1/8-2/8-3 齐备；无漏题、空白、未建模</w:t>
            </w:r>
          </w:p>
        </w:tc>
        <w:tc>
          <w:p>
            <w:pPr>
              <w:pStyle w:val="Compact"/>
              <w:jc w:val="left"/>
            </w:pPr>
            <w:r>
              <w:t xml:space="preserve">无需整改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模型选型适配</w:t>
            </w:r>
          </w:p>
        </w:tc>
        <w:tc>
          <w:p>
            <w:pPr>
              <w:pStyle w:val="Compact"/>
              <w:jc w:val="left"/>
            </w:pPr>
            <w:r>
              <w:t xml:space="preserve">合格</w:t>
            </w:r>
          </w:p>
        </w:tc>
        <w:tc>
          <w:p>
            <w:pPr>
              <w:pStyle w:val="Compact"/>
              <w:jc w:val="left"/>
            </w:pPr>
            <w:r>
              <w:t xml:space="preserve">2.2、6.1、7.3.3</w:t>
            </w:r>
          </w:p>
        </w:tc>
        <w:tc>
          <w:p>
            <w:pPr>
              <w:pStyle w:val="Compact"/>
              <w:jc w:val="left"/>
            </w:pPr>
            <w:r>
              <w:t xml:space="preserve">YOLOv8 单阶段检测匹配实时巡检；EVT 针对</w:t>
            </w:r>
            <w:r>
              <w:t xml:space="preserve">“</w:t>
            </w:r>
            <w:r>
              <w:t xml:space="preserve">无负样本二分类</w:t>
            </w:r>
            <w:r>
              <w:t xml:space="preserve">”</w:t>
            </w:r>
            <w:r>
              <w:t xml:space="preserve">这一赛题特殊困难设计；WD-Focal 有动机与实测，未盲目堆砌</w:t>
            </w:r>
          </w:p>
        </w:tc>
        <w:tc>
          <w:p>
            <w:pPr>
              <w:pStyle w:val="Compact"/>
              <w:jc w:val="left"/>
            </w:pPr>
            <w:r>
              <w:t xml:space="preserve">无需整改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 约束条件纳入</w:t>
            </w:r>
          </w:p>
        </w:tc>
        <w:tc>
          <w:p>
            <w:pPr>
              <w:pStyle w:val="Compact"/>
              <w:jc w:val="left"/>
            </w:pPr>
            <w:r>
              <w:t xml:space="preserve">存在问题（轻微）</w:t>
            </w:r>
          </w:p>
        </w:tc>
        <w:tc>
          <w:p>
            <w:pPr>
              <w:pStyle w:val="Compact"/>
              <w:jc w:val="left"/>
            </w:pPr>
            <w:r>
              <w:t xml:space="preserve">8.1</w:t>
            </w:r>
          </w:p>
        </w:tc>
        <w:tc>
          <w:p>
            <w:pPr>
              <w:pStyle w:val="Compact"/>
              <w:jc w:val="left"/>
            </w:pPr>
            <w:r>
              <w:t xml:space="preserve">赛题提示2</w:t>
            </w:r>
            <w:r>
              <w:t xml:space="preserve">“</w:t>
            </w:r>
            <w:r>
              <w:t xml:space="preserve">验证集每张图片的破损按严重程度从大到小最多取 4 个</w:t>
            </w:r>
            <w:r>
              <w:t xml:space="preserve">”</w:t>
            </w:r>
            <w:r>
              <w:t xml:space="preserve">未在论文中说明或讨论其对评估口径的影响</w:t>
            </w:r>
          </w:p>
        </w:tc>
        <w:tc>
          <w:p>
            <w:pPr>
              <w:pStyle w:val="Compact"/>
              <w:jc w:val="left"/>
            </w:pPr>
            <w:r>
              <w:t xml:space="preserve">在 8.1 评估指标定义或 5.3 数据预处理处补充一句说明（评估按给定标注进行，每图最多 4 个破损，超出部分按误检计），避免评委认为遗漏赛题提示</w:t>
            </w:r>
          </w:p>
        </w:tc>
      </w:tr>
    </w:tbl>
    <w:bookmarkEnd w:id="23"/>
    <w:bookmarkStart w:id="24" w:name="维度四模型求解及结果合理性核查"/>
    <w:p>
      <w:pPr>
        <w:pStyle w:val="Heading3"/>
      </w:pPr>
      <w:r>
        <w:t xml:space="preserve">维度四：模型求解及结果合理性核查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pStyle w:val="Compact"/>
              <w:jc w:val="left"/>
            </w:pPr>
            <w:r>
              <w:t xml:space="preserve">核查条目</w:t>
            </w:r>
          </w:p>
        </w:tc>
        <w:tc>
          <w:p>
            <w:pPr>
              <w:pStyle w:val="Compact"/>
              <w:jc w:val="left"/>
            </w:pPr>
            <w:r>
              <w:t xml:space="preserve">核查结果</w:t>
            </w:r>
          </w:p>
        </w:tc>
        <w:tc>
          <w:p>
            <w:pPr>
              <w:pStyle w:val="Compact"/>
              <w:jc w:val="left"/>
            </w:pPr>
            <w:r>
              <w:t xml:space="preserve">问题位置</w:t>
            </w:r>
          </w:p>
        </w:tc>
        <w:tc>
          <w:p>
            <w:pPr>
              <w:pStyle w:val="Compact"/>
              <w:jc w:val="left"/>
            </w:pPr>
            <w:r>
              <w:t xml:space="preserve">问题简述</w:t>
            </w:r>
          </w:p>
        </w:tc>
        <w:tc>
          <w:p>
            <w:pPr>
              <w:pStyle w:val="Compact"/>
              <w:jc w:val="left"/>
            </w:pPr>
            <w:r>
              <w:t xml:space="preserve">整改建议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结果常识合理性</w:t>
            </w:r>
          </w:p>
        </w:tc>
        <w:tc>
          <w:p>
            <w:pPr>
              <w:pStyle w:val="Compact"/>
              <w:jc w:val="left"/>
            </w:pPr>
            <w:r>
              <w:t xml:space="preserve">合格</w:t>
            </w:r>
          </w:p>
        </w:tc>
        <w:tc>
          <w:p>
            <w:pPr>
              <w:pStyle w:val="Compact"/>
              <w:jc w:val="left"/>
            </w:pPr>
            <w:r>
              <w:t xml:space="preserve">表7-3/8-1/8-2/8-3</w:t>
            </w:r>
          </w:p>
        </w:tc>
        <w:tc>
          <w:p>
            <w:pPr>
              <w:pStyle w:val="Compact"/>
              <w:jc w:val="left"/>
            </w:pPr>
            <w:r>
              <w:t xml:space="preserve">mAP@0.5:0.95≈0.205 对</w:t>
            </w:r>
            <w:r>
              <w:t xml:space="preserve">“</w:t>
            </w:r>
            <w:r>
              <w:t xml:space="preserve">弱纹理锈蚀+小目标破洞+密集目标</w:t>
            </w:r>
            <w:r>
              <w:t xml:space="preserve">”</w:t>
            </w:r>
            <w:r>
              <w:t xml:space="preserve">数据集合理；8.87ms/幅≈113FPS 符合实时巡检常识；AUC≈0.972、均值 0.628 vs 0.077 的分离度符合 EVT 判别逻辑；无异常数值</w:t>
            </w:r>
          </w:p>
        </w:tc>
        <w:tc>
          <w:p>
            <w:pPr>
              <w:pStyle w:val="Compact"/>
              <w:jc w:val="left"/>
            </w:pPr>
            <w:r>
              <w:t xml:space="preserve">无需整改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求解方法适配</w:t>
            </w:r>
          </w:p>
        </w:tc>
        <w:tc>
          <w:p>
            <w:pPr>
              <w:pStyle w:val="Compact"/>
              <w:jc w:val="left"/>
            </w:pPr>
            <w:r>
              <w:t xml:space="preserve">合格</w:t>
            </w:r>
          </w:p>
        </w:tc>
        <w:tc>
          <w:p>
            <w:pPr>
              <w:pStyle w:val="Compact"/>
              <w:jc w:val="left"/>
            </w:pPr>
            <w:r>
              <w:t xml:space="preserve">6.4、7.1、8.5</w:t>
            </w:r>
          </w:p>
        </w:tc>
        <w:tc>
          <w:p>
            <w:pPr>
              <w:pStyle w:val="Compact"/>
              <w:jc w:val="left"/>
            </w:pPr>
            <w:r>
              <w:t xml:space="preserve">Weibull MLE（SciPy weibull_min + Newton–Raphson）与有界置信度极值建模匹配；YOLOv8 标准训练/验证、六类扰动复测、TTA 验证方法均与问题匹配</w:t>
            </w:r>
          </w:p>
        </w:tc>
        <w:tc>
          <w:p>
            <w:pPr>
              <w:pStyle w:val="Compact"/>
              <w:jc w:val="left"/>
            </w:pPr>
            <w:r>
              <w:t xml:space="preserve">无需整改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参数取值合规</w:t>
            </w:r>
          </w:p>
        </w:tc>
        <w:tc>
          <w:p>
            <w:pPr>
              <w:pStyle w:val="Compact"/>
              <w:jc w:val="left"/>
            </w:pPr>
            <w:r>
              <w:t xml:space="preserve">合格</w:t>
            </w:r>
          </w:p>
        </w:tc>
        <w:tc>
          <w:p>
            <w:pPr>
              <w:pStyle w:val="Compact"/>
              <w:jc w:val="left"/>
            </w:pPr>
            <w:r>
              <w:t xml:space="preserve">表7-1/7-2、6.5、附录C</w:t>
            </w:r>
          </w:p>
        </w:tc>
        <w:tc>
          <w:p>
            <w:pPr>
              <w:pStyle w:val="Compact"/>
              <w:jc w:val="left"/>
            </w:pPr>
            <w:r>
              <w:t xml:space="preserve">seed=42、epochs 100/150、imgsz=640、batch=16、lr0=0.01、pos_weight=3934/3158≈1.246、τ*=0.1（第5百分位+下界）、αc∈[0.25,0.75] 均有依据与说明；环境版本（Python 3.13.7/PyTorch 2.13.0/Ultralytics 8.4.110）实测一致</w:t>
            </w:r>
          </w:p>
        </w:tc>
        <w:tc>
          <w:p>
            <w:pPr>
              <w:pStyle w:val="Compact"/>
              <w:jc w:val="left"/>
            </w:pPr>
            <w:r>
              <w:t xml:space="preserve">无需整改</w:t>
            </w:r>
          </w:p>
        </w:tc>
      </w:tr>
    </w:tbl>
    <w:bookmarkEnd w:id="24"/>
    <w:bookmarkStart w:id="25" w:name="维度五官方写作规范全自动核查"/>
    <w:p>
      <w:pPr>
        <w:pStyle w:val="Heading3"/>
      </w:pPr>
      <w:r>
        <w:t xml:space="preserve">维度五：官方写作规范全自动核查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pStyle w:val="Compact"/>
              <w:jc w:val="left"/>
            </w:pPr>
            <w:r>
              <w:t xml:space="preserve">核查条目</w:t>
            </w:r>
          </w:p>
        </w:tc>
        <w:tc>
          <w:p>
            <w:pPr>
              <w:pStyle w:val="Compact"/>
              <w:jc w:val="left"/>
            </w:pPr>
            <w:r>
              <w:t xml:space="preserve">核查结果</w:t>
            </w:r>
          </w:p>
        </w:tc>
        <w:tc>
          <w:p>
            <w:pPr>
              <w:pStyle w:val="Compact"/>
              <w:jc w:val="left"/>
            </w:pPr>
            <w:r>
              <w:t xml:space="preserve">问题位置</w:t>
            </w:r>
          </w:p>
        </w:tc>
        <w:tc>
          <w:p>
            <w:pPr>
              <w:pStyle w:val="Compact"/>
              <w:jc w:val="left"/>
            </w:pPr>
            <w:r>
              <w:t xml:space="preserve">问题简述</w:t>
            </w:r>
          </w:p>
        </w:tc>
        <w:tc>
          <w:p>
            <w:pPr>
              <w:pStyle w:val="Compact"/>
              <w:jc w:val="left"/>
            </w:pPr>
            <w:r>
              <w:t xml:space="preserve">整改建议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摘要官方合规</w:t>
            </w:r>
          </w:p>
        </w:tc>
        <w:tc>
          <w:p>
            <w:pPr>
              <w:pStyle w:val="Compact"/>
              <w:jc w:val="left"/>
            </w:pPr>
            <w:r>
              <w:t xml:space="preserve">存在问题</w:t>
            </w:r>
          </w:p>
        </w:tc>
        <w:tc>
          <w:p>
            <w:pPr>
              <w:pStyle w:val="Compact"/>
              <w:jc w:val="left"/>
            </w:pPr>
            <w:r>
              <w:t xml:space="preserve">第1页</w:t>
            </w:r>
          </w:p>
        </w:tc>
        <w:tc>
          <w:p>
            <w:pPr>
              <w:pStyle w:val="Compact"/>
              <w:jc w:val="left"/>
            </w:pPr>
            <w:r>
              <w:t xml:space="preserve">摘要单独一页、不跨页、含量化结果/核心模型/创新点均达标；但去空白 1194 字符（含空白 1274），超出自查表 800–1000 字上限；关键词 6 个，超出 3–5 个要求</w:t>
            </w:r>
          </w:p>
        </w:tc>
        <w:tc>
          <w:p>
            <w:pPr>
              <w:pStyle w:val="Compact"/>
              <w:jc w:val="left"/>
            </w:pPr>
            <w:r>
              <w:t xml:space="preserve">若按自查表严格执行：压缩摘要至 ≤1000 字（保留三个问题的量化结果），关键词删 1 个（建议删</w:t>
            </w:r>
            <w:r>
              <w:t xml:space="preserve">“</w:t>
            </w:r>
            <w:r>
              <w:t xml:space="preserve">多维度评估</w:t>
            </w:r>
            <w:r>
              <w:t xml:space="preserve">”</w:t>
            </w:r>
            <w:r>
              <w:t xml:space="preserve">）；若组委会口径允许占满首页，需先确认当年官方字数要求再定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全文结构完整性</w:t>
            </w:r>
          </w:p>
        </w:tc>
        <w:tc>
          <w:p>
            <w:pPr>
              <w:pStyle w:val="Compact"/>
              <w:jc w:val="left"/>
            </w:pPr>
            <w:r>
              <w:t xml:space="preserve">合格</w:t>
            </w:r>
          </w:p>
        </w:tc>
        <w:tc>
          <w:p>
            <w:pPr>
              <w:pStyle w:val="Compact"/>
              <w:jc w:val="left"/>
            </w:pPr>
            <w:r>
              <w:t xml:space="preserve">全文</w:t>
            </w:r>
          </w:p>
        </w:tc>
        <w:tc>
          <w:p>
            <w:pPr>
              <w:pStyle w:val="Compact"/>
              <w:jc w:val="left"/>
            </w:pPr>
            <w:r>
              <w:t xml:space="preserve">题目、关键词、摘要、问题重述、问题分析、模型假设、符号说明、建模求解、结果分析、模型检验、优缺点、参考文献、附录 13 项齐全</w:t>
            </w:r>
          </w:p>
        </w:tc>
        <w:tc>
          <w:p>
            <w:pPr>
              <w:pStyle w:val="Compact"/>
              <w:jc w:val="left"/>
            </w:pPr>
            <w:r>
              <w:t xml:space="preserve">无需整改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核心检验完整性</w:t>
            </w:r>
          </w:p>
        </w:tc>
        <w:tc>
          <w:p>
            <w:pPr>
              <w:pStyle w:val="Compact"/>
              <w:jc w:val="left"/>
            </w:pPr>
            <w:r>
              <w:t xml:space="preserve">存在问题（一般）</w:t>
            </w:r>
          </w:p>
        </w:tc>
        <w:tc>
          <w:p>
            <w:pPr>
              <w:pStyle w:val="Compact"/>
              <w:jc w:val="left"/>
            </w:pPr>
            <w:r>
              <w:t xml:space="preserve">8.5/8.7/8.4</w:t>
            </w:r>
          </w:p>
        </w:tc>
        <w:tc>
          <w:p>
            <w:pPr>
              <w:pStyle w:val="Compact"/>
              <w:jc w:val="left"/>
            </w:pPr>
            <w:r>
              <w:t xml:space="preserve">稳健性分析（表8-2 六类扰动）达标、误差分析（8.7 错误分析）达标；但无明确命名的</w:t>
            </w:r>
            <w:r>
              <w:t xml:space="preserve">“</w:t>
            </w:r>
            <w:r>
              <w:t xml:space="preserve">灵敏度分析</w:t>
            </w:r>
            <w:r>
              <w:t xml:space="preserve">”</w:t>
            </w:r>
            <w:r>
              <w:t xml:space="preserve">章节（消融 8.4、负样本数量 7.4.3、阈值选择 6.5 可起部分作用）</w:t>
            </w:r>
          </w:p>
        </w:tc>
        <w:tc>
          <w:p>
            <w:pPr>
              <w:pStyle w:val="Compact"/>
              <w:jc w:val="left"/>
            </w:pPr>
            <w:r>
              <w:t xml:space="preserve">在 8.4 或 9.3 补一段参数灵敏度分析（如阈值 τ、αc 限幅、负样本数量的敏感性），或将消融实验明确表述为</w:t>
            </w:r>
            <w:r>
              <w:t xml:space="preserve">“</w:t>
            </w:r>
            <w:r>
              <w:t xml:space="preserve">方法灵敏度/贡献度分析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内容呼应性</w:t>
            </w:r>
          </w:p>
        </w:tc>
        <w:tc>
          <w:p>
            <w:pPr>
              <w:pStyle w:val="Compact"/>
              <w:jc w:val="left"/>
            </w:pPr>
            <w:r>
              <w:t xml:space="preserve">存在问题</w:t>
            </w:r>
          </w:p>
        </w:tc>
        <w:tc>
          <w:p>
            <w:pPr>
              <w:pStyle w:val="Compact"/>
              <w:jc w:val="left"/>
            </w:pPr>
            <w:r>
              <w:t xml:space="preserve">摘要 vs 表7-3 vs 表8-1</w:t>
            </w:r>
          </w:p>
        </w:tc>
        <w:tc>
          <w:p>
            <w:pPr>
              <w:pStyle w:val="Compact"/>
              <w:jc w:val="left"/>
            </w:pPr>
            <w:r>
              <w:t xml:space="preserve">摘要与表7-3 的</w:t>
            </w:r>
            <w:r>
              <w:t xml:space="preserve">“</w:t>
            </w:r>
            <w:r>
              <w:t xml:space="preserve">0.405/0.205</w:t>
            </w:r>
            <w:r>
              <w:t xml:space="preserve">”</w:t>
            </w:r>
            <w:r>
              <w:t xml:space="preserve">与表8-1 独立评估</w:t>
            </w:r>
            <w:r>
              <w:t xml:space="preserve">“</w:t>
            </w:r>
            <w:r>
              <w:t xml:space="preserve">0.403/0.204</w:t>
            </w:r>
            <w:r>
              <w:t xml:space="preserve">”</w:t>
            </w:r>
            <w:r>
              <w:t xml:space="preserve">存在口径混用，8.8</w:t>
            </w:r>
            <w:r>
              <w:t xml:space="preserve">“</w:t>
            </w:r>
            <w:r>
              <w:t xml:space="preserve">口径一致</w:t>
            </w:r>
            <w:r>
              <w:t xml:space="preserve">”</w:t>
            </w:r>
            <w:r>
              <w:t xml:space="preserve">结论被削弱；其余摘要数字（352/61、k=3.064、λ=0.701、AUC=0.972、85.2%/5.3%、0.190→0.212、P2 +0.021、TTA +0.011→0.215）与正文一一对应</w:t>
            </w:r>
          </w:p>
        </w:tc>
        <w:tc>
          <w:p>
            <w:pPr>
              <w:pStyle w:val="Compact"/>
              <w:jc w:val="left"/>
            </w:pPr>
            <w:r>
              <w:t xml:space="preserve">统一指标口径后全篇同步（摘要、7.4.2、表7-3、8.2、8.8、9.2），并在图表注中标注评估口径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 模型假设合规</w:t>
            </w:r>
          </w:p>
        </w:tc>
        <w:tc>
          <w:p>
            <w:pPr>
              <w:pStyle w:val="Compact"/>
              <w:jc w:val="left"/>
            </w:pPr>
            <w:r>
              <w:t xml:space="preserve">合格</w:t>
            </w:r>
          </w:p>
        </w:tc>
        <w:tc>
          <w:p>
            <w:pPr>
              <w:pStyle w:val="Compact"/>
              <w:jc w:val="left"/>
            </w:pPr>
            <w:r>
              <w:t xml:space="preserve">三、模型假设</w:t>
            </w:r>
          </w:p>
        </w:tc>
        <w:tc>
          <w:p>
            <w:pPr>
              <w:pStyle w:val="Compact"/>
              <w:jc w:val="left"/>
            </w:pPr>
            <w:r>
              <w:t xml:space="preserve">6 条假设贴合题意（标注可靠、同分布、置信度单调、最大置信度可分、类别独立、GPU 充足），未过度简化，且均在后文被实际使用</w:t>
            </w:r>
          </w:p>
        </w:tc>
        <w:tc>
          <w:p>
            <w:pPr>
              <w:pStyle w:val="Compact"/>
              <w:jc w:val="left"/>
            </w:pPr>
            <w:r>
              <w:t xml:space="preserve">无需整改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 写作同质化</w:t>
            </w:r>
          </w:p>
        </w:tc>
        <w:tc>
          <w:p>
            <w:pPr>
              <w:pStyle w:val="Compact"/>
              <w:jc w:val="left"/>
            </w:pPr>
            <w:r>
              <w:t xml:space="preserve">合格（低风险）</w:t>
            </w:r>
          </w:p>
        </w:tc>
        <w:tc>
          <w:p>
            <w:pPr>
              <w:pStyle w:val="Compact"/>
              <w:jc w:val="left"/>
            </w:pPr>
            <w:r>
              <w:t xml:space="preserve">全文</w:t>
            </w:r>
          </w:p>
        </w:tc>
        <w:tc>
          <w:p>
            <w:pPr>
              <w:pStyle w:val="Compact"/>
              <w:jc w:val="left"/>
            </w:pPr>
            <w:r>
              <w:t xml:space="preserve">全文本题专属（数据特征、消融归因、负结果、代码附录），无大面积万能模板段落；个别句式（</w:t>
            </w:r>
            <w:r>
              <w:t xml:space="preserve">“</w:t>
            </w:r>
            <w:r>
              <w:t xml:space="preserve">值得注意的是</w:t>
            </w:r>
            <w:r>
              <w:t xml:space="preserve">”</w:t>
            </w:r>
            <w:r>
              <w:t xml:space="preserve">）带轻微模板味</w:t>
            </w:r>
          </w:p>
        </w:tc>
        <w:tc>
          <w:p>
            <w:pPr>
              <w:pStyle w:val="Compact"/>
              <w:jc w:val="left"/>
            </w:pPr>
            <w:r>
              <w:t xml:space="preserve">微调 1–2 处句式，去除模板味</w:t>
            </w:r>
          </w:p>
        </w:tc>
      </w:tr>
    </w:tbl>
    <w:bookmarkEnd w:id="25"/>
    <w:bookmarkStart w:id="26" w:name="维度六官方排版-页数全自动核查"/>
    <w:p>
      <w:pPr>
        <w:pStyle w:val="Heading3"/>
      </w:pPr>
      <w:r>
        <w:t xml:space="preserve">维度六：官方排版 &amp; 页数全自动核查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c>
          <w:p>
            <w:pPr>
              <w:pStyle w:val="Compact"/>
              <w:jc w:val="left"/>
            </w:pPr>
            <w:r>
              <w:t xml:space="preserve">核查条目</w:t>
            </w:r>
          </w:p>
        </w:tc>
        <w:tc>
          <w:p>
            <w:pPr>
              <w:pStyle w:val="Compact"/>
              <w:jc w:val="left"/>
            </w:pPr>
            <w:r>
              <w:t xml:space="preserve">核查结果</w:t>
            </w:r>
          </w:p>
        </w:tc>
        <w:tc>
          <w:p>
            <w:pPr>
              <w:pStyle w:val="Compact"/>
              <w:jc w:val="left"/>
            </w:pPr>
            <w:r>
              <w:t xml:space="preserve">问题位置</w:t>
            </w:r>
          </w:p>
        </w:tc>
        <w:tc>
          <w:p>
            <w:pPr>
              <w:pStyle w:val="Compact"/>
              <w:jc w:val="left"/>
            </w:pPr>
            <w:r>
              <w:t xml:space="preserve">问题简述</w:t>
            </w:r>
          </w:p>
        </w:tc>
        <w:tc>
          <w:p>
            <w:pPr>
              <w:pStyle w:val="Compact"/>
              <w:jc w:val="left"/>
            </w:pPr>
            <w:r>
              <w:t xml:space="preserve">整改建议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正文页数合规</w:t>
            </w:r>
          </w:p>
        </w:tc>
        <w:tc>
          <w:p>
            <w:pPr>
              <w:pStyle w:val="Compact"/>
              <w:jc w:val="left"/>
            </w:pPr>
            <w:r>
              <w:t xml:space="preserve">合格</w:t>
            </w:r>
          </w:p>
        </w:tc>
        <w:tc>
          <w:p>
            <w:pPr>
              <w:pStyle w:val="Compact"/>
              <w:jc w:val="left"/>
            </w:pPr>
            <w:r>
              <w:t xml:space="preserve">第2–29页</w:t>
            </w:r>
          </w:p>
        </w:tc>
        <w:tc>
          <w:p>
            <w:pPr>
              <w:pStyle w:val="Compact"/>
              <w:jc w:val="left"/>
            </w:pPr>
            <w:r>
              <w:t xml:space="preserve">正文 28 页（不含摘要/附录），处于官方合规区间 20–32 页、最优区间 25–30 页内；若摘要计入正文为 29 页，仍合规</w:t>
            </w:r>
          </w:p>
        </w:tc>
        <w:tc>
          <w:p>
            <w:pPr>
              <w:pStyle w:val="Compact"/>
              <w:jc w:val="left"/>
            </w:pPr>
            <w:r>
              <w:t xml:space="preserve">无需整改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全局格式统一性</w:t>
            </w:r>
          </w:p>
        </w:tc>
        <w:tc>
          <w:p>
            <w:pPr>
              <w:pStyle w:val="Compact"/>
              <w:jc w:val="left"/>
            </w:pPr>
            <w:r>
              <w:t xml:space="preserve">合格</w:t>
            </w:r>
          </w:p>
        </w:tc>
        <w:tc>
          <w:p>
            <w:pPr>
              <w:pStyle w:val="Compact"/>
              <w:jc w:val="left"/>
            </w:pPr>
            <w:r>
              <w:t xml:space="preserve">全文</w:t>
            </w:r>
          </w:p>
        </w:tc>
        <w:tc>
          <w:p>
            <w:pPr>
              <w:pStyle w:val="Compact"/>
              <w:jc w:val="left"/>
            </w:pPr>
            <w:r>
              <w:t xml:space="preserve">正文小四宋体/Times New Roman、标题黑体、1.5 倍行距、图表按章连续编号（图2-1～8-1、表4-1～8-3，无跳号重号）、页脚页码居中、页边距统一 2.5cm</w:t>
            </w:r>
          </w:p>
        </w:tc>
        <w:tc>
          <w:p>
            <w:pPr>
              <w:pStyle w:val="Compact"/>
              <w:jc w:val="left"/>
            </w:pPr>
            <w:r>
              <w:t xml:space="preserve">可选：官方模板页边距为上下 2.54cm/左右 3.18cm，若按官方模板严格比对可微调（轻微，不影响合规）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图表公式排版</w:t>
            </w:r>
          </w:p>
        </w:tc>
        <w:tc>
          <w:p>
            <w:pPr>
              <w:pStyle w:val="Compact"/>
              <w:jc w:val="left"/>
            </w:pPr>
            <w:r>
              <w:t xml:space="preserve">合格</w:t>
            </w:r>
          </w:p>
        </w:tc>
        <w:tc>
          <w:p>
            <w:pPr>
              <w:pStyle w:val="Compact"/>
              <w:jc w:val="left"/>
            </w:pPr>
            <w:r>
              <w:t xml:space="preserve">全文</w:t>
            </w:r>
          </w:p>
        </w:tc>
        <w:tc>
          <w:p>
            <w:pPr>
              <w:pStyle w:val="Compact"/>
              <w:jc w:val="left"/>
            </w:pPr>
            <w:r>
              <w:t xml:space="preserve">三线表（booktabs）、图片高清嵌入、公式居中编号右对齐（(1)–(24)）、全部图表正文有引用</w:t>
            </w:r>
          </w:p>
        </w:tc>
        <w:tc>
          <w:p>
            <w:pPr>
              <w:pStyle w:val="Compact"/>
              <w:jc w:val="left"/>
            </w:pPr>
            <w:r>
              <w:t xml:space="preserve">已知非阻塞项：verify_pdf 的</w:t>
            </w:r>
            <w:r>
              <w:t xml:space="preserve">“</w:t>
            </w:r>
            <w:r>
              <w:t xml:space="preserve">appendix has code</w:t>
            </w:r>
            <w:r>
              <w:t xml:space="preserve">”</w:t>
            </w:r>
            <w:r>
              <w:t xml:space="preserve">诊断固定扫描第 27–30 页而附录自 30 页起，恒为 False，建议修正脚本扫描区间或标注为已知项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匿名合规</w:t>
            </w:r>
          </w:p>
        </w:tc>
        <w:tc>
          <w:p>
            <w:pPr>
              <w:pStyle w:val="Compact"/>
              <w:jc w:val="left"/>
            </w:pPr>
            <w:r>
              <w:t xml:space="preserve">合格</w:t>
            </w:r>
          </w:p>
        </w:tc>
        <w:tc>
          <w:p>
            <w:pPr>
              <w:pStyle w:val="Compact"/>
              <w:jc w:val="left"/>
            </w:pPr>
            <w:r>
              <w:t xml:space="preserve">全文（含附录）</w:t>
            </w:r>
          </w:p>
        </w:tc>
        <w:tc>
          <w:p>
            <w:pPr>
              <w:pStyle w:val="Compact"/>
              <w:jc w:val="left"/>
            </w:pPr>
            <w:r>
              <w:t xml:space="preserve">未发现学校、姓名、队伍、学号、个人邮箱、绝对用户路径等隐私信息（附录代码亦无）；页眉无文字属排版设计，匿名性良好</w:t>
            </w:r>
          </w:p>
        </w:tc>
        <w:tc>
          <w:p>
            <w:pPr>
              <w:pStyle w:val="Compact"/>
              <w:jc w:val="left"/>
            </w:pPr>
            <w:r>
              <w:t xml:space="preserve">无需整改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二整体合规判定"/>
    <w:p>
      <w:pPr>
        <w:pStyle w:val="Heading2"/>
      </w:pPr>
      <w:r>
        <w:t xml:space="preserve">二、整体合规判定</w:t>
      </w:r>
    </w:p>
    <w:p>
      <w:pPr>
        <w:pStyle w:val="FirstParagraph"/>
      </w:pPr>
      <w:r>
        <w:rPr>
          <w:bCs/>
          <w:b/>
        </w:rPr>
        <w:t xml:space="preserve">结论：论文整体处于国赛合规区间，核心风险不在内容质量而在</w:t>
      </w:r>
      <w:r>
        <w:rPr>
          <w:bCs/>
          <w:b/>
        </w:rPr>
        <w:t xml:space="preserve">“</w:t>
      </w:r>
      <w:r>
        <w:rPr>
          <w:bCs/>
          <w:b/>
        </w:rPr>
        <w:t xml:space="preserve">提交口径与材料完备性</w:t>
      </w:r>
      <w:r>
        <w:rPr>
          <w:bCs/>
          <w:b/>
        </w:rPr>
        <w:t xml:space="preserve">”</w:t>
      </w:r>
      <w:r>
        <w:rPr>
          <w:bCs/>
          <w:b/>
        </w:rPr>
        <w:t xml:space="preserve">。</w:t>
      </w:r>
    </w:p>
    <w:p>
      <w:pPr>
        <w:pStyle w:val="BodyText"/>
      </w:pPr>
      <w:r>
        <w:t xml:space="preserve">26 个核查条目中：合格 18 项、存在问题 5 项、待核实 3 项。其中无实质性致命内容缺陷；论文的模型-数据-结果链条（表5-1/5-2/6-1/6-2/7-3/7-4/8-1/8-2/8-3、test_result.csv 931 框）与项目实测结果高度一致，负结果（WD-Focal 0.103、Rusty 加权 −0.034、Copy-Paste 无增益）如实呈现，这是明显加分项。需要优先处理的是三件事：① AI 使用报告的确认与补齐（潜在合规红线）；② 最终模型 mAP 指标口径统一（0.405/0.205 vs 0.403/0.204）；③ 摘要字数/关键词数量与自查表 800–1000 字、3–5 个要求的对齐。</w:t>
      </w:r>
    </w:p>
    <w:p>
      <w:r>
        <w:pict>
          <v:rect style="width:0;height:1.5pt" o:hralign="center" o:hrstd="t" o:hr="t"/>
        </w:pict>
      </w:r>
    </w:p>
    <w:bookmarkEnd w:id="28"/>
    <w:bookmarkStart w:id="32" w:name="三问题分级汇总"/>
    <w:p>
      <w:pPr>
        <w:pStyle w:val="Heading2"/>
      </w:pPr>
      <w:r>
        <w:t xml:space="preserve">三、问题分级汇总</w:t>
      </w:r>
    </w:p>
    <w:bookmarkStart w:id="29" w:name="致命扣分风险p0需立即确认"/>
    <w:p>
      <w:pPr>
        <w:pStyle w:val="Heading3"/>
      </w:pPr>
      <w:r>
        <w:t xml:space="preserve">致命扣分风险（P0，需立即确认）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风险项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使用报告缺失（待核实）</w:t>
            </w:r>
          </w:p>
        </w:tc>
        <w:tc>
          <w:p>
            <w:pPr>
              <w:pStyle w:val="Compact"/>
              <w:jc w:val="left"/>
            </w:pPr>
            <w:r>
              <w:t xml:space="preserve">论文与项目目录中未发现 AI 使用声明/报告。若 2026 年组委会要求随论文提交，缺失即触碰 AI 合规红线；若以独立文件提交，需确保内容与论文实际 AI 使用情况（代码、实验、文本）完全一致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摘要字数超上限（已整改）</w:t>
            </w:r>
          </w:p>
        </w:tc>
        <w:tc>
          <w:p>
            <w:pPr>
              <w:pStyle w:val="Compact"/>
              <w:jc w:val="left"/>
            </w:pPr>
            <w:r>
              <w:t xml:space="preserve">原 1194 字 &gt; 1000 字；已于 2026-08-21 按官方 800–1000 字要求压缩至约 920 字，摘要仍单独一页</w:t>
            </w:r>
          </w:p>
        </w:tc>
      </w:tr>
    </w:tbl>
    <w:bookmarkEnd w:id="29"/>
    <w:bookmarkStart w:id="30" w:name="一般缺陷p1"/>
    <w:p>
      <w:pPr>
        <w:pStyle w:val="Heading3"/>
      </w:pPr>
      <w:r>
        <w:t xml:space="preserve">一般缺陷（P1）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缺陷项</w:t>
            </w:r>
          </w:p>
        </w:tc>
        <w:tc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p>
            <w:pPr>
              <w:pStyle w:val="Compact"/>
              <w:jc w:val="left"/>
            </w:pPr>
            <w:r>
              <w:t xml:space="preserve">影响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最终模型 mAP 指标口径混用</w:t>
            </w:r>
          </w:p>
        </w:tc>
        <w:tc>
          <w:p>
            <w:pPr>
              <w:pStyle w:val="Compact"/>
              <w:jc w:val="left"/>
            </w:pPr>
            <w:r>
              <w:t xml:space="preserve">摘要、表7-3、8.2、8.8</w:t>
            </w:r>
          </w:p>
        </w:tc>
        <w:tc>
          <w:p>
            <w:pPr>
              <w:pStyle w:val="Compact"/>
              <w:jc w:val="left"/>
            </w:pPr>
            <w:r>
              <w:t xml:space="preserve">0.405（ep132）与 0.205（ep130）来自不同最优轮次，与独立评估 0.403/0.204 表述</w:t>
            </w:r>
            <w:r>
              <w:t xml:space="preserve">“</w:t>
            </w:r>
            <w:r>
              <w:t xml:space="preserve">一致</w:t>
            </w:r>
            <w:r>
              <w:t xml:space="preserve">”</w:t>
            </w:r>
            <w:r>
              <w:t xml:space="preserve">不严谨，直接影响图表数值匹配与内容呼应两项核查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核心检验缺少明确</w:t>
            </w:r>
            <w:r>
              <w:t xml:space="preserve">“</w:t>
            </w:r>
            <w:r>
              <w:t xml:space="preserve">灵敏度分析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8.4/8.5</w:t>
            </w:r>
          </w:p>
        </w:tc>
        <w:tc>
          <w:p>
            <w:pPr>
              <w:pStyle w:val="Compact"/>
              <w:jc w:val="left"/>
            </w:pPr>
            <w:r>
              <w:t xml:space="preserve">消融与鲁棒性部分覆盖，但无明确命名的灵敏度分析章节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关键词 6 个超限</w:t>
            </w:r>
          </w:p>
        </w:tc>
        <w:tc>
          <w:p>
            <w:pPr>
              <w:pStyle w:val="Compact"/>
              <w:jc w:val="left"/>
            </w:pPr>
            <w:r>
              <w:t xml:space="preserve">第1页</w:t>
            </w:r>
          </w:p>
        </w:tc>
        <w:tc>
          <w:p>
            <w:pPr>
              <w:pStyle w:val="Compact"/>
              <w:jc w:val="left"/>
            </w:pPr>
            <w:r>
              <w:t xml:space="preserve">超出官方 3–5 个关键词要求</w:t>
            </w:r>
          </w:p>
        </w:tc>
      </w:tr>
    </w:tbl>
    <w:bookmarkEnd w:id="30"/>
    <w:bookmarkStart w:id="31" w:name="轻微瑕疵p2"/>
    <w:p>
      <w:pPr>
        <w:pStyle w:val="Heading3"/>
      </w:pPr>
      <w:r>
        <w:t xml:space="preserve">轻微瑕疵（P2）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瑕疵项</w:t>
            </w:r>
          </w:p>
        </w:tc>
        <w:tc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赛题提示2 未说明</w:t>
            </w:r>
          </w:p>
        </w:tc>
        <w:tc>
          <w:p>
            <w:pPr>
              <w:pStyle w:val="Compact"/>
              <w:jc w:val="left"/>
            </w:pPr>
            <w:r>
              <w:t xml:space="preserve">8.1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验证集每图最多取 4 个破损</w:t>
            </w:r>
            <w:r>
              <w:t xml:space="preserve">”</w:t>
            </w:r>
            <w:r>
              <w:t xml:space="preserve">未讨论对评估口径的影响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衰减不超过0.014</w:t>
            </w:r>
            <w:r>
              <w:t xml:space="preserve">”</w:t>
            </w:r>
            <w:r>
              <w:t xml:space="preserve">表述</w:t>
            </w:r>
          </w:p>
        </w:tc>
        <w:tc>
          <w:p>
            <w:pPr>
              <w:pStyle w:val="Compact"/>
              <w:jc w:val="left"/>
            </w:pPr>
            <w:r>
              <w:t xml:space="preserve">8.5</w:t>
            </w:r>
          </w:p>
        </w:tc>
        <w:tc>
          <w:p>
            <w:pPr>
              <w:pStyle w:val="Compact"/>
              <w:jc w:val="left"/>
            </w:pPr>
            <w:r>
              <w:t xml:space="preserve">实测亮度−30 衰减 0.0142，建议</w:t>
            </w:r>
            <w:r>
              <w:t xml:space="preserve">“</w:t>
            </w:r>
            <w:r>
              <w:t xml:space="preserve">约0.014/≤0.015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页边距与官方模板差异</w:t>
            </w:r>
          </w:p>
        </w:tc>
        <w:tc>
          <w:p>
            <w:pPr>
              <w:pStyle w:val="Compact"/>
              <w:jc w:val="left"/>
            </w:pPr>
            <w:r>
              <w:t xml:space="preserve">全局</w:t>
            </w:r>
          </w:p>
        </w:tc>
        <w:tc>
          <w:p>
            <w:pPr>
              <w:pStyle w:val="Compact"/>
              <w:jc w:val="left"/>
            </w:pPr>
            <w:r>
              <w:t xml:space="preserve">2.5cm vs 官方 2.54/3.18cm（可选调整）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verify_pdf 附录扫描诊断恒 False</w:t>
            </w:r>
          </w:p>
        </w:tc>
        <w:tc>
          <w:p>
            <w:pPr>
              <w:pStyle w:val="Compact"/>
              <w:jc w:val="left"/>
            </w:pPr>
            <w:r>
              <w:t xml:space="preserve">脚本</w:t>
            </w:r>
          </w:p>
        </w:tc>
        <w:tc>
          <w:p>
            <w:pPr>
              <w:pStyle w:val="Compact"/>
              <w:jc w:val="left"/>
            </w:pPr>
            <w:r>
              <w:t xml:space="preserve">扫描页区间 27–30 与附录起始页 30 不匹配（非故障，建议修正）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个别模板句</w:t>
            </w:r>
          </w:p>
        </w:tc>
        <w:tc>
          <w:p>
            <w:pPr>
              <w:pStyle w:val="Compact"/>
              <w:jc w:val="left"/>
            </w:pPr>
            <w:r>
              <w:t xml:space="preserve">7.3.3、1.1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值得注意的是</w:t>
            </w:r>
            <w:r>
              <w:t xml:space="preserve">”</w:t>
            </w:r>
            <w:r>
              <w:t xml:space="preserve">等 1–2 处句式可润色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四优先级整改清单按扣分权重排序"/>
    <w:p>
      <w:pPr>
        <w:pStyle w:val="Heading2"/>
      </w:pPr>
      <w:r>
        <w:t xml:space="preserve">四、优先级整改清单（按扣分权重排序）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P0-1 补齐 AI 使用报告</w:t>
      </w:r>
      <w:r>
        <w:t xml:space="preserve">：向组委会确认提交要求；如实填写 AI 在代码实现、实验编排、文本润色中的使用范围；附 results/实验记录.md、runs/ 实验结果、val_summary.json 作为核验佐证。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P0-2 统一最终模型指标口径</w:t>
      </w:r>
      <w:r>
        <w:t xml:space="preserve">：将摘要/表7-3/8.2/8.8/9.2 中的</w:t>
      </w:r>
      <w:r>
        <w:t xml:space="preserve">“</w:t>
      </w:r>
      <w:r>
        <w:t xml:space="preserve">0.405/0.205</w:t>
      </w:r>
      <w:r>
        <w:t xml:space="preserve">”</w:t>
      </w:r>
      <w:r>
        <w:t xml:space="preserve">统一为独立评估口径 0.403/0.204（或注明</w:t>
      </w:r>
      <w:r>
        <w:t xml:space="preserve">“</w:t>
      </w:r>
      <w:r>
        <w:t xml:space="preserve">各指标取训练最优轮次</w:t>
      </w:r>
      <w:r>
        <w:t xml:space="preserve">”</w:t>
      </w:r>
      <w:r>
        <w:t xml:space="preserve">），消除</w:t>
      </w:r>
      <w:r>
        <w:t xml:space="preserve">“</w:t>
      </w:r>
      <w:r>
        <w:t xml:space="preserve">一致</w:t>
      </w:r>
      <w:r>
        <w:t xml:space="preserve">”</w:t>
      </w:r>
      <w:r>
        <w:t xml:space="preserve">矛盾；表7-3 的 Precision 0.550/Recall 0.412 亦来自 ep132，需一并注明口径。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P1-1 摘要字数对齐</w:t>
      </w:r>
      <w:r>
        <w:t xml:space="preserve">：若按自查表严格执行，将摘要压缩至 ≤1000 字（保留问题一 AUC 0.972/85.2%/5.3%、问题二 0.403/0.204 与逐类、问题三六维结论），关键词 6→5（删</w:t>
      </w:r>
      <w:r>
        <w:t xml:space="preserve">“</w:t>
      </w:r>
      <w:r>
        <w:t xml:space="preserve">多维度评估</w:t>
      </w:r>
      <w:r>
        <w:t xml:space="preserve">”</w:t>
      </w:r>
      <w:r>
        <w:t xml:space="preserve">）；若组委会允许占满首页，保留现稿并注明字数口径。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P1-2 补充灵敏度分析</w:t>
      </w:r>
      <w:r>
        <w:t xml:space="preserve">：在 8.4 或 9.3 增加一段</w:t>
      </w:r>
      <w:r>
        <w:t xml:space="preserve">“</w:t>
      </w:r>
      <w:r>
        <w:t xml:space="preserve">参数灵敏度</w:t>
      </w:r>
      <w:r>
        <w:t xml:space="preserve">”</w:t>
      </w:r>
      <w:r>
        <w:t xml:space="preserve">（阈值 τ 在 0.05–0.20 的召回/F1 变化、负样本数量 300/600/900 的 k 值变化已具备素材），或将消融明确表述为方法灵敏度分析。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P2-1 补赛题提示说明</w:t>
      </w:r>
      <w:r>
        <w:t xml:space="preserve">：在 8.1 说明验证集每图最多 4 个破损标注及其对评估的影响。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P2-2 表述微调</w:t>
      </w:r>
      <w:r>
        <w:t xml:space="preserve">：8.5</w:t>
      </w:r>
      <w:r>
        <w:t xml:space="preserve">“</w:t>
      </w:r>
      <w:r>
        <w:t xml:space="preserve">不超过0.014</w:t>
      </w:r>
      <w:r>
        <w:t xml:space="preserve">”</w:t>
      </w:r>
      <w:r>
        <w:t xml:space="preserve">→</w:t>
      </w:r>
      <w:r>
        <w:t xml:space="preserve">“</w:t>
      </w:r>
      <w:r>
        <w:t xml:space="preserve">约0.014（最大0.0142）</w:t>
      </w:r>
      <w:r>
        <w:t xml:space="preserve">”</w:t>
      </w:r>
      <w:r>
        <w:t xml:space="preserve">；润色</w:t>
      </w:r>
      <w:r>
        <w:t xml:space="preserve">“</w:t>
      </w:r>
      <w:r>
        <w:t xml:space="preserve">值得注意的是</w:t>
      </w:r>
      <w:r>
        <w:t xml:space="preserve">”</w:t>
      </w:r>
      <w:r>
        <w:t xml:space="preserve">等句式。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P2-3 工程收尾（可选）</w:t>
      </w:r>
      <w:r>
        <w:t xml:space="preserve">：页边距对齐官方模板；修正 verify_pdf 附录扫描页区间；test_result.csv 的 .jpg 后缀问题维持</w:t>
      </w:r>
      <w:r>
        <w:t xml:space="preserve">“</w:t>
      </w:r>
      <w:r>
        <w:t xml:space="preserve">待组委会确认</w:t>
      </w:r>
      <w:r>
        <w:t xml:space="preserve">”</w:t>
      </w:r>
      <w:r>
        <w:t xml:space="preserve">标注。</w:t>
      </w:r>
    </w:p>
    <w:p>
      <w:r>
        <w:pict>
          <v:rect style="width:0;height:1.5pt" o:hralign="center" o:hrstd="t" o:hr="t"/>
        </w:pict>
      </w:r>
    </w:p>
    <w:bookmarkEnd w:id="33"/>
    <w:bookmarkStart w:id="36" w:name="五官方规范适配度与潜在风险预警"/>
    <w:p>
      <w:pPr>
        <w:pStyle w:val="Heading2"/>
      </w:pPr>
      <w:r>
        <w:t xml:space="preserve">五、官方规范适配度与潜在风险预警</w:t>
      </w:r>
    </w:p>
    <w:bookmarkStart w:id="34" w:name="适配度良好项"/>
    <w:p>
      <w:pPr>
        <w:pStyle w:val="Heading3"/>
      </w:pPr>
      <w:r>
        <w:t xml:space="preserve">适配度良好项</w:t>
      </w:r>
    </w:p>
    <w:p>
      <w:pPr>
        <w:numPr>
          <w:ilvl w:val="0"/>
          <w:numId w:val="1002"/>
        </w:numPr>
        <w:pStyle w:val="Compact"/>
      </w:pPr>
      <w:r>
        <w:t xml:space="preserve">正文 28 页处于最优区间（25–30），附录代码完整（A.1–A.10 十个脚本 + 推导补充 B/C）；</w:t>
      </w:r>
    </w:p>
    <w:p>
      <w:pPr>
        <w:numPr>
          <w:ilvl w:val="0"/>
          <w:numId w:val="1002"/>
        </w:numPr>
        <w:pStyle w:val="Compact"/>
      </w:pPr>
      <w:r>
        <w:t xml:space="preserve">结构 13/13 完整，图表按章编号、三线表、公式编号规范；</w:t>
      </w:r>
    </w:p>
    <w:p>
      <w:pPr>
        <w:numPr>
          <w:ilvl w:val="0"/>
          <w:numId w:val="1002"/>
        </w:numPr>
        <w:pStyle w:val="Compact"/>
      </w:pPr>
      <w:r>
        <w:t xml:space="preserve">参考文献 18 篇、GB/T 7714、按正文首次出现顺序编号；</w:t>
      </w:r>
    </w:p>
    <w:p>
      <w:pPr>
        <w:numPr>
          <w:ilvl w:val="0"/>
          <w:numId w:val="1002"/>
        </w:numPr>
        <w:pStyle w:val="Compact"/>
      </w:pPr>
      <w:r>
        <w:t xml:space="preserve">环境版本、数据统计、模型指标、判别统计、鲁棒性表全部与项目实测一致（详见附录证据表）；</w:t>
      </w:r>
    </w:p>
    <w:p>
      <w:pPr>
        <w:numPr>
          <w:ilvl w:val="0"/>
          <w:numId w:val="1002"/>
        </w:numPr>
        <w:pStyle w:val="Compact"/>
      </w:pPr>
      <w:r>
        <w:t xml:space="preserve">匿名合规良好，无个人信息泄露。</w:t>
      </w:r>
    </w:p>
    <w:bookmarkEnd w:id="34"/>
    <w:bookmarkStart w:id="35" w:name="潜在风险预警"/>
    <w:p>
      <w:pPr>
        <w:pStyle w:val="Heading3"/>
      </w:pPr>
      <w:r>
        <w:t xml:space="preserve">潜在风险预警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p>
            <w:pPr>
              <w:pStyle w:val="Compact"/>
              <w:jc w:val="left"/>
            </w:pPr>
            <w:r>
              <w:t xml:space="preserve">等级</w:t>
            </w:r>
          </w:p>
        </w:tc>
        <w:tc>
          <w:p>
            <w:pPr>
              <w:pStyle w:val="Compact"/>
              <w:jc w:val="left"/>
            </w:pPr>
            <w:r>
              <w:t xml:space="preserve">预警说明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使用报告缺失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2026 年 AI 合规是硬性红线；论文实际由 AI 协作完成（代码/实验/排版），若报告漏报、瞒报或用途不符，后果严重。务必如实、完整填报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摘要字数超限（已整改）</w:t>
            </w:r>
          </w:p>
        </w:tc>
        <w:tc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p>
            <w:pPr>
              <w:pStyle w:val="Compact"/>
              <w:jc w:val="left"/>
            </w:pPr>
            <w:r>
              <w:t xml:space="preserve">已压缩至约 920 字（去空白 923，符合 800–1000）；仍单独一页，未跨页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指标口径混用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0.405/0.205 与 0.403/0.204 并存，评委若抽验 results.csv 会发现口径不一致；建议全篇统一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test_result.csv 后缀</w:t>
            </w:r>
          </w:p>
        </w:tc>
        <w:tc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p>
            <w:pPr>
              <w:pStyle w:val="Compact"/>
              <w:jc w:val="left"/>
            </w:pPr>
            <w:r>
              <w:t xml:space="preserve">image_id 带 .jpg 后缀与赛题示例格式一致，维持</w:t>
            </w:r>
            <w:r>
              <w:t xml:space="preserve">“</w:t>
            </w:r>
            <w:r>
              <w:t xml:space="preserve">待组委会确认</w:t>
            </w:r>
            <w:r>
              <w:t xml:space="preserve">”</w:t>
            </w:r>
            <w:r>
              <w:t xml:space="preserve">标注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附录篇幅 56 页</w:t>
            </w:r>
          </w:p>
        </w:tc>
        <w:tc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p>
            <w:pPr>
              <w:pStyle w:val="Compact"/>
              <w:jc w:val="left"/>
            </w:pPr>
            <w:r>
              <w:t xml:space="preserve">若组委会对附录有页数上限需确认；正文不受影响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灵敏度分析缺位</w:t>
            </w:r>
          </w:p>
        </w:tc>
        <w:tc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p>
            <w:pPr>
              <w:pStyle w:val="Compact"/>
              <w:jc w:val="left"/>
            </w:pPr>
            <w:r>
              <w:t xml:space="preserve">消融+鲁棒性可部分弥补，建议补一段参数灵敏度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7" w:name="附录关键数值核对证据表论文-vs-项目实测"/>
    <w:p>
      <w:pPr>
        <w:pStyle w:val="Heading2"/>
      </w:pPr>
      <w:r>
        <w:t xml:space="preserve">附录：关键数值核对证据表（论文 vs 项目实测）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数据项</w:t>
            </w:r>
          </w:p>
        </w:tc>
        <w:tc>
          <w:p>
            <w:pPr>
              <w:pStyle w:val="Compact"/>
              <w:jc w:val="left"/>
            </w:pPr>
            <w:r>
              <w:t xml:space="preserve">论文数值</w:t>
            </w:r>
          </w:p>
        </w:tc>
        <w:tc>
          <w:p>
            <w:pPr>
              <w:pStyle w:val="Compact"/>
              <w:jc w:val="left"/>
            </w:pPr>
            <w:r>
              <w:t xml:space="preserve">项目实测</w:t>
            </w:r>
          </w:p>
        </w:tc>
        <w:tc>
          <w:p>
            <w:pPr>
              <w:pStyle w:val="Compact"/>
              <w:jc w:val="left"/>
            </w:pPr>
            <w: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数据总量</w:t>
            </w:r>
          </w:p>
        </w:tc>
        <w:tc>
          <w:p>
            <w:pPr>
              <w:pStyle w:val="Compact"/>
              <w:jc w:val="left"/>
            </w:pPr>
            <w:r>
              <w:t xml:space="preserve">3713=3300+413</w:t>
            </w:r>
          </w:p>
        </w:tc>
        <w:tc>
          <w:p>
            <w:pPr>
              <w:pStyle w:val="Compact"/>
              <w:jc w:val="left"/>
            </w:pPr>
            <w:r>
              <w:t xml:space="preserve">数据文件一致</w:t>
            </w:r>
          </w:p>
        </w:tc>
        <w:tc>
          <w:p>
            <w:pPr>
              <w:pStyle w:val="Compact"/>
              <w:jc w:val="left"/>
            </w:pPr>
            <w:r>
              <w:t xml:space="preserve">合格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训练/测试标注框</w:t>
            </w:r>
          </w:p>
        </w:tc>
        <w:tc>
          <w:p>
            <w:pPr>
              <w:pStyle w:val="Compact"/>
              <w:jc w:val="left"/>
            </w:pPr>
            <w:r>
              <w:t xml:space="preserve">8038 / 1066</w:t>
            </w:r>
          </w:p>
        </w:tc>
        <w:tc>
          <w:p>
            <w:pPr>
              <w:pStyle w:val="Compact"/>
              <w:jc w:val="left"/>
            </w:pPr>
            <w:r>
              <w:t xml:space="preserve">6724(train)+1314(val)=8038；test 1066</w:t>
            </w:r>
          </w:p>
        </w:tc>
        <w:tc>
          <w:p>
            <w:pPr>
              <w:pStyle w:val="Compact"/>
              <w:jc w:val="left"/>
            </w:pPr>
            <w:r>
              <w:t xml:space="preserve">合格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类别分布（训练集）</w:t>
            </w:r>
          </w:p>
        </w:tc>
        <w:tc>
          <w:p>
            <w:pPr>
              <w:pStyle w:val="Compact"/>
              <w:jc w:val="left"/>
            </w:pPr>
            <w:r>
              <w:t xml:space="preserve">Dent 3934(48.9%)/Hole 946(11.8%)/Rusty 3158(39.3%)</w:t>
            </w:r>
          </w:p>
        </w:tc>
        <w:tc>
          <w:p>
            <w:pPr>
              <w:pStyle w:val="Compact"/>
              <w:jc w:val="left"/>
            </w:pPr>
            <w:r>
              <w:t xml:space="preserve">与标签统计一致</w:t>
            </w:r>
          </w:p>
        </w:tc>
        <w:tc>
          <w:p>
            <w:pPr>
              <w:pStyle w:val="Compact"/>
              <w:jc w:val="left"/>
            </w:pPr>
            <w:r>
              <w:t xml:space="preserve">合格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验证集</w:t>
            </w:r>
          </w:p>
        </w:tc>
        <w:tc>
          <w:p>
            <w:pPr>
              <w:pStyle w:val="Compact"/>
              <w:jc w:val="left"/>
            </w:pPr>
            <w:r>
              <w:t xml:space="preserve">494 幅 / 1314 实例（Dent 587/Hole 177/Rusty 550）</w:t>
            </w:r>
          </w:p>
        </w:tc>
        <w:tc>
          <w:p>
            <w:pPr>
              <w:pStyle w:val="Compact"/>
              <w:jc w:val="left"/>
            </w:pPr>
            <w:r>
              <w:t xml:space="preserve">实测一致</w:t>
            </w:r>
          </w:p>
        </w:tc>
        <w:tc>
          <w:p>
            <w:pPr>
              <w:pStyle w:val="Compact"/>
              <w:jc w:val="left"/>
            </w:pPr>
            <w:r>
              <w:t xml:space="preserve">合格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test_result.csv</w:t>
            </w:r>
          </w:p>
        </w:tc>
        <w:tc>
          <w:p>
            <w:pPr>
              <w:pStyle w:val="Compact"/>
              <w:jc w:val="left"/>
            </w:pPr>
            <w:r>
              <w:t xml:space="preserve">931 框，Dent 463/Hole 131/Rusty 337，六列格式</w:t>
            </w:r>
          </w:p>
        </w:tc>
        <w:tc>
          <w:p>
            <w:pPr>
              <w:pStyle w:val="Compact"/>
              <w:jc w:val="left"/>
            </w:pPr>
            <w:r>
              <w:t xml:space="preserve">实测一致（931 行、463/131/337、列名正确）</w:t>
            </w:r>
          </w:p>
        </w:tc>
        <w:tc>
          <w:p>
            <w:pPr>
              <w:pStyle w:val="Compact"/>
              <w:jc w:val="left"/>
            </w:pPr>
            <w:r>
              <w:t xml:space="preserve">合格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基线最优</w:t>
            </w:r>
          </w:p>
        </w:tc>
        <w:tc>
          <w:p>
            <w:pPr>
              <w:pStyle w:val="Compact"/>
              <w:jc w:val="left"/>
            </w:pPr>
            <w:r>
              <w:t xml:space="preserve">mAP50=0.395 / mAP50-95=0.190</w:t>
            </w:r>
          </w:p>
        </w:tc>
        <w:tc>
          <w:p>
            <w:pPr>
              <w:pStyle w:val="Compact"/>
              <w:jc w:val="left"/>
            </w:pPr>
            <w:r>
              <w:t xml:space="preserve">ep90(0.3949)/ep99(0.1901)，跨轮次取优</w:t>
            </w:r>
          </w:p>
        </w:tc>
        <w:tc>
          <w:p>
            <w:pPr>
              <w:pStyle w:val="Compact"/>
              <w:jc w:val="left"/>
            </w:pPr>
            <w:r>
              <w:t xml:space="preserve">口径注意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改进最优</w:t>
            </w:r>
          </w:p>
        </w:tc>
        <w:tc>
          <w:p>
            <w:pPr>
              <w:pStyle w:val="Compact"/>
              <w:jc w:val="left"/>
            </w:pPr>
            <w:r>
              <w:t xml:space="preserve">0.413 / 0.212（P 0.601/R 0.414）</w:t>
            </w:r>
          </w:p>
        </w:tc>
        <w:tc>
          <w:p>
            <w:pPr>
              <w:pStyle w:val="Compact"/>
              <w:jc w:val="left"/>
            </w:pPr>
            <w:r>
              <w:t xml:space="preserve">ep139 全部一致</w:t>
            </w:r>
          </w:p>
        </w:tc>
        <w:tc>
          <w:p>
            <w:pPr>
              <w:pStyle w:val="Compact"/>
              <w:jc w:val="left"/>
            </w:pPr>
            <w:r>
              <w:t xml:space="preserve">合格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最终模型</w:t>
            </w:r>
          </w:p>
        </w:tc>
        <w:tc>
          <w:p>
            <w:pPr>
              <w:pStyle w:val="Compact"/>
              <w:jc w:val="left"/>
            </w:pPr>
            <w:r>
              <w:t xml:space="preserve">摘要/表7-3：0.405/0.205（P 0.550/R 0.412）；表8-1：0.403/0.204</w:t>
            </w:r>
          </w:p>
        </w:tc>
        <w:tc>
          <w:p>
            <w:pPr>
              <w:pStyle w:val="Compact"/>
              <w:jc w:val="left"/>
            </w:pPr>
            <w:r>
              <w:t xml:space="preserve">ep132 mAP50=0.4048、ep130 mAP50-95=0.20481、ep132 P 0.5498/R 0.4123；独立评估 0.4033/0.2045</w:t>
            </w:r>
          </w:p>
        </w:tc>
        <w:tc>
          <w:p>
            <w:pPr>
              <w:pStyle w:val="Compact"/>
              <w:jc w:val="left"/>
            </w:pPr>
            <w:r>
              <w:t xml:space="preserve">口径混用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逐类 AP50-95</w:t>
            </w:r>
          </w:p>
        </w:tc>
        <w:tc>
          <w:p>
            <w:pPr>
              <w:pStyle w:val="Compact"/>
              <w:jc w:val="left"/>
            </w:pPr>
            <w:r>
              <w:t xml:space="preserve">Dent 0.295 / Hole 0.190 / Rusty 0.129</w:t>
            </w:r>
          </w:p>
        </w:tc>
        <w:tc>
          <w:p>
            <w:pPr>
              <w:pStyle w:val="Compact"/>
              <w:jc w:val="left"/>
            </w:pPr>
            <w:r>
              <w:t xml:space="preserve">eval_final [0.2946/0.1897/0.1291]</w:t>
            </w:r>
          </w:p>
        </w:tc>
        <w:tc>
          <w:p>
            <w:pPr>
              <w:pStyle w:val="Compact"/>
              <w:jc w:val="left"/>
            </w:pPr>
            <w:r>
              <w:t xml:space="preserve">合格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Rusty 召回</w:t>
            </w:r>
          </w:p>
        </w:tc>
        <w:tc>
          <w:p>
            <w:pPr>
              <w:pStyle w:val="Compact"/>
              <w:jc w:val="left"/>
            </w:pPr>
            <w:r>
              <w:t xml:space="preserve">0.282</w:t>
            </w:r>
          </w:p>
        </w:tc>
        <w:tc>
          <w:p>
            <w:pPr>
              <w:pStyle w:val="Compact"/>
              <w:jc w:val="left"/>
            </w:pPr>
            <w:r>
              <w:t xml:space="preserve">0.2817</w:t>
            </w:r>
          </w:p>
        </w:tc>
        <w:tc>
          <w:p>
            <w:pPr>
              <w:pStyle w:val="Compact"/>
              <w:jc w:val="left"/>
            </w:pPr>
            <w:r>
              <w:t xml:space="preserve">合格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EVT 参数</w:t>
            </w:r>
          </w:p>
        </w:tc>
        <w:tc>
          <w:p>
            <w:pPr>
              <w:pStyle w:val="Compact"/>
              <w:jc w:val="left"/>
            </w:pPr>
            <w:r>
              <w:t xml:space="preserve">k=3.064、λ=0.701、τ</w:t>
            </w:r>
            <w:r>
              <w:rPr>
                <w:iCs/>
                <w:i/>
              </w:rPr>
              <w:t xml:space="preserve">=0.1、s</w:t>
            </w:r>
            <w:r>
              <w:t xml:space="preserve">≈0.34</w:t>
            </w:r>
          </w:p>
        </w:tc>
        <w:tc>
          <w:p>
            <w:pPr>
              <w:pStyle w:val="Compact"/>
              <w:jc w:val="left"/>
            </w:pPr>
            <w:r>
              <w:t xml:space="preserve">k=3.0636、λ=0.7006、τ=0.1、s*=0.3361</w:t>
            </w:r>
          </w:p>
        </w:tc>
        <w:tc>
          <w:p>
            <w:pPr>
              <w:pStyle w:val="Compact"/>
              <w:jc w:val="left"/>
            </w:pPr>
            <w:r>
              <w:t xml:space="preserve">合格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判别统计</w:t>
            </w:r>
          </w:p>
        </w:tc>
        <w:tc>
          <w:p>
            <w:pPr>
              <w:pStyle w:val="Compact"/>
              <w:jc w:val="left"/>
            </w:pPr>
            <w:r>
              <w:t xml:space="preserve">352 有缺陷 / 61 无缺陷</w:t>
            </w:r>
          </w:p>
        </w:tc>
        <w:tc>
          <w:p>
            <w:pPr>
              <w:pStyle w:val="Compact"/>
              <w:jc w:val="left"/>
            </w:pPr>
            <w:r>
              <w:t xml:space="preserve">evt_results 实测 352/61</w:t>
            </w:r>
          </w:p>
        </w:tc>
        <w:tc>
          <w:p>
            <w:pPr>
              <w:pStyle w:val="Compact"/>
              <w:jc w:val="left"/>
            </w:pPr>
            <w:r>
              <w:t xml:space="preserve">合格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分离度</w:t>
            </w:r>
          </w:p>
        </w:tc>
        <w:tc>
          <w:p>
            <w:pPr>
              <w:pStyle w:val="Compact"/>
              <w:jc w:val="left"/>
            </w:pPr>
            <w:r>
              <w:t xml:space="preserve">正 0.628 vs 负 0.077</w:t>
            </w:r>
          </w:p>
        </w:tc>
        <w:tc>
          <w:p>
            <w:pPr>
              <w:pStyle w:val="Compact"/>
              <w:jc w:val="left"/>
            </w:pPr>
            <w:r>
              <w:t xml:space="preserve">0.6281 / 0.0767</w:t>
            </w:r>
          </w:p>
        </w:tc>
        <w:tc>
          <w:p>
            <w:pPr>
              <w:pStyle w:val="Compact"/>
              <w:jc w:val="left"/>
            </w:pPr>
            <w:r>
              <w:t xml:space="preserve">合格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AUC / 阈值点</w:t>
            </w:r>
          </w:p>
        </w:tc>
        <w:tc>
          <w:p>
            <w:pPr>
              <w:pStyle w:val="Compact"/>
              <w:jc w:val="left"/>
            </w:pPr>
            <w:r>
              <w:t xml:space="preserve">0.972；TPR 85.2% / FPR 5.3%</w:t>
            </w:r>
          </w:p>
        </w:tc>
        <w:tc>
          <w:p>
            <w:pPr>
              <w:pStyle w:val="Compact"/>
              <w:jc w:val="left"/>
            </w:pPr>
            <w:r>
              <w:t xml:space="preserve">0.9717；0.8522 / 0.0533（32/600）</w:t>
            </w:r>
          </w:p>
        </w:tc>
        <w:tc>
          <w:p>
            <w:pPr>
              <w:pStyle w:val="Compact"/>
              <w:jc w:val="left"/>
            </w:pPr>
            <w:r>
              <w:t xml:space="preserve">合格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表6-2 四方案</w:t>
            </w:r>
          </w:p>
        </w:tc>
        <w:tc>
          <w:p>
            <w:pPr>
              <w:pStyle w:val="Compact"/>
              <w:jc w:val="left"/>
            </w:pPr>
            <w:r>
              <w:t xml:space="preserve">99.8%/70.8%、91.7%/9.2%、85.0%/5.3%、85.2%/5.3%</w:t>
            </w:r>
          </w:p>
        </w:tc>
        <w:tc>
          <w:p>
            <w:pPr>
              <w:pStyle w:val="Compact"/>
              <w:jc w:val="left"/>
            </w:pPr>
            <w:r>
              <w:t xml:space="preserve">evt_pseudo_neg 实测一致</w:t>
            </w:r>
          </w:p>
        </w:tc>
        <w:tc>
          <w:p>
            <w:pPr>
              <w:pStyle w:val="Compact"/>
              <w:jc w:val="left"/>
            </w:pPr>
            <w:r>
              <w:t xml:space="preserve">合格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负样本比例</w:t>
            </w:r>
          </w:p>
        </w:tc>
        <w:tc>
          <w:p>
            <w:pPr>
              <w:pStyle w:val="Compact"/>
              <w:jc w:val="left"/>
            </w:pPr>
            <w:r>
              <w:t xml:space="preserve">300/600/900 → 0.206/0.205/0.202，k=2.879/3.064/2.974</w:t>
            </w:r>
          </w:p>
        </w:tc>
        <w:tc>
          <w:p>
            <w:pPr>
              <w:pStyle w:val="Compact"/>
              <w:jc w:val="left"/>
            </w:pPr>
            <w:r>
              <w:t xml:space="preserve">results.csv 0.20569/0.20481/0.20156</w:t>
            </w:r>
          </w:p>
        </w:tc>
        <w:tc>
          <w:p>
            <w:pPr>
              <w:pStyle w:val="Compact"/>
              <w:jc w:val="left"/>
            </w:pPr>
            <w:r>
              <w:t xml:space="preserve">合格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 头</w:t>
            </w:r>
          </w:p>
        </w:tc>
        <w:tc>
          <w:p>
            <w:pPr>
              <w:pStyle w:val="Compact"/>
              <w:jc w:val="left"/>
            </w:pPr>
            <w:r>
              <w:t xml:space="preserve">整体 0.209；Hole 0.190→0.210(+0.021)，R=0.407→0.453</w:t>
            </w:r>
          </w:p>
        </w:tc>
        <w:tc>
          <w:p>
            <w:pPr>
              <w:pStyle w:val="Compact"/>
              <w:jc w:val="left"/>
            </w:pPr>
            <w:r>
              <w:t xml:space="preserve">p2 0.20902；Hole 0.21031、R 0.45337</w:t>
            </w:r>
          </w:p>
        </w:tc>
        <w:tc>
          <w:p>
            <w:pPr>
              <w:pStyle w:val="Compact"/>
              <w:jc w:val="left"/>
            </w:pPr>
            <w:r>
              <w:t xml:space="preserve">合格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TTA</w:t>
            </w:r>
          </w:p>
        </w:tc>
        <w:tc>
          <w:p>
            <w:pPr>
              <w:pStyle w:val="Compact"/>
              <w:jc w:val="left"/>
            </w:pPr>
            <w:r>
              <w:t xml:space="preserve">0.204→0.215(+0.011)</w:t>
            </w:r>
          </w:p>
        </w:tc>
        <w:tc>
          <w:p>
            <w:pPr>
              <w:pStyle w:val="Compact"/>
              <w:jc w:val="left"/>
            </w:pPr>
            <w:r>
              <w:t xml:space="preserve">tta 0.21526</w:t>
            </w:r>
          </w:p>
        </w:tc>
        <w:tc>
          <w:p>
            <w:pPr>
              <w:pStyle w:val="Compact"/>
              <w:jc w:val="left"/>
            </w:pPr>
            <w:r>
              <w:t xml:space="preserve">合格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WD-Focal</w:t>
            </w:r>
          </w:p>
        </w:tc>
        <w:tc>
          <w:p>
            <w:pPr>
              <w:pStyle w:val="Compact"/>
              <w:jc w:val="left"/>
            </w:pPr>
            <w:r>
              <w:t xml:space="preserve">0.103 vs 基线 0.205；Hole/Dent 0.64→1.15</w:t>
            </w:r>
          </w:p>
        </w:tc>
        <w:tc>
          <w:p>
            <w:pPr>
              <w:pStyle w:val="Compact"/>
              <w:jc w:val="left"/>
            </w:pPr>
            <w:r>
              <w:t xml:space="preserve">v2 0.10287；比值 1.153</w:t>
            </w:r>
          </w:p>
        </w:tc>
        <w:tc>
          <w:p>
            <w:pPr>
              <w:pStyle w:val="Compact"/>
              <w:jc w:val="left"/>
            </w:pPr>
            <w:r>
              <w:t xml:space="preserve">合格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Rusty 加权</w:t>
            </w:r>
          </w:p>
        </w:tc>
        <w:tc>
          <w:p>
            <w:pPr>
              <w:pStyle w:val="Compact"/>
              <w:jc w:val="left"/>
            </w:pPr>
            <w:r>
              <w:t xml:space="preserve">整体 0.171；Rusty 0.129→0.114</w:t>
            </w:r>
          </w:p>
        </w:tc>
        <w:tc>
          <w:p>
            <w:pPr>
              <w:pStyle w:val="Compact"/>
              <w:jc w:val="left"/>
            </w:pPr>
            <w:r>
              <w:t xml:space="preserve">0.17137；0.1144</w:t>
            </w:r>
          </w:p>
        </w:tc>
        <w:tc>
          <w:p>
            <w:pPr>
              <w:pStyle w:val="Compact"/>
              <w:jc w:val="left"/>
            </w:pPr>
            <w:r>
              <w:t xml:space="preserve">合格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鲁棒性表8-2</w:t>
            </w:r>
          </w:p>
        </w:tc>
        <w:tc>
          <w:p>
            <w:pPr>
              <w:pStyle w:val="Compact"/>
              <w:jc w:val="left"/>
            </w:pPr>
            <w:r>
              <w:t xml:space="preserve">六类扰动 mAP50-95：0.086/0.023/0.004/0.200/0.190/0.204/0.158</w:t>
            </w:r>
          </w:p>
        </w:tc>
        <w:tc>
          <w:p>
            <w:pPr>
              <w:pStyle w:val="Compact"/>
              <w:jc w:val="left"/>
            </w:pPr>
            <w:r>
              <w:t xml:space="preserve">robustness_results.json 一致</w:t>
            </w:r>
          </w:p>
        </w:tc>
        <w:tc>
          <w:p>
            <w:pPr>
              <w:pStyle w:val="Compact"/>
              <w:jc w:val="left"/>
            </w:pPr>
            <w:r>
              <w:t xml:space="preserve">合格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效率表8-3</w:t>
            </w:r>
          </w:p>
        </w:tc>
        <w:tc>
          <w:p>
            <w:pPr>
              <w:pStyle w:val="Compact"/>
              <w:jc w:val="left"/>
            </w:pPr>
            <w:r>
              <w:t xml:space="preserve">11.13M / 28.4 GFLOPs / 8.87ms / 113FPS</w:t>
            </w:r>
          </w:p>
        </w:tc>
        <w:tc>
          <w:p>
            <w:pPr>
              <w:pStyle w:val="Compact"/>
              <w:jc w:val="left"/>
            </w:pPr>
            <w:r>
              <w:t xml:space="preserve">论文自测一致</w:t>
            </w:r>
          </w:p>
        </w:tc>
        <w:tc>
          <w:p>
            <w:pPr>
              <w:pStyle w:val="Compact"/>
              <w:jc w:val="left"/>
            </w:pPr>
            <w:r>
              <w:t xml:space="preserve">合格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环境版本</w:t>
            </w:r>
          </w:p>
        </w:tc>
        <w:tc>
          <w:p>
            <w:pPr>
              <w:pStyle w:val="Compact"/>
              <w:jc w:val="left"/>
            </w:pPr>
            <w:r>
              <w:t xml:space="preserve">Python 3.13 / PyTorch 2.13 / Ultralytics 8.4.110</w:t>
            </w:r>
          </w:p>
        </w:tc>
        <w:tc>
          <w:p>
            <w:pPr>
              <w:pStyle w:val="Compact"/>
              <w:jc w:val="left"/>
            </w:pPr>
            <w:r>
              <w:t xml:space="preserve">3.13.7 / 2.13.0+cu126 / 8.4.110</w:t>
            </w:r>
          </w:p>
        </w:tc>
        <w:tc>
          <w:p>
            <w:pPr>
              <w:pStyle w:val="Compact"/>
              <w:jc w:val="left"/>
            </w:pPr>
            <w:r>
              <w:t xml:space="preserve">合格</w:t>
            </w:r>
          </w:p>
        </w:tc>
      </w:tr>
    </w:tbl>
    <w:p>
      <w:pPr>
        <w:pStyle w:val="BlockText"/>
      </w:pPr>
      <w:r>
        <w:t xml:space="preserve">注：标</w:t>
      </w:r>
      <w:r>
        <w:t xml:space="preserve">“</w:t>
      </w:r>
      <w:r>
        <w:t xml:space="preserve">口径注意/口径混用</w:t>
      </w:r>
      <w:r>
        <w:t xml:space="preserve">”</w:t>
      </w:r>
      <w:r>
        <w:t xml:space="preserve">的项为建议整改项，非数据造假；所有数值均可由 runs/ 与 results/ 下的原始文件复现。</w:t>
      </w:r>
    </w:p>
    <w:p>
      <w:r>
        <w:pict>
          <v:rect style="width:0;height:1.5pt" o:hralign="center" o:hrstd="t" o:hr="t"/>
        </w:pict>
      </w:r>
    </w:p>
    <w:bookmarkEnd w:id="37"/>
    <w:bookmarkStart w:id="38" w:name="六整改执行记录2026-08-21"/>
    <w:p>
      <w:pPr>
        <w:pStyle w:val="Heading2"/>
      </w:pPr>
      <w:r>
        <w:t xml:space="preserve">六、整改执行记录（2026-08-21）</w:t>
      </w:r>
    </w:p>
    <w:p>
      <w:pPr>
        <w:pStyle w:val="FirstParagraph"/>
      </w:pPr>
      <w:r>
        <w:t xml:space="preserve">论文已按本报告整改并重新编译：</w:t>
      </w:r>
      <w:r>
        <w:rPr>
          <w:bCs/>
          <w:b/>
        </w:rPr>
        <w:t xml:space="preserve">main.pdf 87 页，verify_pdf 全绿（??=0、16 图、附录代码渲染正常）</w:t>
      </w:r>
      <w:r>
        <w:t xml:space="preserve">。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整改项</w:t>
            </w:r>
          </w:p>
        </w:tc>
        <w:tc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p>
            <w:pPr>
              <w:pStyle w:val="Compact"/>
              <w:jc w:val="left"/>
            </w:pPr>
            <w:r>
              <w:t xml:space="preserve">执行说明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P0-2 指标口径统一</w:t>
            </w:r>
          </w:p>
        </w:tc>
        <w:tc>
          <w:p>
            <w:pPr>
              <w:pStyle w:val="Compact"/>
              <w:jc w:val="left"/>
            </w:pPr>
            <w:r>
              <w:t xml:space="preserve">已完成</w:t>
            </w:r>
          </w:p>
        </w:tc>
        <w:tc>
          <w:p>
            <w:pPr>
              <w:pStyle w:val="Compact"/>
              <w:jc w:val="left"/>
            </w:pPr>
            <w:r>
              <w:t xml:space="preserve">摘要/表7-3/8.2 统一为训练最优（ep130）mAP@0.5=0.403、mAP@0.5:0.95=0.205（P=0.564/R=0.407），独立复测 0.403/0.204 互注；表7-3 基线行按 ep99 单轮（0.393/0.190/P 0.546/R 0.402），表下新增口径注释；8.2</w:t>
            </w:r>
            <w:r>
              <w:t xml:space="preserve">“</w:t>
            </w:r>
            <w:r>
              <w:t xml:space="preserve">一致</w:t>
            </w:r>
            <w:r>
              <w:t xml:space="preserve">”</w:t>
            </w:r>
            <w:r>
              <w:t xml:space="preserve">改为</w:t>
            </w:r>
            <w:r>
              <w:t xml:space="preserve">“</w:t>
            </w:r>
            <w:r>
              <w:t xml:space="preserve">基本一致（mAP@0.5:0.95 差异仅约 0.001）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P1-2 灵敏度分析</w:t>
            </w:r>
          </w:p>
        </w:tc>
        <w:tc>
          <w:p>
            <w:pPr>
              <w:pStyle w:val="Compact"/>
              <w:jc w:val="left"/>
            </w:pPr>
            <w:r>
              <w:t xml:space="preserve">已完成</w:t>
            </w:r>
          </w:p>
        </w:tc>
        <w:tc>
          <w:p>
            <w:pPr>
              <w:pStyle w:val="Compact"/>
              <w:jc w:val="left"/>
            </w:pPr>
            <w:r>
              <w:t xml:space="preserve">第 8 节新增</w:t>
            </w:r>
            <w:r>
              <w:t xml:space="preserve">“</w:t>
            </w:r>
            <w:r>
              <w:t xml:space="preserve">8.5 灵敏度分析</w:t>
            </w:r>
            <w:r>
              <w:t xml:space="preserve">”</w:t>
            </w:r>
            <w:r>
              <w:t xml:space="preserve">与表8-2：实测 τ∈{0.05,0.08,0.10,0.12,0.15,0.20} 的等价置信度/TPR/FPR，τ*=0.1 位于稳健区间中部（τ∈[0.08,0.15] 时 TPR 81.0%~86.6%、FPR 3.7%~6.5%）；新增脚本 evt_tau_sensitivity.py（附录 A.11，同步 src 与论文/code），结果存 results/evt_tau_sensitivity.json；原 8.5~8.8 顺延为 8.6~8.9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P2-1 赛题提示2</w:t>
            </w:r>
          </w:p>
        </w:tc>
        <w:tc>
          <w:p>
            <w:pPr>
              <w:pStyle w:val="Compact"/>
              <w:jc w:val="left"/>
            </w:pPr>
            <w:r>
              <w:t xml:space="preserve">已完成</w:t>
            </w:r>
          </w:p>
        </w:tc>
        <w:tc>
          <w:p>
            <w:pPr>
              <w:pStyle w:val="Compact"/>
              <w:jc w:val="left"/>
            </w:pPr>
            <w:r>
              <w:t xml:space="preserve">8.1 补充</w:t>
            </w:r>
            <w:r>
              <w:t xml:space="preserve">“</w:t>
            </w:r>
            <w:r>
              <w:t xml:space="preserve">验证集每幅图像破损标注按严重程度最多取 4 个、评估按给定标注进行</w:t>
            </w:r>
            <w:r>
              <w:t xml:space="preserve">”</w:t>
            </w: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P2-2 表述微调</w:t>
            </w:r>
          </w:p>
        </w:tc>
        <w:tc>
          <w:p>
            <w:pPr>
              <w:pStyle w:val="Compact"/>
              <w:jc w:val="left"/>
            </w:pPr>
            <w:r>
              <w:t xml:space="preserve">已完成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衰减不超过 0.014</w:t>
            </w:r>
            <w:r>
              <w:t xml:space="preserve">”</w:t>
            </w:r>
            <w:r>
              <w:t xml:space="preserve">→</w:t>
            </w:r>
            <w:r>
              <w:t xml:space="preserve">“</w:t>
            </w:r>
            <w:r>
              <w:t xml:space="preserve">最大衰减约 0.014（亮度 -30 时为 0.0142）</w:t>
            </w:r>
            <w:r>
              <w:t xml:space="preserve">”</w:t>
            </w:r>
            <w:r>
              <w:t xml:space="preserve">（摘要与 8.6 同步）；</w:t>
            </w:r>
            <w:r>
              <w:t xml:space="preserve">“</w:t>
            </w:r>
            <w:r>
              <w:t xml:space="preserve">值得注意的是</w:t>
            </w:r>
            <w:r>
              <w:t xml:space="preserve">”</w:t>
            </w:r>
            <w:r>
              <w:t xml:space="preserve">→</w:t>
            </w:r>
            <w:r>
              <w:t xml:space="preserve">“</w:t>
            </w:r>
            <w:r>
              <w:t xml:space="preserve">需要指出的是</w:t>
            </w:r>
            <w:r>
              <w:t xml:space="preserve">”</w:t>
            </w:r>
            <w:r>
              <w:t xml:space="preserve">；关键词 6→5（删</w:t>
            </w:r>
            <w:r>
              <w:t xml:space="preserve">“</w:t>
            </w:r>
            <w:r>
              <w:t xml:space="preserve">多维度评估</w:t>
            </w:r>
            <w:r>
              <w:t xml:space="preserve">”</w:t>
            </w:r>
            <w: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P0-1 AI 使用报告</w:t>
            </w:r>
          </w:p>
        </w:tc>
        <w:tc>
          <w:p>
            <w:pPr>
              <w:pStyle w:val="Compact"/>
              <w:jc w:val="left"/>
            </w:pPr>
            <w:r>
              <w:t xml:space="preserve">草稿已建</w:t>
            </w:r>
          </w:p>
        </w:tc>
        <w:tc>
          <w:p>
            <w:pPr>
              <w:pStyle w:val="Compact"/>
              <w:jc w:val="left"/>
            </w:pPr>
            <w:r>
              <w:t xml:space="preserve">AI使用报告（草稿）.md 已生成（如实描述 AI 使用边界），需队伍核对后按组委会格式提交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P1-1 摘要字数</w:t>
            </w:r>
          </w:p>
        </w:tc>
        <w:tc>
          <w:p>
            <w:pPr>
              <w:pStyle w:val="Compact"/>
              <w:jc w:val="left"/>
            </w:pPr>
            <w:r>
              <w:t xml:space="preserve">已完成</w:t>
            </w:r>
          </w:p>
        </w:tc>
        <w:tc>
          <w:p>
            <w:pPr>
              <w:pStyle w:val="Compact"/>
              <w:jc w:val="left"/>
            </w:pPr>
            <w:r>
              <w:t xml:space="preserve">按官方 800–1000 字要求压缩：去空白约 920 字（PDF 实测 923），保留三个问题的量化结果；摘要仍单独一页、不跨页，关键词 5 个</w:t>
            </w:r>
          </w:p>
        </w:tc>
      </w:tr>
    </w:tbl>
    <w:p>
      <w:pPr>
        <w:pStyle w:val="BodyText"/>
      </w:pPr>
      <w:r>
        <w:t xml:space="preserve">整改后复检：论文中</w:t>
      </w:r>
      <w:r>
        <w:t xml:space="preserve">“</w:t>
      </w:r>
      <w:r>
        <w:t xml:space="preserve">0.405/0.395/0.550/0.412、衰减不超过、值得注意的是</w:t>
      </w:r>
      <w:r>
        <w:t xml:space="preserve">”</w:t>
      </w:r>
      <w:r>
        <w:t xml:space="preserve">均已清零；表8-2 六个数值点与 results/evt_tau_sensitivity.json 完全一致；</w:t>
      </w:r>
      <w:r>
        <w:t xml:space="preserve">“</w:t>
      </w:r>
      <w:r>
        <w:t xml:space="preserve">0.403/0.204 与 0.403/0.205</w:t>
      </w:r>
      <w:r>
        <w:t xml:space="preserve">”</w:t>
      </w:r>
      <w:r>
        <w:t xml:space="preserve">两口径均已互注说明。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本报告由 AI 自查流程自动生成，全部结论基于论文 PDF 与项目实验文件的逐项比对；涉及 AI 合规的</w:t>
      </w:r>
      <w:r>
        <w:rPr>
          <w:iCs/>
          <w:i/>
        </w:rPr>
        <w:t xml:space="preserve">“</w:t>
      </w:r>
      <w:r>
        <w:rPr>
          <w:iCs/>
          <w:i/>
        </w:rPr>
        <w:t xml:space="preserve">待核实</w:t>
      </w:r>
      <w:r>
        <w:rPr>
          <w:iCs/>
          <w:i/>
        </w:rPr>
        <w:t xml:space="preserve">”</w:t>
      </w:r>
      <w:r>
        <w:rPr>
          <w:iCs/>
          <w:i/>
        </w:rPr>
        <w:t xml:space="preserve">项需结合组委会规则与人工判断最终确认。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2026-08-21T03:45:55Z</dcterms:created>
  <dcterms:modified xsi:type="dcterms:W3CDTF">2026-08-21T03:45:55Z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