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40005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466850"/>
                    </a:xfrm>
                    <a:prstGeom prst="rect">
                      <a:avLst/>
                    </a:prstGeom>
                  </pic:spPr>
                </pic:pic>
              </a:graphicData>
            </a:graphic>
          </wp:inline>
        </w:drawing>
      </w:r>
    </w:p>
    <w:p>
      <w:pPr>
        <w:spacing w:after="300"/>
        <w:jc w:val="center"/>
      </w:pPr>
      <w:r>
        <w:rPr>
          <w:i/>
          <w:iCs/>
          <w:color w:val="0B1F3A"/>
          <w:sz w:val="24"/>
          <w:szCs w:val="24"/>
        </w:rPr>
        <w:t xml:space="preserve">Location &amp; Vente de Voitures au Sénégal</w:t>
      </w:r>
    </w:p>
    <w:p>
      <w:pPr>
        <w:pStyle w:val="Heading1"/>
        <w:pBdr>
          <w:bottom w:val="single" w:color="B8860B" w:sz="6" w:space="4"/>
        </w:pBdr>
        <w:spacing w:after="150" w:before="300"/>
      </w:pPr>
      <w:r>
        <w:rPr>
          <w:b/>
          <w:bCs/>
          <w:color w:val="0B1F3A"/>
          <w:sz w:val="28"/>
          <w:szCs w:val="28"/>
        </w:rPr>
        <w:t xml:space="preserve">À propos</w:t>
      </w:r>
    </w:p>
    <w:p>
      <w:pPr>
        <w:spacing w:after="120"/>
      </w:pPr>
      <w:r>
        <w:rPr>
          <w:color w:val="333333"/>
          <w:sz w:val="22"/>
          <w:szCs w:val="22"/>
        </w:rPr>
        <w:t xml:space="preserve">NANCKO DIASSY Service Prestige est une agence sénégalaise spécialisée dans la location de véhicules et la vente de voitures d'occasion et neuves, avec des prix rentables et transparents, pensés pour rester accessibles à tous, particuliers comme professionnels.</w:t>
      </w:r>
    </w:p>
    <w:p>
      <w:pPr>
        <w:spacing w:after="120"/>
      </w:pPr>
      <w:r>
        <w:rPr>
          <w:color w:val="333333"/>
          <w:sz w:val="22"/>
          <w:szCs w:val="22"/>
        </w:rPr>
        <w:t xml:space="preserve">Un service fiable, rapide, et à l'écoute de vos besoins de déplacement.</w:t>
      </w:r>
    </w:p>
    <w:p>
      <w:pPr>
        <w:pStyle w:val="Heading1"/>
        <w:pBdr>
          <w:bottom w:val="single" w:color="B8860B" w:sz="6" w:space="4"/>
        </w:pBdr>
        <w:spacing w:after="150" w:before="300"/>
      </w:pPr>
      <w:r>
        <w:rPr>
          <w:b/>
          <w:bCs/>
          <w:color w:val="0B1F3A"/>
          <w:sz w:val="28"/>
          <w:szCs w:val="28"/>
        </w:rPr>
        <w:t xml:space="preserve">Nos services</w:t>
      </w:r>
    </w:p>
    <w:p>
      <w:pPr>
        <w:spacing w:after="120"/>
      </w:pPr>
      <w:r>
        <w:rPr>
          <w:b/>
          <w:bCs/>
          <w:color w:val="333333"/>
          <w:sz w:val="22"/>
          <w:szCs w:val="22"/>
        </w:rPr>
        <w:t xml:space="preserve">Location de voitures</w:t>
      </w:r>
    </w:p>
    <w:p>
      <w:pPr>
        <w:pStyle w:val="ListParagraph"/>
        <w:numPr>
          <w:ilvl w:val="0"/>
          <w:numId w:val="1"/>
        </w:numPr>
        <w:spacing w:after="60"/>
      </w:pPr>
      <w:r>
        <w:rPr>
          <w:color w:val="333333"/>
          <w:sz w:val="22"/>
          <w:szCs w:val="22"/>
        </w:rPr>
        <w:t xml:space="preserve">Location à la journée entière</w:t>
      </w:r>
    </w:p>
    <w:p>
      <w:pPr>
        <w:pStyle w:val="ListParagraph"/>
        <w:numPr>
          <w:ilvl w:val="0"/>
          <w:numId w:val="1"/>
        </w:numPr>
        <w:spacing w:after="60"/>
      </w:pPr>
      <w:r>
        <w:rPr>
          <w:color w:val="333333"/>
          <w:sz w:val="22"/>
          <w:szCs w:val="22"/>
        </w:rPr>
        <w:t xml:space="preserve">Location à la demi-journée</w:t>
      </w:r>
    </w:p>
    <w:p>
      <w:pPr>
        <w:pStyle w:val="ListParagraph"/>
        <w:numPr>
          <w:ilvl w:val="0"/>
          <w:numId w:val="1"/>
        </w:numPr>
        <w:spacing w:after="60"/>
      </w:pPr>
      <w:r>
        <w:rPr>
          <w:color w:val="333333"/>
          <w:sz w:val="22"/>
          <w:szCs w:val="22"/>
        </w:rPr>
        <w:t xml:space="preserve">Location longue durée (semaine, mois) — sur devis</w:t>
      </w:r>
    </w:p>
    <w:p>
      <w:pPr>
        <w:pStyle w:val="ListParagraph"/>
        <w:numPr>
          <w:ilvl w:val="0"/>
          <w:numId w:val="1"/>
        </w:numPr>
        <w:spacing w:after="60"/>
      </w:pPr>
      <w:r>
        <w:rPr>
          <w:color w:val="333333"/>
          <w:sz w:val="22"/>
          <w:szCs w:val="22"/>
        </w:rPr>
        <w:t xml:space="preserve">Véhicules avec ou sans chauffeur</w:t>
      </w:r>
    </w:p>
    <w:p>
      <w:pPr>
        <w:pStyle w:val="ListParagraph"/>
        <w:numPr>
          <w:ilvl w:val="0"/>
          <w:numId w:val="1"/>
        </w:numPr>
        <w:spacing w:after="60"/>
      </w:pPr>
      <w:r>
        <w:rPr>
          <w:color w:val="333333"/>
          <w:sz w:val="22"/>
          <w:szCs w:val="22"/>
        </w:rPr>
        <w:t xml:space="preserve">Location pour événements (mariages, cérémonies, voyages)</w:t>
      </w:r>
    </w:p>
    <w:p>
      <w:pPr>
        <w:spacing w:after="120"/>
      </w:pPr>
      <w:r>
        <w:rPr>
          <w:b/>
          <w:bCs/>
          <w:color w:val="333333"/>
          <w:sz w:val="22"/>
          <w:szCs w:val="22"/>
        </w:rPr>
        <w:t xml:space="preserve">Vente de voitures</w:t>
      </w:r>
    </w:p>
    <w:p>
      <w:pPr>
        <w:pStyle w:val="ListParagraph"/>
        <w:numPr>
          <w:ilvl w:val="0"/>
          <w:numId w:val="1"/>
        </w:numPr>
        <w:spacing w:after="60"/>
      </w:pPr>
      <w:r>
        <w:rPr>
          <w:color w:val="333333"/>
          <w:sz w:val="22"/>
          <w:szCs w:val="22"/>
        </w:rPr>
        <w:t xml:space="preserve">Véhicules d'occasion vérifiés et garantis</w:t>
      </w:r>
    </w:p>
    <w:p>
      <w:pPr>
        <w:pStyle w:val="ListParagraph"/>
        <w:numPr>
          <w:ilvl w:val="0"/>
          <w:numId w:val="1"/>
        </w:numPr>
        <w:spacing w:after="60"/>
      </w:pPr>
      <w:r>
        <w:rPr>
          <w:color w:val="333333"/>
          <w:sz w:val="22"/>
          <w:szCs w:val="22"/>
        </w:rPr>
        <w:t xml:space="preserve">Véhicules neufs sur commande</w:t>
      </w:r>
    </w:p>
    <w:p>
      <w:pPr>
        <w:pStyle w:val="ListParagraph"/>
        <w:numPr>
          <w:ilvl w:val="0"/>
          <w:numId w:val="1"/>
        </w:numPr>
        <w:spacing w:after="60"/>
      </w:pPr>
      <w:r>
        <w:rPr>
          <w:color w:val="333333"/>
          <w:sz w:val="22"/>
          <w:szCs w:val="22"/>
        </w:rPr>
        <w:t xml:space="preserve">Reprise de votre ancien véhicule possible</w:t>
      </w:r>
    </w:p>
    <w:p>
      <w:pPr>
        <w:pStyle w:val="ListParagraph"/>
        <w:numPr>
          <w:ilvl w:val="0"/>
          <w:numId w:val="1"/>
        </w:numPr>
        <w:spacing w:after="60"/>
      </w:pPr>
      <w:r>
        <w:rPr>
          <w:color w:val="333333"/>
          <w:sz w:val="22"/>
          <w:szCs w:val="22"/>
        </w:rPr>
        <w:t xml:space="preserve">Facilités de paiement / paiement en plusieurs fois</w:t>
      </w:r>
    </w:p>
    <w:p>
      <w:pPr>
        <w:pStyle w:val="Heading1"/>
        <w:pBdr>
          <w:bottom w:val="single" w:color="B8860B" w:sz="6" w:space="4"/>
        </w:pBdr>
        <w:spacing w:after="150" w:before="300"/>
      </w:pPr>
      <w:r>
        <w:rPr>
          <w:b/>
          <w:bCs/>
          <w:color w:val="0B1F3A"/>
          <w:sz w:val="28"/>
          <w:szCs w:val="28"/>
        </w:rPr>
        <w:t xml:space="preserve">Nos tarifs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B1F3A" w:color="auto" w:val="clear"/>
            <w:tcMar>
              <w:top w:type="dxa" w:w="100"/>
              <w:left w:type="dxa" w:w="150"/>
              <w:bottom w:type="dxa" w:w="100"/>
              <w:right w:type="dxa" w:w="150"/>
            </w:tcMar>
            <w:vAlign w:val="center"/>
          </w:tcPr>
          <w:p>
            <w:pPr>
              <w:jc w:val="left"/>
            </w:pPr>
            <w:r>
              <w:rPr>
                <w:b/>
                <w:bCs/>
                <w:color w:val="FFFFFF"/>
                <w:sz w:val="22"/>
                <w:szCs w:val="22"/>
              </w:rPr>
              <w:t xml:space="preserve">Formule</w:t>
            </w:r>
          </w:p>
        </w:tc>
        <w:tc>
          <w:tcPr>
            <w:tcW w:type="dxa" w:w="4500"/>
            <w:shd w:fill="0B1F3A" w:color="auto" w:val="clear"/>
            <w:tcMar>
              <w:top w:type="dxa" w:w="100"/>
              <w:left w:type="dxa" w:w="150"/>
              <w:bottom w:type="dxa" w:w="100"/>
              <w:right w:type="dxa" w:w="150"/>
            </w:tcMar>
            <w:vAlign w:val="center"/>
          </w:tcPr>
          <w:p>
            <w:pPr>
              <w:jc w:val="left"/>
            </w:pPr>
            <w:r>
              <w:rPr>
                <w:b/>
                <w:bCs/>
                <w:color w:val="FFFFFF"/>
                <w:sz w:val="22"/>
                <w:szCs w:val="22"/>
              </w:rPr>
              <w:t xml:space="preserve">Prix</w:t>
            </w:r>
          </w:p>
        </w:tc>
      </w:tr>
      <w:tr>
        <w:tc>
          <w:tcPr>
            <w:tcW w:type="dxa" w:w="4500"/>
            <w:tcMar>
              <w:top w:type="dxa" w:w="100"/>
              <w:left w:type="dxa" w:w="150"/>
              <w:bottom w:type="dxa" w:w="100"/>
              <w:right w:type="dxa" w:w="150"/>
            </w:tcMar>
            <w:vAlign w:val="center"/>
          </w:tcPr>
          <w:p>
            <w:pPr>
              <w:jc w:val="left"/>
            </w:pPr>
            <w:r>
              <w:rPr>
                <w:b/>
                <w:bCs/>
                <w:color w:val="333333"/>
                <w:sz w:val="22"/>
                <w:szCs w:val="22"/>
              </w:rPr>
              <w:t xml:space="preserve">Journée entière</w:t>
            </w:r>
          </w:p>
        </w:tc>
        <w:tc>
          <w:tcPr>
            <w:tcW w:type="dxa" w:w="4500"/>
            <w:tcMar>
              <w:top w:type="dxa" w:w="100"/>
              <w:left w:type="dxa" w:w="150"/>
              <w:bottom w:type="dxa" w:w="100"/>
              <w:right w:type="dxa" w:w="150"/>
            </w:tcMar>
            <w:vAlign w:val="center"/>
          </w:tcPr>
          <w:p>
            <w:pPr>
              <w:jc w:val="left"/>
            </w:pPr>
            <w:r>
              <w:rPr>
                <w:b w:val="false"/>
                <w:bCs w:val="false"/>
                <w:color w:val="333333"/>
                <w:sz w:val="22"/>
                <w:szCs w:val="22"/>
              </w:rPr>
              <w:t xml:space="preserve">50 000 FCFA</w:t>
            </w:r>
          </w:p>
        </w:tc>
      </w:tr>
      <w:tr>
        <w:tc>
          <w:tcPr>
            <w:tcW w:type="dxa" w:w="4500"/>
            <w:tcMar>
              <w:top w:type="dxa" w:w="100"/>
              <w:left w:type="dxa" w:w="150"/>
              <w:bottom w:type="dxa" w:w="100"/>
              <w:right w:type="dxa" w:w="150"/>
            </w:tcMar>
            <w:vAlign w:val="center"/>
          </w:tcPr>
          <w:p>
            <w:pPr>
              <w:jc w:val="left"/>
            </w:pPr>
            <w:r>
              <w:rPr>
                <w:b/>
                <w:bCs/>
                <w:color w:val="333333"/>
                <w:sz w:val="22"/>
                <w:szCs w:val="22"/>
              </w:rPr>
              <w:t xml:space="preserve">Demi-journée</w:t>
            </w:r>
          </w:p>
        </w:tc>
        <w:tc>
          <w:tcPr>
            <w:tcW w:type="dxa" w:w="4500"/>
            <w:tcMar>
              <w:top w:type="dxa" w:w="100"/>
              <w:left w:type="dxa" w:w="150"/>
              <w:bottom w:type="dxa" w:w="100"/>
              <w:right w:type="dxa" w:w="150"/>
            </w:tcMar>
            <w:vAlign w:val="center"/>
          </w:tcPr>
          <w:p>
            <w:pPr>
              <w:jc w:val="left"/>
            </w:pPr>
            <w:r>
              <w:rPr>
                <w:b w:val="false"/>
                <w:bCs w:val="false"/>
                <w:color w:val="333333"/>
                <w:sz w:val="22"/>
                <w:szCs w:val="22"/>
              </w:rPr>
              <w:t xml:space="preserve">25 000 FCFA</w:t>
            </w:r>
          </w:p>
        </w:tc>
      </w:tr>
      <w:tr>
        <w:tc>
          <w:tcPr>
            <w:tcW w:type="dxa" w:w="4500"/>
            <w:tcMar>
              <w:top w:type="dxa" w:w="100"/>
              <w:left w:type="dxa" w:w="150"/>
              <w:bottom w:type="dxa" w:w="100"/>
              <w:right w:type="dxa" w:w="150"/>
            </w:tcMar>
            <w:vAlign w:val="center"/>
          </w:tcPr>
          <w:p>
            <w:pPr>
              <w:jc w:val="left"/>
            </w:pPr>
            <w:r>
              <w:rPr>
                <w:b/>
                <w:bCs/>
                <w:color w:val="333333"/>
                <w:sz w:val="22"/>
                <w:szCs w:val="22"/>
              </w:rPr>
              <w:t xml:space="preserve">Location longue durée / Vente</w:t>
            </w:r>
          </w:p>
        </w:tc>
        <w:tc>
          <w:tcPr>
            <w:tcW w:type="dxa" w:w="4500"/>
            <w:tcMar>
              <w:top w:type="dxa" w:w="100"/>
              <w:left w:type="dxa" w:w="150"/>
              <w:bottom w:type="dxa" w:w="100"/>
              <w:right w:type="dxa" w:w="150"/>
            </w:tcMar>
            <w:vAlign w:val="center"/>
          </w:tcPr>
          <w:p>
            <w:pPr>
              <w:jc w:val="left"/>
            </w:pPr>
            <w:r>
              <w:rPr>
                <w:b w:val="false"/>
                <w:bCs w:val="false"/>
                <w:color w:val="333333"/>
                <w:sz w:val="22"/>
                <w:szCs w:val="22"/>
              </w:rPr>
              <w:t xml:space="preserve">Sur devis, nous contacter</w:t>
            </w:r>
          </w:p>
        </w:tc>
      </w:tr>
    </w:tbl>
    <w:p>
      <w:pPr>
        <w:spacing w:after="150" w:before="150"/>
      </w:pPr>
      <w:r>
        <w:rPr>
          <w:i/>
          <w:iCs/>
          <w:color w:val="333333"/>
          <w:sz w:val="20"/>
          <w:szCs w:val="20"/>
        </w:rPr>
        <w:t xml:space="preserve">Prix rentables, sans frais cachés. Contactez-nous pour un devis personnalisé selon le véhicule et la durée souhaitée.</w:t>
      </w:r>
    </w:p>
    <w:p>
      <w:pPr>
        <w:pStyle w:val="Heading1"/>
        <w:pBdr>
          <w:bottom w:val="single" w:color="B8860B" w:sz="6" w:space="4"/>
        </w:pBdr>
        <w:spacing w:after="150" w:before="300"/>
      </w:pPr>
      <w:r>
        <w:rPr>
          <w:b/>
          <w:bCs/>
          <w:color w:val="0B1F3A"/>
          <w:sz w:val="28"/>
          <w:szCs w:val="28"/>
        </w:rPr>
        <w:t xml:space="preserve">Pourquoi nous choisir ?</w:t>
      </w:r>
    </w:p>
    <w:p>
      <w:pPr>
        <w:pStyle w:val="ListParagraph"/>
        <w:numPr>
          <w:ilvl w:val="0"/>
          <w:numId w:val="1"/>
        </w:numPr>
        <w:spacing w:after="60"/>
      </w:pPr>
      <w:r>
        <w:rPr>
          <w:color w:val="333333"/>
          <w:sz w:val="22"/>
          <w:szCs w:val="22"/>
        </w:rPr>
        <w:t xml:space="preserve">Prix rentables et transparents — pas de frais cachés</w:t>
      </w:r>
    </w:p>
    <w:p>
      <w:pPr>
        <w:pStyle w:val="ListParagraph"/>
        <w:numPr>
          <w:ilvl w:val="0"/>
          <w:numId w:val="1"/>
        </w:numPr>
        <w:spacing w:after="60"/>
      </w:pPr>
      <w:r>
        <w:rPr>
          <w:color w:val="333333"/>
          <w:sz w:val="22"/>
          <w:szCs w:val="22"/>
        </w:rPr>
        <w:t xml:space="preserve">Véhicules entretenus et contrôlés avant chaque location ou vente</w:t>
      </w:r>
    </w:p>
    <w:p>
      <w:pPr>
        <w:pStyle w:val="ListParagraph"/>
        <w:numPr>
          <w:ilvl w:val="0"/>
          <w:numId w:val="1"/>
        </w:numPr>
        <w:spacing w:after="60"/>
      </w:pPr>
      <w:r>
        <w:rPr>
          <w:color w:val="333333"/>
          <w:sz w:val="22"/>
          <w:szCs w:val="22"/>
        </w:rPr>
        <w:t xml:space="preserve">Service Prestige — confort, ponctualité, sérieux</w:t>
      </w:r>
    </w:p>
    <w:p>
      <w:pPr>
        <w:pStyle w:val="ListParagraph"/>
        <w:numPr>
          <w:ilvl w:val="0"/>
          <w:numId w:val="1"/>
        </w:numPr>
        <w:spacing w:after="60"/>
      </w:pPr>
      <w:r>
        <w:rPr>
          <w:color w:val="333333"/>
          <w:sz w:val="22"/>
          <w:szCs w:val="22"/>
        </w:rPr>
        <w:t xml:space="preserve">Paiement flexible (espèces, mobile money, virement)</w:t>
      </w:r>
    </w:p>
    <w:p>
      <w:pPr>
        <w:pStyle w:val="ListParagraph"/>
        <w:numPr>
          <w:ilvl w:val="0"/>
          <w:numId w:val="1"/>
        </w:numPr>
        <w:spacing w:after="60"/>
      </w:pPr>
      <w:r>
        <w:rPr>
          <w:color w:val="333333"/>
          <w:sz w:val="22"/>
          <w:szCs w:val="22"/>
        </w:rPr>
        <w:t xml:space="preserve">Service client réactif par téléphone et WhatsApp</w:t>
      </w:r>
    </w:p>
    <w:p>
      <w:pPr>
        <w:pStyle w:val="Heading1"/>
        <w:pBdr>
          <w:bottom w:val="single" w:color="B8860B" w:sz="6" w:space="4"/>
        </w:pBdr>
        <w:spacing w:after="150" w:before="300"/>
      </w:pPr>
      <w:r>
        <w:rPr>
          <w:b/>
          <w:bCs/>
          <w:color w:val="0B1F3A"/>
          <w:sz w:val="28"/>
          <w:szCs w:val="28"/>
        </w:rPr>
        <w:t xml:space="preserve">Zones desservies</w:t>
      </w:r>
    </w:p>
    <w:p>
      <w:pPr>
        <w:spacing w:after="120"/>
      </w:pPr>
      <w:r>
        <w:rPr>
          <w:color w:val="333333"/>
          <w:sz w:val="22"/>
          <w:szCs w:val="22"/>
        </w:rPr>
        <w:t xml:space="preserve">Dakar, Ziguinchor, Kafountine, Saint-Louis, Thiès, et sur demande dans les autres régions du Sénégal.</w:t>
      </w:r>
    </w:p>
    <w:p>
      <w:pPr>
        <w:pStyle w:val="Heading1"/>
        <w:pBdr>
          <w:bottom w:val="single" w:color="B8860B" w:sz="6" w:space="4"/>
        </w:pBdr>
        <w:spacing w:after="150" w:before="300"/>
      </w:pPr>
      <w:r>
        <w:rPr>
          <w:b/>
          <w:bCs/>
          <w:color w:val="0B1F3A"/>
          <w:sz w:val="28"/>
          <w:szCs w:val="28"/>
        </w:rPr>
        <w:t xml:space="preserve">Conditions de location</w:t>
      </w:r>
    </w:p>
    <w:p>
      <w:pPr>
        <w:pStyle w:val="ListParagraph"/>
        <w:numPr>
          <w:ilvl w:val="0"/>
          <w:numId w:val="1"/>
        </w:numPr>
        <w:spacing w:after="60"/>
      </w:pPr>
      <w:r>
        <w:rPr>
          <w:color w:val="333333"/>
          <w:sz w:val="22"/>
          <w:szCs w:val="22"/>
        </w:rPr>
        <w:t xml:space="preserve">Pièce d'identité valide obligatoire</w:t>
      </w:r>
    </w:p>
    <w:p>
      <w:pPr>
        <w:pStyle w:val="ListParagraph"/>
        <w:numPr>
          <w:ilvl w:val="0"/>
          <w:numId w:val="1"/>
        </w:numPr>
        <w:spacing w:after="60"/>
      </w:pPr>
      <w:r>
        <w:rPr>
          <w:color w:val="333333"/>
          <w:sz w:val="22"/>
          <w:szCs w:val="22"/>
        </w:rPr>
        <w:t xml:space="preserve">Permis de conduire valide (+ ancienneté minimum si exigée)</w:t>
      </w:r>
    </w:p>
    <w:p>
      <w:pPr>
        <w:pStyle w:val="ListParagraph"/>
        <w:numPr>
          <w:ilvl w:val="0"/>
          <w:numId w:val="1"/>
        </w:numPr>
        <w:spacing w:after="60"/>
      </w:pPr>
      <w:r>
        <w:rPr>
          <w:color w:val="333333"/>
          <w:sz w:val="22"/>
          <w:szCs w:val="22"/>
        </w:rPr>
        <w:t xml:space="preserve">Caution demandée selon le véhicule</w:t>
      </w:r>
    </w:p>
    <w:p>
      <w:pPr>
        <w:pStyle w:val="ListParagraph"/>
        <w:numPr>
          <w:ilvl w:val="0"/>
          <w:numId w:val="1"/>
        </w:numPr>
        <w:spacing w:after="60"/>
      </w:pPr>
      <w:r>
        <w:rPr>
          <w:color w:val="333333"/>
          <w:sz w:val="22"/>
          <w:szCs w:val="22"/>
        </w:rPr>
        <w:t xml:space="preserve">Contrat de location signé avant chaque prise en main</w:t>
      </w:r>
    </w:p>
    <w:p>
      <w:pPr>
        <w:pStyle w:val="Heading1"/>
        <w:pBdr>
          <w:bottom w:val="single" w:color="B8860B" w:sz="6" w:space="4"/>
        </w:pBdr>
        <w:spacing w:after="150" w:before="300"/>
      </w:pPr>
      <w:r>
        <w:rPr>
          <w:b/>
          <w:bCs/>
          <w:color w:val="0B1F3A"/>
          <w:sz w:val="28"/>
          <w:szCs w:val="28"/>
        </w:rPr>
        <w:t xml:space="preserve">Contact</w:t>
      </w:r>
    </w:p>
    <w:p>
      <w:pPr>
        <w:spacing w:after="120"/>
      </w:pPr>
      <w:r>
        <w:rPr>
          <w:b/>
          <w:bCs/>
          <w:color w:val="333333"/>
          <w:sz w:val="22"/>
          <w:szCs w:val="22"/>
        </w:rPr>
        <w:t xml:space="preserve">Nom : Nancko Diassy — Service Prestige</w:t>
      </w:r>
    </w:p>
    <w:p>
      <w:pPr>
        <w:spacing w:after="120"/>
      </w:pPr>
      <w:r>
        <w:rPr>
          <w:color w:val="333333"/>
          <w:sz w:val="22"/>
          <w:szCs w:val="22"/>
        </w:rPr>
        <w:t xml:space="preserve">Téléphone / WhatsApp : 70 84 40 522</w:t>
      </w:r>
    </w:p>
    <w:p>
      <w:pPr>
        <w:spacing w:after="120"/>
      </w:pPr>
      <w:r>
        <w:rPr>
          <w:color w:val="333333"/>
          <w:sz w:val="22"/>
          <w:szCs w:val="22"/>
        </w:rPr>
        <w:t xml:space="preserve">Email : josephdiassy1@gmail.com</w:t>
      </w:r>
    </w:p>
    <w:p>
      <w:pPr>
        <w:spacing w:after="120"/>
      </w:pPr>
      <w:r>
        <w:rPr>
          <w:color w:val="333333"/>
          <w:sz w:val="22"/>
          <w:szCs w:val="22"/>
        </w:rPr>
        <w:t xml:space="preserve">Adresse : Bourguiba</w:t>
      </w:r>
    </w:p>
    <w:p>
      <w:pPr>
        <w:spacing w:after="120"/>
      </w:pPr>
      <w:r>
        <w:rPr>
          <w:color w:val="333333"/>
          <w:sz w:val="22"/>
          <w:szCs w:val="22"/>
        </w:rPr>
        <w:t xml:space="preserve">TikTok : @nanckodiassyjoe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01073d6a0c2e930a1a48e4070f4eff5f36b4b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2026-07-26T01:02:01.610Z</dcterms:created>
  <dcterms:modified xsi:type="dcterms:W3CDTF">2026-07-26T01:02:01.625Z</dcterms:modified>
</cp:coreProperties>
</file>

<file path=docProps/custom.xml><?xml version="1.0" encoding="utf-8"?>
<Properties xmlns="http://schemas.openxmlformats.org/officeDocument/2006/custom-properties" xmlns:vt="http://schemas.openxmlformats.org/officeDocument/2006/docPropsVTypes"/>
</file>