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50" w:rsidRPr="00114D50" w:rsidRDefault="00114D50" w:rsidP="00114D50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en-GB"/>
        </w:rPr>
      </w:pPr>
      <w:r w:rsidRPr="00114D50">
        <w:rPr>
          <w:rFonts w:ascii="Arial" w:eastAsia="Times New Roman" w:hAnsi="Arial" w:cs="Arial"/>
          <w:b/>
          <w:bCs/>
          <w:sz w:val="36"/>
          <w:szCs w:val="36"/>
          <w:lang w:val="en-GB" w:eastAsia="en-GB"/>
        </w:rPr>
        <w:t>Natural Language Processing Applications:</w:t>
      </w:r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6" w:anchor="sentiment-analysis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Sentiment Analysis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7" w:anchor="text-classification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Text Classification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8" w:anchor="chatbots" w:history="1">
        <w:proofErr w:type="spellStart"/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Chatbots</w:t>
        </w:r>
        <w:proofErr w:type="spellEnd"/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 xml:space="preserve"> &amp; Virtual Assistants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9" w:anchor="text-extraction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Text Extraction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10" w:anchor="translation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Machine Translation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11" w:anchor="summarization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Text Summarization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12" w:anchor="market-intelligence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Market Intelligence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13" w:anchor="auto-correct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Auto-Correct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14" w:anchor="intent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Intent Classification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15" w:anchor="urgency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Urgency Detection</w:t>
        </w:r>
      </w:hyperlink>
    </w:p>
    <w:p w:rsidR="00114D50" w:rsidRPr="00114D50" w:rsidRDefault="00114D50" w:rsidP="00114D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hyperlink r:id="rId16" w:anchor="speech" w:history="1">
        <w:r w:rsidRPr="00114D50">
          <w:rPr>
            <w:rFonts w:ascii="Arial" w:eastAsia="Times New Roman" w:hAnsi="Arial" w:cs="Arial"/>
            <w:sz w:val="24"/>
            <w:szCs w:val="24"/>
            <w:lang w:val="en-GB" w:eastAsia="en-GB"/>
          </w:rPr>
          <w:t>Speech Recognition</w:t>
        </w:r>
      </w:hyperlink>
    </w:p>
    <w:p w:rsidR="00114D50" w:rsidRDefault="00114D50" w:rsidP="00114D50">
      <w:pPr>
        <w:pStyle w:val="Heading3"/>
        <w:rPr>
          <w:rFonts w:ascii="Arial" w:hAnsi="Arial" w:cs="Arial"/>
          <w:color w:val="auto"/>
          <w:sz w:val="32"/>
          <w:szCs w:val="32"/>
        </w:rPr>
      </w:pPr>
      <w:r w:rsidRPr="00114D50">
        <w:rPr>
          <w:rFonts w:ascii="Arial" w:hAnsi="Arial" w:cs="Arial"/>
          <w:color w:val="auto"/>
          <w:sz w:val="32"/>
          <w:szCs w:val="32"/>
        </w:rPr>
        <w:t>Speech Recognition</w:t>
      </w:r>
      <w:r>
        <w:rPr>
          <w:rFonts w:ascii="Arial" w:hAnsi="Arial" w:cs="Arial"/>
          <w:color w:val="auto"/>
          <w:sz w:val="32"/>
          <w:szCs w:val="32"/>
        </w:rPr>
        <w:t>:-</w:t>
      </w:r>
    </w:p>
    <w:p w:rsidR="00114D50" w:rsidRPr="00114D50" w:rsidRDefault="00114D50" w:rsidP="00114D50">
      <w:pPr>
        <w:pStyle w:val="Heading3"/>
        <w:rPr>
          <w:rFonts w:ascii="Arial" w:hAnsi="Arial" w:cs="Arial"/>
          <w:b w:val="0"/>
          <w:bCs w:val="0"/>
          <w:color w:val="auto"/>
          <w:sz w:val="36"/>
          <w:szCs w:val="36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bookmarkStart w:id="0" w:name="_GoBack"/>
      <w:bookmarkEnd w:id="0"/>
      <w:r w:rsidRPr="00114D50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Speech recognition technology uses natural language processing to transform spoken language into a machine-readable format. Speech recognition systems are an essential part of virtual assistants, like </w:t>
      </w:r>
      <w:proofErr w:type="spellStart"/>
      <w:r w:rsidRPr="00114D50">
        <w:rPr>
          <w:rFonts w:ascii="Arial" w:hAnsi="Arial" w:cs="Arial"/>
          <w:b w:val="0"/>
          <w:bCs w:val="0"/>
          <w:color w:val="auto"/>
          <w:sz w:val="24"/>
          <w:szCs w:val="24"/>
        </w:rPr>
        <w:t>Siri</w:t>
      </w:r>
      <w:proofErr w:type="spellEnd"/>
      <w:r w:rsidRPr="00114D50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114D50">
        <w:rPr>
          <w:rFonts w:ascii="Arial" w:hAnsi="Arial" w:cs="Arial"/>
          <w:b w:val="0"/>
          <w:bCs w:val="0"/>
          <w:color w:val="auto"/>
          <w:sz w:val="24"/>
          <w:szCs w:val="24"/>
        </w:rPr>
        <w:t>Alexa</w:t>
      </w:r>
      <w:proofErr w:type="spellEnd"/>
      <w:r w:rsidRPr="00114D50">
        <w:rPr>
          <w:rFonts w:ascii="Arial" w:hAnsi="Arial" w:cs="Arial"/>
          <w:b w:val="0"/>
          <w:bCs w:val="0"/>
          <w:color w:val="auto"/>
          <w:sz w:val="24"/>
          <w:szCs w:val="24"/>
        </w:rPr>
        <w:t>, and Google Assistant, for example. However, there are more and more use cases of speech recognition in business. For example, adding speech-to-text capabilities to business software, companies are able to automatically transcribe calls, send emails, and even translate.</w:t>
      </w:r>
    </w:p>
    <w:p w:rsidR="00114D50" w:rsidRPr="00114D50" w:rsidRDefault="00114D50" w:rsidP="00114D50">
      <w:pPr>
        <w:spacing w:before="240" w:after="240" w:line="240" w:lineRule="auto"/>
        <w:outlineLvl w:val="1"/>
        <w:rPr>
          <w:rFonts w:ascii="Arial" w:eastAsia="Times New Roman" w:hAnsi="Arial" w:cs="Arial"/>
          <w:color w:val="2B3E51"/>
          <w:sz w:val="36"/>
          <w:szCs w:val="36"/>
          <w:lang w:val="en-GB" w:eastAsia="en-GB"/>
        </w:rPr>
      </w:pPr>
    </w:p>
    <w:p w:rsidR="00332B09" w:rsidRDefault="00332B09"/>
    <w:sectPr w:rsidR="0033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644E9"/>
    <w:multiLevelType w:val="multilevel"/>
    <w:tmpl w:val="E09E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50"/>
    <w:rsid w:val="00114D50"/>
    <w:rsid w:val="00332B09"/>
    <w:rsid w:val="00ED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14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D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D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14D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4D5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11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14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D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D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14D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4D5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11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keylearn.com/blog/natural-language-processing-applications/" TargetMode="External"/><Relationship Id="rId13" Type="http://schemas.openxmlformats.org/officeDocument/2006/relationships/hyperlink" Target="https://monkeylearn.com/blog/natural-language-processing-application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onkeylearn.com/blog/natural-language-processing-applications/" TargetMode="External"/><Relationship Id="rId12" Type="http://schemas.openxmlformats.org/officeDocument/2006/relationships/hyperlink" Target="https://monkeylearn.com/blog/natural-language-processing-applicatio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nkeylearn.com/blog/natural-language-processing-applic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natural-language-processing-applications/" TargetMode="External"/><Relationship Id="rId11" Type="http://schemas.openxmlformats.org/officeDocument/2006/relationships/hyperlink" Target="https://monkeylearn.com/blog/natural-language-processing-applic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nkeylearn.com/blog/natural-language-processing-applications/" TargetMode="External"/><Relationship Id="rId10" Type="http://schemas.openxmlformats.org/officeDocument/2006/relationships/hyperlink" Target="https://monkeylearn.com/blog/natural-language-processing-appli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keylearn.com/blog/natural-language-processing-applications/" TargetMode="External"/><Relationship Id="rId14" Type="http://schemas.openxmlformats.org/officeDocument/2006/relationships/hyperlink" Target="https://monkeylearn.com/blog/natural-language-processing-app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Natural Language Processing Applications:</vt:lpstr>
      <vt:lpstr>        Speech Recognition:-</vt:lpstr>
      <vt:lpstr>        Speech recognition technology uses natural language processing to transform spo</vt:lpstr>
      <vt:lpstr>    </vt:lpstr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</cp:revision>
  <dcterms:created xsi:type="dcterms:W3CDTF">2024-03-11T23:42:00Z</dcterms:created>
  <dcterms:modified xsi:type="dcterms:W3CDTF">2024-03-12T00:15:00Z</dcterms:modified>
</cp:coreProperties>
</file>