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did you find? Which borough is the most expensive? Any other interesting trends?</w:t>
        <w:br w:type="textWrapping"/>
        <w:t xml:space="preserve">These were not the issues that were requested.  It was not to find the most expensive borough but the borough with the highest increase, which was Hackney.  I did not pursue trends because that was not what was requested (although all boroughs did increase over the last 20 years).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How did you arrive at your conclusion?</w:t>
        <w:br w:type="textWrapping"/>
        <w:t xml:space="preserve">I arrived at my conclusion by averaging the housing prices by year and then looking at the rate of increase = (the average for 2019)/(the average for 1999)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were the main challenges you encountered? How did you overcome them? What could you not overcome?</w:t>
        <w:br w:type="textWrapping"/>
        <w:t xml:space="preserve">My main challenge was not getting sidetracked and just concentrating on the request.  Cutting back to the request (and ignoring some of the suggested steps) allowed me to reach my conclusion. Nothing was insurmountable along the way.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Is there anything you’d like to investigate deeper?</w:t>
      </w:r>
    </w:p>
    <w:p w:rsidR="00000000" w:rsidDel="00000000" w:rsidP="00000000" w:rsidRDefault="00000000" w:rsidRPr="00000000" w14:paraId="00000009">
      <w:pPr>
        <w:ind w:left="720" w:firstLine="0"/>
        <w:rPr/>
      </w:pPr>
      <w:r w:rsidDel="00000000" w:rsidR="00000000" w:rsidRPr="00000000">
        <w:rPr>
          <w:rtl w:val="0"/>
        </w:rPr>
        <w:t xml:space="preserve">If I were going to spend more time on this issue, I would investigate how the increase rates and rankings changed over time and perhaps look to see if there were some way to subset different types of properties.</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