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通用知识库模板</w:t>
      </w:r>
    </w:p>
    <w:p>
      <w:pPr>
        <w:pStyle w:val="Heading1"/>
      </w:pPr>
      <w:r>
        <w:t>文件格式说明：</w:t>
      </w:r>
    </w:p>
    <w:p>
      <w:r>
        <w:t>1. 使用 "#分类名" 来标记不同的知识分类</w:t>
      </w:r>
    </w:p>
    <w:p>
      <w:r>
        <w:t>2. 使用 "Q:" 或 "问：" 开始一个问题</w:t>
      </w:r>
    </w:p>
    <w:p>
      <w:r>
        <w:t>3. 使用 "A:" 或 "答：" 开始一个答案</w:t>
      </w:r>
    </w:p>
    <w:p>
      <w:r>
        <w:t>4. 每个问答对之间建议用空行分隔</w:t>
      </w:r>
    </w:p>
    <w:p>
      <w:r>
        <w:t>5. 答案可以包含多行文本</w:t>
      </w:r>
    </w:p>
    <w:p>
      <w:pPr>
        <w:pStyle w:val="Heading1"/>
      </w:pPr>
      <w:r>
        <w:t>示例格式：</w:t>
      </w:r>
    </w:p>
    <w:p>
      <w:r>
        <w:t>#商品信息</w:t>
      </w:r>
    </w:p>
    <w:p>
      <w:r>
        <w:t>Q: 三亚国际免税城有哪些奢侈品牌？</w:t>
      </w:r>
    </w:p>
    <w:p>
      <w:r>
        <w:t>A: 三亚国际免税城主要有以下奢侈品牌：</w:t>
        <w:br/>
        <w:t>1. 手袋品牌：LV、Gucci、Prada、YSL等</w:t>
        <w:br/>
        <w:t>2. 服装品牌：Burberry、MaxMara、Moncler等</w:t>
        <w:br/>
        <w:t>3. 珠宝品牌：Cartier、Tiffany、VCA等</w:t>
        <w:br/>
        <w:t>4. 腕表品牌：Rolex、Omega、Longines等</w:t>
      </w:r>
    </w:p>
    <w:p/>
    <w:p>
      <w:r>
        <w:t>#购物指南</w:t>
      </w:r>
    </w:p>
    <w:p>
      <w:r>
        <w:t>Q: 如何办理离岛免税购物？</w:t>
      </w:r>
    </w:p>
    <w:p>
      <w:r>
        <w:t>A: 离岛免税购物需要以下步骤：</w:t>
        <w:br/>
        <w:t>1. 准备有效身份证件</w:t>
        <w:br/>
        <w:t>2. 确认航班信息</w:t>
        <w:br/>
        <w:t>3. 在免税店内选购商品</w:t>
        <w:br/>
        <w:t>4. 在收银台出示身份证和机票信息</w:t>
        <w:br/>
        <w:t>5. 选择提货方式（机场提货或邮寄到家）</w:t>
      </w:r>
    </w:p>
    <w:p/>
    <w:p>
      <w:r>
        <w:t>#配送政策</w:t>
      </w:r>
    </w:p>
    <w:p>
      <w:r>
        <w:t>Q: 离岛免税商品可以邮寄到家吗？</w:t>
      </w:r>
    </w:p>
    <w:p>
      <w:r>
        <w:t>A: 可以选择邮寄到家服务，具体说明如下：</w:t>
        <w:br/>
        <w:t>1. 需要支付快递费用</w:t>
        <w:br/>
        <w:t>2. 收货地址必须为中国大陆地区</w:t>
        <w:br/>
        <w:t>3. 一般在发货后3-7天送达</w:t>
        <w:br/>
        <w:t>4. 可以在线查询物流状态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