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6823" w14:textId="5BCE382C" w:rsidR="00F80D63" w:rsidRDefault="00F80D63" w:rsidP="00F80D63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  <w:t xml:space="preserve">Link: </w:t>
      </w:r>
      <w:r w:rsidR="003F23FD" w:rsidRPr="003F23FD"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  <w:t>https://subscription.packtpub.com/book/networking-and-servers/9781849515566/1/ch01lvl1sec15/creating-a-new-contactgroup</w:t>
      </w:r>
    </w:p>
    <w:p w14:paraId="51BF88C7" w14:textId="77777777" w:rsidR="00F80D63" w:rsidRDefault="00F80D63" w:rsidP="00F80D63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</w:pPr>
    </w:p>
    <w:p w14:paraId="6B830481" w14:textId="708B8E99" w:rsidR="00F80D63" w:rsidRPr="00F80D63" w:rsidRDefault="00F80D63" w:rsidP="00F80D63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</w:pPr>
      <w:r w:rsidRPr="00F80D63"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  <w:t xml:space="preserve">Creating a new </w:t>
      </w:r>
      <w:proofErr w:type="spellStart"/>
      <w:r w:rsidRPr="00F80D63">
        <w:rPr>
          <w:rFonts w:ascii="Helvetica" w:eastAsia="Times New Roman" w:hAnsi="Helvetica" w:cs="Helvetica"/>
          <w:color w:val="454A55"/>
          <w:sz w:val="30"/>
          <w:szCs w:val="30"/>
          <w:lang w:eastAsia="en-IN"/>
        </w:rPr>
        <w:t>contactgroup</w:t>
      </w:r>
      <w:proofErr w:type="spellEnd"/>
    </w:p>
    <w:p w14:paraId="1C50BE21" w14:textId="77777777" w:rsidR="00F80D63" w:rsidRPr="00F80D63" w:rsidRDefault="00F80D63" w:rsidP="00F80D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pict w14:anchorId="6027A21C">
          <v:rect id="_x0000_i1025" style="width:0;height:.75pt" o:hralign="center" o:hrstd="t" o:hr="t" fillcolor="#a0a0a0" stroked="f"/>
        </w:pict>
      </w:r>
    </w:p>
    <w:p w14:paraId="609AB5CD" w14:textId="77777777" w:rsidR="00F80D63" w:rsidRPr="00F80D63" w:rsidRDefault="00F80D63" w:rsidP="00F80D63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In this recipe, we'll create a new 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contactgroup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 into which we can add our contacts. Like 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hostgroups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 and 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servicegroups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, 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contactgroups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 mostly amount to convenient shortcuts. In this case, it allows us to define a 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contactgroup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 xml:space="preserve"> as the recipient of notifications for a host or service definition. This means that we could define a </w:t>
      </w:r>
      <w:proofErr w:type="gram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group </w:t>
      </w:r>
      <w:r w:rsidRPr="00F80D63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ops</w:t>
      </w:r>
      <w:proofErr w:type="gram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eastAsia="en-IN"/>
        </w:rPr>
        <w:t>, for example, and then even if people joined or left the group, we wouldn't need to change any definitions for the hosts or services.</w:t>
      </w:r>
    </w:p>
    <w:p w14:paraId="2A3D740F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  <w:t>Getting ready</w:t>
      </w:r>
    </w:p>
    <w:p w14:paraId="129A1D39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You should have a working Nagios Core 3.0 or better server running.</w:t>
      </w:r>
    </w:p>
    <w:p w14:paraId="3D5FC8E8" w14:textId="77777777" w:rsidR="00F80D63" w:rsidRPr="00F80D63" w:rsidRDefault="00F80D63" w:rsidP="00F80D63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You should also have at least two contacts that form a meaningful group. In this case, we have two staff members, John Smith and Jane Doe, who are both a part of our network operations team. We want both of them to be notified for all the appropriate hosts and services, so we'll add them to a group called </w:t>
      </w:r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ops</w:t>
      </w: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. Here are the definitions with which we're working:</w:t>
      </w:r>
    </w:p>
    <w:p w14:paraId="1EAB44C6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define contact {</w:t>
      </w:r>
    </w:p>
    <w:p w14:paraId="2B7A2743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use           generic-contact</w:t>
      </w:r>
    </w:p>
    <w:p w14:paraId="08410C2F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contact_</w:t>
      </w: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john</w:t>
      </w:r>
      <w:proofErr w:type="gramEnd"/>
    </w:p>
    <w:p w14:paraId="427D2E8E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alias         John Smith</w:t>
      </w:r>
    </w:p>
    <w:p w14:paraId="576FE25D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email 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john@naginet</w:t>
      </w:r>
      <w:proofErr w:type="spellEnd"/>
    </w:p>
    <w:p w14:paraId="7A4BEF62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</w:p>
    <w:p w14:paraId="4E2B8E7E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define contact {</w:t>
      </w:r>
    </w:p>
    <w:p w14:paraId="78065668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lastRenderedPageBreak/>
        <w:t xml:space="preserve">    use           generic-contact</w:t>
      </w:r>
    </w:p>
    <w:p w14:paraId="262DBD6F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contact_</w:t>
      </w: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jane</w:t>
      </w:r>
      <w:proofErr w:type="gramEnd"/>
    </w:p>
    <w:p w14:paraId="43C9034C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alias         Jane Doe</w:t>
      </w:r>
    </w:p>
    <w:p w14:paraId="11904863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email 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jane@naginet</w:t>
      </w:r>
      <w:proofErr w:type="spellEnd"/>
    </w:p>
    <w:p w14:paraId="6735C645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  <w:proofErr w:type="gramEnd"/>
    </w:p>
    <w:p w14:paraId="150429C6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  <w:t>How to do it...</w:t>
      </w:r>
    </w:p>
    <w:p w14:paraId="5BC34933" w14:textId="77777777" w:rsidR="00F80D63" w:rsidRPr="00F80D63" w:rsidRDefault="00F80D63" w:rsidP="00F80D63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We can create our new </w:t>
      </w:r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ops</w:t>
      </w: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 </w:t>
      </w:r>
      <w:proofErr w:type="spellStart"/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contactgroup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 xml:space="preserve"> as follows:</w:t>
      </w:r>
    </w:p>
    <w:p w14:paraId="6DDC132C" w14:textId="77777777" w:rsidR="00F80D63" w:rsidRPr="00F80D63" w:rsidRDefault="00F80D63" w:rsidP="00F80D63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Change to our Nagios Core object configuration directory, and edit the </w:t>
      </w:r>
      <w:proofErr w:type="spellStart"/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contacts.cfg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 file:</w:t>
      </w:r>
    </w:p>
    <w:p w14:paraId="2ED88389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# cd /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usr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/local/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nagios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/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etc</w:t>
      </w:r>
      <w:proofErr w:type="spellEnd"/>
    </w:p>
    <w:p w14:paraId="433ADEAF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# </w:t>
      </w:r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vi</w:t>
      </w:r>
      <w:proofErr w:type="gram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contacts.cfg</w:t>
      </w:r>
      <w:proofErr w:type="spellEnd"/>
    </w:p>
    <w:p w14:paraId="447DB717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</w:p>
    <w:p w14:paraId="25E5CD31" w14:textId="77777777" w:rsidR="00F80D63" w:rsidRPr="00F80D63" w:rsidRDefault="00F80D63" w:rsidP="00F80D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Add the following definition to the file, substituting your own values in bold as appropriate:</w:t>
      </w:r>
    </w:p>
    <w:p w14:paraId="7BFD907D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define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contactgroup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{</w:t>
      </w:r>
    </w:p>
    <w:p w14:paraId="499CF462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contactgroup_</w:t>
      </w:r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name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ops</w:t>
      </w:r>
      <w:proofErr w:type="gramEnd"/>
    </w:p>
    <w:p w14:paraId="25583FE0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alias              Network operators</w:t>
      </w:r>
    </w:p>
    <w:p w14:paraId="459739E9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  <w:proofErr w:type="gramEnd"/>
    </w:p>
    <w:p w14:paraId="559568B3" w14:textId="77777777" w:rsidR="00F80D63" w:rsidRPr="00F80D63" w:rsidRDefault="00F80D63" w:rsidP="00F80D63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For each of the contacts that we want to add to the group, find their definitions and add the </w:t>
      </w:r>
      <w:proofErr w:type="spellStart"/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contactgroups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 directive to them. The definitions will end up looking similar to the following code snippet:</w:t>
      </w:r>
    </w:p>
    <w:p w14:paraId="5FDE78B0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define contact {</w:t>
      </w:r>
    </w:p>
    <w:p w14:paraId="74C8D3B9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use            generic-contact</w:t>
      </w:r>
    </w:p>
    <w:p w14:paraId="576F4D9A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contact_name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john</w:t>
      </w:r>
    </w:p>
    <w:p w14:paraId="6400EE46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alias          John Smith</w:t>
      </w:r>
    </w:p>
    <w:p w14:paraId="12C1F1C3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email  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john@naginet</w:t>
      </w:r>
      <w:proofErr w:type="spellEnd"/>
    </w:p>
    <w:p w14:paraId="356482C2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contactgroups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ops</w:t>
      </w:r>
      <w:proofErr w:type="gramEnd"/>
    </w:p>
    <w:p w14:paraId="6BF919CD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</w:p>
    <w:p w14:paraId="4E5FB8B2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lastRenderedPageBreak/>
        <w:t>define contact {</w:t>
      </w:r>
    </w:p>
    <w:p w14:paraId="493D5BCE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use            generic-contact</w:t>
      </w:r>
    </w:p>
    <w:p w14:paraId="51F7D131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contact_name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jane</w:t>
      </w:r>
    </w:p>
    <w:p w14:paraId="2B211919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alias          Jane Doe</w:t>
      </w:r>
    </w:p>
    <w:p w14:paraId="2FCC94D2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email  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jane@naginet</w:t>
      </w:r>
      <w:proofErr w:type="spellEnd"/>
    </w:p>
    <w:p w14:paraId="567613BB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contactgroups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ops</w:t>
      </w:r>
      <w:proofErr w:type="gramEnd"/>
    </w:p>
    <w:p w14:paraId="0ADFC5CD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  <w:proofErr w:type="gramEnd"/>
    </w:p>
    <w:p w14:paraId="45B40D48" w14:textId="77777777" w:rsidR="00F80D63" w:rsidRPr="00F80D63" w:rsidRDefault="00F80D63" w:rsidP="00F80D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Restart the Nagios Core server:</w:t>
      </w:r>
    </w:p>
    <w:p w14:paraId="276E6BC2" w14:textId="77777777" w:rsidR="00F80D63" w:rsidRPr="00F80D63" w:rsidRDefault="00F80D63" w:rsidP="00F80D63">
      <w:pPr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# /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etc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/</w:t>
      </w:r>
      <w:proofErr w:type="spellStart"/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init.d</w:t>
      </w:r>
      <w:proofErr w:type="spellEnd"/>
      <w:proofErr w:type="gram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/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nagios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restart</w:t>
      </w:r>
    </w:p>
    <w:p w14:paraId="5228BAD5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</w:p>
    <w:p w14:paraId="7F94508C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  <w:t>How it works...</w:t>
      </w:r>
    </w:p>
    <w:p w14:paraId="77E2FC86" w14:textId="77777777" w:rsidR="00F80D63" w:rsidRPr="00F80D63" w:rsidRDefault="00F80D63" w:rsidP="00F80D63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With this group set up, we are now able to use it in the </w:t>
      </w:r>
      <w:proofErr w:type="spellStart"/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contactgroups</w:t>
      </w:r>
      <w:proofErr w:type="spellEnd"/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 directive for hosts and services, to define the contacts to which notifications should be sent. Notifications are sent to all the addresses in the group. This can replace the </w:t>
      </w:r>
      <w:r w:rsidRPr="00F80D63">
        <w:rPr>
          <w:rFonts w:ascii="Consolas" w:eastAsia="Times New Roman" w:hAnsi="Consolas" w:cs="Courier New"/>
          <w:color w:val="E83E8C"/>
          <w:sz w:val="20"/>
          <w:szCs w:val="20"/>
          <w:lang w:val="en" w:eastAsia="en-IN"/>
        </w:rPr>
        <w:t>contacts</w:t>
      </w: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 directive where we individually name the contacts.</w:t>
      </w:r>
    </w:p>
    <w:p w14:paraId="59FE8FA6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  <w:t>There's more...</w:t>
      </w:r>
    </w:p>
    <w:p w14:paraId="15D9AD99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This means, for example, that instead of having a service definition similar to the following:</w:t>
      </w:r>
    </w:p>
    <w:p w14:paraId="5AE57556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define service {</w:t>
      </w:r>
    </w:p>
    <w:p w14:paraId="2FD34B45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use                  generic-service</w:t>
      </w:r>
    </w:p>
    <w:p w14:paraId="57FB668A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host_name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        </w:t>
      </w:r>
      <w:proofErr w:type="spellStart"/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sparta.naginet</w:t>
      </w:r>
      <w:proofErr w:type="spellEnd"/>
      <w:proofErr w:type="gramEnd"/>
    </w:p>
    <w:p w14:paraId="6299991E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service_</w:t>
      </w: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description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HTTP</w:t>
      </w:r>
      <w:proofErr w:type="gramEnd"/>
    </w:p>
    <w:p w14:paraId="3993FDB3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check_command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check_http</w:t>
      </w:r>
      <w:proofErr w:type="spellEnd"/>
    </w:p>
    <w:p w14:paraId="7D7881C8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contacts             </w:t>
      </w:r>
      <w:proofErr w:type="spellStart"/>
      <w:proofErr w:type="gram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john,jane</w:t>
      </w:r>
      <w:proofErr w:type="spellEnd"/>
      <w:proofErr w:type="gramEnd"/>
    </w:p>
    <w:p w14:paraId="1317D9FC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  <w:proofErr w:type="gramEnd"/>
    </w:p>
    <w:p w14:paraId="151243A2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We could use the following code snippet:</w:t>
      </w:r>
    </w:p>
    <w:p w14:paraId="78B96255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lastRenderedPageBreak/>
        <w:t>define service {</w:t>
      </w:r>
    </w:p>
    <w:p w14:paraId="7AFE57D4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use                  generic-service</w:t>
      </w:r>
    </w:p>
    <w:p w14:paraId="0A7C5116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host_name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        </w:t>
      </w:r>
      <w:proofErr w:type="spellStart"/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sparta.naginet</w:t>
      </w:r>
      <w:proofErr w:type="spellEnd"/>
      <w:proofErr w:type="gramEnd"/>
    </w:p>
    <w:p w14:paraId="5E3F7036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service_</w:t>
      </w: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description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HTTP</w:t>
      </w:r>
      <w:proofErr w:type="gramEnd"/>
    </w:p>
    <w:p w14:paraId="42C0C2CD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check_command</w:t>
      </w:r>
      <w:proofErr w:type="spellEnd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    </w:t>
      </w:r>
      <w:proofErr w:type="spell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check_http</w:t>
      </w:r>
      <w:proofErr w:type="spellEnd"/>
    </w:p>
    <w:p w14:paraId="77FDFD9F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</w:pPr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</w:t>
      </w:r>
      <w:proofErr w:type="spellStart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>contact_groups</w:t>
      </w:r>
      <w:proofErr w:type="spellEnd"/>
      <w:r w:rsidRPr="00F80D63">
        <w:rPr>
          <w:rFonts w:ascii="Courier New" w:eastAsia="Times New Roman" w:hAnsi="Courier New" w:cs="Courier New"/>
          <w:b/>
          <w:bCs/>
          <w:color w:val="454A55"/>
          <w:sz w:val="21"/>
          <w:szCs w:val="21"/>
          <w:bdr w:val="single" w:sz="48" w:space="0" w:color="F5F6FA" w:frame="1"/>
          <w:lang w:val="en" w:eastAsia="en-IN"/>
        </w:rPr>
        <w:t xml:space="preserve">       ops</w:t>
      </w:r>
    </w:p>
    <w:p w14:paraId="65F7C415" w14:textId="77777777" w:rsidR="00F80D63" w:rsidRPr="00F80D63" w:rsidRDefault="00F80D63" w:rsidP="00F80D6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" w:eastAsia="en-IN"/>
        </w:rPr>
      </w:pPr>
      <w:proofErr w:type="gramStart"/>
      <w:r w:rsidRPr="00F80D63">
        <w:rPr>
          <w:rFonts w:ascii="Courier New" w:eastAsia="Times New Roman" w:hAnsi="Courier New" w:cs="Courier New"/>
          <w:color w:val="454A55"/>
          <w:sz w:val="21"/>
          <w:szCs w:val="21"/>
          <w:bdr w:val="single" w:sz="48" w:space="0" w:color="F5F6FA" w:frame="1"/>
          <w:lang w:val="en" w:eastAsia="en-IN"/>
        </w:rPr>
        <w:t>}</w:t>
      </w:r>
      <w:r w:rsidRPr="00F80D63">
        <w:rPr>
          <w:rFonts w:ascii="Consolas" w:eastAsia="Times New Roman" w:hAnsi="Consolas" w:cs="Courier New"/>
          <w:color w:val="000000"/>
          <w:sz w:val="21"/>
          <w:szCs w:val="21"/>
          <w:lang w:val="en" w:eastAsia="en-IN"/>
        </w:rPr>
        <w:t>Copy</w:t>
      </w:r>
      <w:proofErr w:type="gramEnd"/>
    </w:p>
    <w:p w14:paraId="6D2A3544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6D737D"/>
          <w:sz w:val="24"/>
          <w:szCs w:val="24"/>
          <w:lang w:val="en" w:eastAsia="en-IN"/>
        </w:rPr>
        <w:t>If John Smith were to leave the operations team, then we could simply remove his contact definition, and nothing else would require changing; from then on, only Jane Doe would receive the service notifications. This method provides a layer of abstraction between contacts and the hosts and services for which they receive notifications.</w:t>
      </w:r>
    </w:p>
    <w:p w14:paraId="074A512A" w14:textId="77777777" w:rsidR="00F80D63" w:rsidRPr="00F80D63" w:rsidRDefault="00F80D63" w:rsidP="00F80D63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</w:pPr>
      <w:r w:rsidRPr="00F80D63">
        <w:rPr>
          <w:rFonts w:ascii="Helvetica" w:eastAsia="Times New Roman" w:hAnsi="Helvetica" w:cs="Helvetica"/>
          <w:color w:val="454A55"/>
          <w:sz w:val="24"/>
          <w:szCs w:val="24"/>
          <w:lang w:val="en" w:eastAsia="en-IN"/>
        </w:rPr>
        <w:t>See also</w:t>
      </w:r>
    </w:p>
    <w:p w14:paraId="08D72D03" w14:textId="77777777" w:rsidR="00AE1F63" w:rsidRDefault="003F23FD"/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526"/>
    <w:multiLevelType w:val="multilevel"/>
    <w:tmpl w:val="54F4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14"/>
    <w:rsid w:val="003F23FD"/>
    <w:rsid w:val="00B17E2B"/>
    <w:rsid w:val="00E54314"/>
    <w:rsid w:val="00F80D63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B6E2"/>
  <w15:chartTrackingRefBased/>
  <w15:docId w15:val="{AE20D506-DD05-4BBC-8EAE-E973D0C0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0D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0D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80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3</cp:revision>
  <dcterms:created xsi:type="dcterms:W3CDTF">2021-12-25T08:48:00Z</dcterms:created>
  <dcterms:modified xsi:type="dcterms:W3CDTF">2021-12-25T08:49:00Z</dcterms:modified>
</cp:coreProperties>
</file>