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400" w:line="240" w:lineRule="auto"/>
        <w:jc w:val="both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Calendário Banco de Dados Turma 9- Noturno 2021 - Certified Tech Developer</w:t>
      </w:r>
    </w:p>
    <w:p w:rsidR="00000000" w:rsidDel="00000000" w:rsidP="00000000" w:rsidRDefault="00000000" w:rsidRPr="00000000" w14:paraId="00000002">
      <w:pPr>
        <w:spacing w:after="400" w:before="200" w:line="24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Prezadas alunas e alunos das turmas de Maio do curso Certified Tech Developer da Digital House Brasil;</w:t>
      </w:r>
    </w:p>
    <w:p w:rsidR="00000000" w:rsidDel="00000000" w:rsidP="00000000" w:rsidRDefault="00000000" w:rsidRPr="00000000" w14:paraId="00000003">
      <w:pPr>
        <w:spacing w:after="200" w:before="200" w:line="24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 sua melhor organização, segue abaixo a informação de datas de início e término dos bimestres letivos do segundo semestre de 2021 (segundo e terceiro bimestres) e primeiro bimestre de 2022 (quarto bimestre), assim como as datas e horários da sua disciplina de BANCO DE DADOS I em 2021.</w: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257"/>
        <w:tblGridChange w:id="0">
          <w:tblGrid>
            <w:gridCol w:w="2256"/>
            <w:gridCol w:w="2256"/>
            <w:gridCol w:w="2257"/>
            <w:gridCol w:w="2257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4"/>
            <w:shd w:fill="c01d4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  <w:rtl w:val="0"/>
              </w:rPr>
              <w:t xml:space="preserve">Cronograma de Bimestres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2º Bimestre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3º Bimestre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4º Bimestre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Data de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09/Ago/2021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18/Out/2021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28/Fev/2022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Data de 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11/Out/2021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20/Dez/2021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02/Mai/2022</w:t>
            </w:r>
          </w:p>
        </w:tc>
      </w:tr>
    </w:tbl>
    <w:p w:rsidR="00000000" w:rsidDel="00000000" w:rsidP="00000000" w:rsidRDefault="00000000" w:rsidRPr="00000000" w14:paraId="00000014">
      <w:pPr>
        <w:spacing w:after="200" w:before="200" w:lineRule="auto"/>
        <w:jc w:val="both"/>
        <w:rPr>
          <w:rFonts w:ascii="Raleway" w:cs="Raleway" w:eastAsia="Raleway" w:hAnsi="Raleway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1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025"/>
        <w:gridCol w:w="1889"/>
        <w:tblGridChange w:id="0">
          <w:tblGrid>
            <w:gridCol w:w="1605"/>
            <w:gridCol w:w="2025"/>
            <w:gridCol w:w="1889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3"/>
            <w:shd w:fill="c01d4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  <w:rtl w:val="0"/>
              </w:rPr>
              <w:t xml:space="preserve">Horários Banco de Dados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Dia da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Horário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09/Agos/2021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10/Agos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11/Agos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16/Agos/2021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17/Agos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18/Agos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23/Agos/2021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24/Agos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25/Agos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30/Agos/2021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31/Agos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01/Set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08/Set/2021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13/Set/2021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14/Set/2021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15/Set/2021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20/Set/2021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21/Set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22/Set/2021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27/Set/2021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28/Set/2021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29/Set/2021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</w:tbl>
    <w:p w:rsidR="00000000" w:rsidDel="00000000" w:rsidP="00000000" w:rsidRDefault="00000000" w:rsidRPr="00000000" w14:paraId="0000005D">
      <w:pPr>
        <w:spacing w:before="200" w:lineRule="auto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>
        <w:rFonts w:ascii="Raleway Thin" w:cs="Raleway Thin" w:eastAsia="Raleway Thin" w:hAnsi="Raleway Thin"/>
        <w:sz w:val="18"/>
        <w:szCs w:val="18"/>
      </w:rPr>
    </w:pPr>
    <w:hyperlink r:id="rId1">
      <w:r w:rsidDel="00000000" w:rsidR="00000000" w:rsidRPr="00000000">
        <w:rPr>
          <w:rFonts w:ascii="Raleway Thin" w:cs="Raleway Thin" w:eastAsia="Raleway Thin" w:hAnsi="Raleway Thin"/>
          <w:color w:val="1155cc"/>
          <w:sz w:val="18"/>
          <w:szCs w:val="18"/>
          <w:u w:val="single"/>
          <w:rtl w:val="0"/>
        </w:rPr>
        <w:t xml:space="preserve">digitalhouse.com/br</w:t>
      </w:r>
    </w:hyperlink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E">
      <w:pPr>
        <w:spacing w:line="240" w:lineRule="auto"/>
        <w:rPr>
          <w:rFonts w:ascii="Raleway" w:cs="Raleway" w:eastAsia="Raleway" w:hAnsi="Raleway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-925348</wp:posOffset>
          </wp:positionH>
          <wp:positionV relativeFrom="paragraph">
            <wp:posOffset>-457197</wp:posOffset>
          </wp:positionV>
          <wp:extent cx="7582853" cy="1222425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2853" cy="12224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62192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2192A"/>
  </w:style>
  <w:style w:type="paragraph" w:styleId="Rodap">
    <w:name w:val="footer"/>
    <w:basedOn w:val="Normal"/>
    <w:link w:val="RodapChar"/>
    <w:uiPriority w:val="99"/>
    <w:unhideWhenUsed w:val="1"/>
    <w:rsid w:val="0062192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2192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digitalhouse.com/b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HcatNn6QYWF7lAGpun4X26NMw==">AMUW2mUH/GxzsmvAyQvow1zm+1JSEHq45gxKZKERp+mBmCHr79oq2ofTZidtCLlk09gHzrMveSs/1/GXfSpaAU58Phx2vIbjrGS0SMTQWGpgAUWvt0hJjn4=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2021-08-19T23:17:00Z</dcterms:created>
  <dc:creator>Beatriz Martins</dc:creator>
</cp:coreProperties>
</file>