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Project Approach Document: Expense Auditor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Solution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Expense Auditor is designed as a role-based web application for expense claim compliance. It follows a modular audit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Authentication and Role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Users sign in as employee or auditor.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Employees access receipt submission; auditors access review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Submission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Employee uploads receipt (JPG/PNG/PDF) and enters claim context (claimed date, category, location, seniority, business justification).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Vision model extracts key receipt fields (merchant, total amount, currency, receipt date, line items, readability signal).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Evaluation Layer (Deterministic)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Final decision is made by a deterministic rule engine using externalized policy data (JSON), not LLM judgment.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Rules produce explicit outcomes: APPROVED, FLAGGED, or REJECTED.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Each decision stores rule-level traceability for audit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Finance Review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Auditor dashboard prioritizes higher-risk claims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Detail view shows receipt, extracted fields, verdict reasoning, and rule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Human-in-the-loop override is supported with mandatory auditor comment.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Tech Stack Choices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+ Backend: Next.js (App Router, API routes), React,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Reason: Single codebase for UI + APIs, fast iteration, strong typing.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Styling: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Reason: Rapid, consistent UI development.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Database: Prisma ORM +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Reason: Fast local setup, structured schema evolution, easy querying.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Extraction: Groq Vision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Reason: Receipt OCR + structured extraction from images/PDFs.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Engine: JSON policy rules + TypeScript evaluator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Reason: Data-driven policy updates, deterministic and explainable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Why These Choices Were Made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auditing over LLM-only decisions: compliance decisions must be consistent and reproducible.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Policy-as-data: rule updates happen in config/data rather than rewriting core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traceability: rule-level outcomes make audits explainable to finance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Rapid delivery: Next.js + Prisma enabled end-to-end implementation quickly without microservice overhead.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Improvements With More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management UI: create/edit/version rules from dashboard instead of JSON editing.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policy ingestion: parse long policy PDFs into structured rule candidates with approval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intelligence: better handling for multi-date receipts (issue date vs service/travel 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workflow: employee alerts for verdict changes and clarification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hardening: stronger auth model (hashed passwords, secure session lifecycle, RBAC hardening).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testing: rule-engine scenario tests, API integration tests, and regression suites.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