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32"/>
          <w:szCs w:val="32"/>
        </w:rPr>
        <w:t xml:space="preserve">FASTBUILD ENTERPRISES</w:t>
      </w:r>
    </w:p>
    <w:p>
      <w:pPr>
        <w:spacing w:after="60" w:before="0"/>
        <w:jc w:val="center"/>
      </w:pPr>
      <w:r>
        <w:rPr>
          <w:sz w:val="20"/>
          <w:szCs w:val="20"/>
        </w:rPr>
        <w:t xml:space="preserve">Proprietorship Firm | GST: NOT PROVIDED</w:t>
      </w:r>
    </w:p>
    <w:p>
      <w:pPr>
        <w:spacing w:after="200" w:before="0"/>
        <w:jc w:val="center"/>
      </w:pPr>
      <w:r>
        <w:rPr>
          <w:sz w:val="20"/>
          <w:szCs w:val="20"/>
        </w:rPr>
        <w:t xml:space="preserve">Office: 12/3, Industrial Area, Moradabad, UP - 244001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Tender Reference: CRPF/GC-RMP/CIVIL/2024-25/NIT-07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Date of Submission: 13 February 2025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ELIGIBILITY DOCUMENTS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1 — GST Registration (Criterion C-1)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C00000"/>
          <w:sz w:val="20"/>
          <w:szCs w:val="20"/>
        </w:rPr>
        <w:t xml:space="preserve">GST registration document is currently being updated due to change of address. The updated certificate will be submitted by 20 February 2025. Please consider our bid in the interim.</w:t>
      </w:r>
    </w:p>
    <w:p>
      <w:pPr>
        <w:spacing w:after="80" w:before="80"/>
        <w:jc w:val="left"/>
      </w:pPr>
      <w:r>
        <w:rPr>
          <w:b/>
          <w:bCs/>
          <w:color w:val="C00000"/>
          <w:sz w:val="20"/>
          <w:szCs w:val="20"/>
        </w:rPr>
        <w:t xml:space="preserve">[NO GST CERTIFICATE SUBMITTED WITH THIS BID]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2 — ISO 9001 Certification (Criterion C-2)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Number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ISO-QMS-2015-7834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9001:2008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Certification Body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QCA India (Accreditation Status: Not IAF-accredited as of 2024)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Civil Works and Construction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August 2015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August 2021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EXPIRED — No renewal certificate available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C00000"/>
          <w:sz w:val="20"/>
          <w:szCs w:val="20"/>
        </w:rPr>
        <w:t xml:space="preserve">NOTE FROM BIDDER: We are in the process of renewing our ISO certification. The current certificate has expired. We request that our past certification be considered as evidence of our quality commitment.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3 — EPF Registration (Criterion C-3)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 / Number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UP/MRD/0091234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ESI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REGISTERED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ESI registration not obtained — firm employs fewer than 10 workers currently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C00000"/>
          <w:sz w:val="20"/>
          <w:szCs w:val="20"/>
        </w:rPr>
        <w:t xml:space="preserve">NOTE: We have not been required to register under ESI as our workforce has historically been below the statutory threshold. However, for this project we will obtain ESI registration before commencing work.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4 — Financial Turnover (Criterion F-1)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Turnover details as per self-certified statement (audited accounts not maintained; firm is proprietorship):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Turnover (Self-Declared, Rs.)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2021-22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2,10,00,000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Self-declared statement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2022-23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3,20,00,000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Self-declared statement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2023-24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Self-declared statement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2,36,67,000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of above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C00000"/>
          <w:sz w:val="20"/>
          <w:szCs w:val="20"/>
        </w:rPr>
        <w:t xml:space="preserve">Note: Formal CA-certified accounts are not available as the firm is a small proprietorship. Self-certified statements are submitted instead.</w:t>
      </w:r>
    </w:p>
    <w:p>
      <w:pPr>
        <w:spacing w:after="80" w:before="80"/>
        <w:jc w:val="left"/>
      </w:pPr>
      <w:r>
        <w:rPr>
          <w:b/>
          <w:bCs/>
          <w:color w:val="C00000"/>
          <w:sz w:val="20"/>
          <w:szCs w:val="20"/>
        </w:rPr>
        <w:t xml:space="preserve">Average turnover: Rs. 2,36,67,000/- — this is BELOW the required Rs. 5,00,00,000/-.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5 — Similar Work Experience (Criterion T-1)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We have completed the following relevant construction work:</w:t>
      </w:r>
    </w:p>
    <w:p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700"/>
        <w:gridCol w:w="1440"/>
        <w:gridCol w:w="1260"/>
        <w:gridCol w:w="18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Nature of Work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Certificate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 State Govt. (PWD)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 Resurfacing and Drainage Improvement, Industrial Area, Moradabad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85,00,000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March 2022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PWD/MRD/2022/045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C00000"/>
          <w:sz w:val="20"/>
          <w:szCs w:val="20"/>
        </w:rPr>
        <w:t xml:space="preserve">Note: The above project was a road and drainage work. The nature of work does not strictly match the definition of 'construction of residential, commercial or institutional buildings' as specified in Criterion T-1. Additionally, only ONE project is listed, falling short of the THREE required.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We have also participated in 2 additional projects as sub-contractors but do not possess separate completion certificates for those: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Sub-contract work for NBCC project (main contractor: Agarwal Civil Works) — value Rs. 40 lakhs — no completion certificate in our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Painting and finishing work for a private residential complex — value Rs. 12 lakhs — not a government project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6 — EMD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EMD Amount Submitted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Rs. 9,70,000/-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Demand Draft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 No.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MRD-2025-DD-001192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Issuing Bank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Punjab National Bank, Moradabad Branch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February 2025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555555"/>
          <w:sz w:val="20"/>
          <w:szCs w:val="20"/>
        </w:rPr>
        <w:t xml:space="preserve">DECLARATION: All information above is true to the best of our knowledge.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Proprietor: Ramesh Agarwal | Date: 13 February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2026-05-04T07:55:12.498Z</dcterms:created>
  <dcterms:modified xsi:type="dcterms:W3CDTF">2026-05-04T07:55:12.498Z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