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F4B2" w14:textId="1E798B53" w:rsidR="00377A33" w:rsidRPr="00377A33" w:rsidRDefault="00377A33" w:rsidP="00377A33">
      <w:pPr>
        <w:spacing w:before="100" w:beforeAutospacing="1" w:after="100" w:afterAutospacing="1" w:line="240" w:lineRule="auto"/>
        <w:outlineLvl w:val="0"/>
        <w:rPr>
          <w:rFonts w:ascii="Times New Roman" w:eastAsia="Times New Roman" w:hAnsi="Times New Roman" w:cs="Times New Roman"/>
          <w:b/>
          <w:bCs/>
          <w:kern w:val="36"/>
          <w:sz w:val="52"/>
          <w:szCs w:val="52"/>
          <w:lang w:val="en-GB" w:eastAsia="it-IT"/>
          <w14:ligatures w14:val="none"/>
        </w:rPr>
      </w:pPr>
      <w:r w:rsidRPr="00377A33">
        <w:rPr>
          <w:rFonts w:ascii="Times New Roman" w:eastAsia="Times New Roman" w:hAnsi="Times New Roman" w:cs="Times New Roman"/>
          <w:b/>
          <w:bCs/>
          <w:kern w:val="36"/>
          <w:sz w:val="52"/>
          <w:szCs w:val="52"/>
          <w:lang w:val="en-GB" w:eastAsia="it-IT"/>
          <w14:ligatures w14:val="none"/>
        </w:rPr>
        <w:t>Bond ETF Definition, Types, Examples, and How to Invest</w:t>
      </w:r>
    </w:p>
    <w:p w14:paraId="2766DA5C" w14:textId="36ECED79" w:rsidR="00377A33" w:rsidRPr="00377A33" w:rsidRDefault="00377A33" w:rsidP="00377A33">
      <w:pPr>
        <w:spacing w:before="100" w:beforeAutospacing="1" w:after="100" w:afterAutospacing="1" w:line="240" w:lineRule="auto"/>
        <w:outlineLvl w:val="0"/>
        <w:rPr>
          <w:rFonts w:ascii="Times New Roman" w:eastAsia="Times New Roman" w:hAnsi="Times New Roman" w:cs="Times New Roman"/>
          <w:kern w:val="0"/>
          <w:sz w:val="28"/>
          <w:szCs w:val="28"/>
          <w:lang w:val="en-GB" w:eastAsia="it-IT"/>
          <w14:ligatures w14:val="none"/>
        </w:rPr>
      </w:pPr>
      <w:hyperlink r:id="rId5" w:history="1">
        <w:r w:rsidRPr="00377A33">
          <w:rPr>
            <w:rStyle w:val="Collegamentoipertestuale"/>
            <w:rFonts w:ascii="Times New Roman" w:eastAsia="Times New Roman" w:hAnsi="Times New Roman" w:cs="Times New Roman"/>
            <w:kern w:val="0"/>
            <w:sz w:val="28"/>
            <w:szCs w:val="28"/>
            <w:lang w:val="en-GB" w:eastAsia="it-IT"/>
            <w14:ligatures w14:val="none"/>
          </w:rPr>
          <w:t>https://www.investopedia.com/terms/b/bond-etf.asp</w:t>
        </w:r>
      </w:hyperlink>
    </w:p>
    <w:p w14:paraId="738CF892"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What Is a Bond ETF? </w:t>
      </w:r>
    </w:p>
    <w:p w14:paraId="0228DEB9"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exchange-traded funds (ETFs) are a type of </w:t>
      </w:r>
      <w:hyperlink r:id="rId6" w:history="1">
        <w:r w:rsidRPr="00377A33">
          <w:rPr>
            <w:rFonts w:ascii="Times New Roman" w:eastAsia="Times New Roman" w:hAnsi="Times New Roman" w:cs="Times New Roman"/>
            <w:color w:val="0000FF"/>
            <w:kern w:val="0"/>
            <w:sz w:val="28"/>
            <w:szCs w:val="28"/>
            <w:u w:val="single"/>
            <w:lang w:val="en-GB" w:eastAsia="it-IT"/>
            <w14:ligatures w14:val="none"/>
          </w:rPr>
          <w:t>exchange-traded fund (ETF)</w:t>
        </w:r>
      </w:hyperlink>
      <w:r w:rsidRPr="00377A33">
        <w:rPr>
          <w:rFonts w:ascii="Times New Roman" w:eastAsia="Times New Roman" w:hAnsi="Times New Roman" w:cs="Times New Roman"/>
          <w:kern w:val="0"/>
          <w:sz w:val="28"/>
          <w:szCs w:val="28"/>
          <w:lang w:val="en-GB" w:eastAsia="it-IT"/>
          <w14:ligatures w14:val="none"/>
        </w:rPr>
        <w:t xml:space="preserve"> that exclusively invests in bonds. These are similar to bond mutual funds because they hold a portfolio of bonds with different particular strategies—from U.S. Treasuries to high yields—and holding period—between long-term and short-term. </w:t>
      </w:r>
    </w:p>
    <w:p w14:paraId="74F4FF0C"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are passively managed and trade, similar to </w:t>
      </w:r>
      <w:hyperlink r:id="rId7" w:history="1">
        <w:r w:rsidRPr="00377A33">
          <w:rPr>
            <w:rFonts w:ascii="Times New Roman" w:eastAsia="Times New Roman" w:hAnsi="Times New Roman" w:cs="Times New Roman"/>
            <w:color w:val="0000FF"/>
            <w:kern w:val="0"/>
            <w:sz w:val="28"/>
            <w:szCs w:val="28"/>
            <w:u w:val="single"/>
            <w:lang w:val="en-GB" w:eastAsia="it-IT"/>
            <w14:ligatures w14:val="none"/>
          </w:rPr>
          <w:t>stock ETFs</w:t>
        </w:r>
      </w:hyperlink>
      <w:r w:rsidRPr="00377A33">
        <w:rPr>
          <w:rFonts w:ascii="Times New Roman" w:eastAsia="Times New Roman" w:hAnsi="Times New Roman" w:cs="Times New Roman"/>
          <w:kern w:val="0"/>
          <w:sz w:val="28"/>
          <w:szCs w:val="28"/>
          <w:lang w:val="en-GB" w:eastAsia="it-IT"/>
          <w14:ligatures w14:val="none"/>
        </w:rPr>
        <w:t xml:space="preserve"> on major stock exchanges. This helps promote market stability by adding liquidity and transparency during times of stress.  </w:t>
      </w:r>
    </w:p>
    <w:p w14:paraId="75E97721" w14:textId="77777777" w:rsidR="00377A33" w:rsidRPr="00377A33" w:rsidRDefault="00377A33" w:rsidP="00377A33">
      <w:pPr>
        <w:spacing w:before="100" w:beforeAutospacing="1" w:after="100" w:afterAutospacing="1" w:line="240" w:lineRule="auto"/>
        <w:outlineLvl w:val="2"/>
        <w:rPr>
          <w:rFonts w:ascii="Times New Roman" w:eastAsia="Times New Roman" w:hAnsi="Times New Roman" w:cs="Times New Roman"/>
          <w:b/>
          <w:bCs/>
          <w:kern w:val="0"/>
          <w:sz w:val="28"/>
          <w:szCs w:val="28"/>
          <w:lang w:eastAsia="it-IT"/>
          <w14:ligatures w14:val="none"/>
        </w:rPr>
      </w:pPr>
      <w:r w:rsidRPr="00377A33">
        <w:rPr>
          <w:rFonts w:ascii="Times New Roman" w:eastAsia="Times New Roman" w:hAnsi="Times New Roman" w:cs="Times New Roman"/>
          <w:b/>
          <w:bCs/>
          <w:kern w:val="0"/>
          <w:sz w:val="28"/>
          <w:szCs w:val="28"/>
          <w:lang w:eastAsia="it-IT"/>
          <w14:ligatures w14:val="none"/>
        </w:rPr>
        <w:t>Key Takeaways</w:t>
      </w:r>
    </w:p>
    <w:p w14:paraId="188C2301" w14:textId="77777777" w:rsidR="00377A33" w:rsidRPr="00377A33" w:rsidRDefault="00377A33" w:rsidP="00377A3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Bond ETFs are exchange-traded funds that invest in various fixed-income securities such as corporate bonds or Treasuries.</w:t>
      </w:r>
    </w:p>
    <w:p w14:paraId="53279423" w14:textId="77777777" w:rsidR="00377A33" w:rsidRPr="00377A33" w:rsidRDefault="00377A33" w:rsidP="00377A3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Bond ETFs allow ordinary investors to gain passive exposure to benchmark bond indices in an inexpensive way.</w:t>
      </w:r>
    </w:p>
    <w:p w14:paraId="306AD417" w14:textId="77777777" w:rsidR="00377A33" w:rsidRPr="00377A33" w:rsidRDefault="00377A33" w:rsidP="00377A3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Bond ETFs are available for a variety of bond categories, including Treasuries, corporates, convertibles, and floating-rate bonds.</w:t>
      </w:r>
    </w:p>
    <w:p w14:paraId="0D5733E0" w14:textId="77777777" w:rsidR="00377A33" w:rsidRPr="00377A33" w:rsidRDefault="00377A33" w:rsidP="00377A33">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Bond ETFs are also amenable to laddering.</w:t>
      </w:r>
    </w:p>
    <w:p w14:paraId="40ED1376" w14:textId="3B49C8CC" w:rsidR="00377A33" w:rsidRPr="00377A33" w:rsidRDefault="00377A33" w:rsidP="000875E6">
      <w:pPr>
        <w:numPr>
          <w:ilvl w:val="0"/>
          <w:numId w:val="1"/>
        </w:numPr>
        <w:spacing w:before="100" w:beforeAutospacing="1" w:after="0" w:afterAutospacing="1" w:line="240" w:lineRule="auto"/>
        <w:rPr>
          <w:rFonts w:ascii="Times New Roman" w:eastAsia="Times New Roman" w:hAnsi="Times New Roman" w:cs="Times New Roman"/>
          <w:kern w:val="0"/>
          <w:sz w:val="28"/>
          <w:szCs w:val="28"/>
          <w:lang w:eastAsia="it-IT"/>
          <w14:ligatures w14:val="none"/>
        </w:rPr>
      </w:pPr>
      <w:r w:rsidRPr="00377A33">
        <w:rPr>
          <w:rFonts w:ascii="Times New Roman" w:eastAsia="Times New Roman" w:hAnsi="Times New Roman" w:cs="Times New Roman"/>
          <w:kern w:val="0"/>
          <w:sz w:val="28"/>
          <w:szCs w:val="28"/>
          <w:lang w:val="en-GB" w:eastAsia="it-IT"/>
          <w14:ligatures w14:val="none"/>
        </w:rPr>
        <w:t>Investors should understand the risks to bond ETFs including the effect of interest rate changes.</w:t>
      </w:r>
    </w:p>
    <w:p w14:paraId="62106FEE"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Investopedia / </w:t>
      </w:r>
      <w:proofErr w:type="spellStart"/>
      <w:r w:rsidRPr="00377A33">
        <w:rPr>
          <w:rFonts w:ascii="Times New Roman" w:eastAsia="Times New Roman" w:hAnsi="Times New Roman" w:cs="Times New Roman"/>
          <w:kern w:val="0"/>
          <w:sz w:val="28"/>
          <w:szCs w:val="28"/>
          <w:lang w:val="en-GB" w:eastAsia="it-IT"/>
          <w14:ligatures w14:val="none"/>
        </w:rPr>
        <w:t>Yurle</w:t>
      </w:r>
      <w:proofErr w:type="spellEnd"/>
      <w:r w:rsidRPr="00377A33">
        <w:rPr>
          <w:rFonts w:ascii="Times New Roman" w:eastAsia="Times New Roman" w:hAnsi="Times New Roman" w:cs="Times New Roman"/>
          <w:kern w:val="0"/>
          <w:sz w:val="28"/>
          <w:szCs w:val="28"/>
          <w:lang w:val="en-GB" w:eastAsia="it-IT"/>
          <w14:ligatures w14:val="none"/>
        </w:rPr>
        <w:t xml:space="preserve"> Villegas</w:t>
      </w:r>
    </w:p>
    <w:p w14:paraId="2BA2E40A"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Understanding Bond ETFs </w:t>
      </w:r>
    </w:p>
    <w:p w14:paraId="231320A9"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trade throughout the day on a centralized exchange, unlike individual bonds, which are sold over the counter by bond brokers. The structure of traditional bonds makes it difficult for investors to find a bond with an attractive price. Bond ETFs avoid this issue by trading on major indexes, such as the </w:t>
      </w:r>
      <w:hyperlink r:id="rId8" w:history="1">
        <w:r w:rsidRPr="00377A33">
          <w:rPr>
            <w:rFonts w:ascii="Times New Roman" w:eastAsia="Times New Roman" w:hAnsi="Times New Roman" w:cs="Times New Roman"/>
            <w:color w:val="0000FF"/>
            <w:kern w:val="0"/>
            <w:sz w:val="28"/>
            <w:szCs w:val="28"/>
            <w:u w:val="single"/>
            <w:lang w:val="en-GB" w:eastAsia="it-IT"/>
            <w14:ligatures w14:val="none"/>
          </w:rPr>
          <w:t>New York Stock Exchange (NYSE)</w:t>
        </w:r>
      </w:hyperlink>
      <w:r w:rsidRPr="00377A33">
        <w:rPr>
          <w:rFonts w:ascii="Times New Roman" w:eastAsia="Times New Roman" w:hAnsi="Times New Roman" w:cs="Times New Roman"/>
          <w:kern w:val="0"/>
          <w:sz w:val="28"/>
          <w:szCs w:val="28"/>
          <w:lang w:val="en-GB" w:eastAsia="it-IT"/>
          <w14:ligatures w14:val="none"/>
        </w:rPr>
        <w:t xml:space="preserve">. </w:t>
      </w:r>
    </w:p>
    <w:p w14:paraId="2FD8C2BF"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As such, they can provide investors with the opportunity to </w:t>
      </w:r>
      <w:hyperlink r:id="rId9" w:history="1">
        <w:r w:rsidRPr="00377A33">
          <w:rPr>
            <w:rFonts w:ascii="Times New Roman" w:eastAsia="Times New Roman" w:hAnsi="Times New Roman" w:cs="Times New Roman"/>
            <w:color w:val="0000FF"/>
            <w:kern w:val="0"/>
            <w:sz w:val="28"/>
            <w:szCs w:val="28"/>
            <w:u w:val="single"/>
            <w:lang w:val="en-GB" w:eastAsia="it-IT"/>
            <w14:ligatures w14:val="none"/>
          </w:rPr>
          <w:t>gain exposure to the bond market</w:t>
        </w:r>
      </w:hyperlink>
      <w:r w:rsidRPr="00377A33">
        <w:rPr>
          <w:rFonts w:ascii="Times New Roman" w:eastAsia="Times New Roman" w:hAnsi="Times New Roman" w:cs="Times New Roman"/>
          <w:kern w:val="0"/>
          <w:sz w:val="28"/>
          <w:szCs w:val="28"/>
          <w:lang w:val="en-GB" w:eastAsia="it-IT"/>
          <w14:ligatures w14:val="none"/>
        </w:rPr>
        <w:t xml:space="preserve"> with the ease and transparency of stock trading. Bond ETFs are also more liquid than individual bonds and mutual funds, which trade at one price per day after the market closes. And during times of distress, investors can trade a bond portfolio even if the underlying bond market is not functioning well. </w:t>
      </w:r>
    </w:p>
    <w:p w14:paraId="29B3DA93"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lastRenderedPageBreak/>
        <w:t xml:space="preserve">Bond ETFs pay out interest through a monthly dividend, while any capital gains are paid out through an annual dividend. For tax purposes, these dividends are treated as either income or capital gains. However, the tax efficiency of bond ETFs is not a big factor, because capital gains do not play as big a part in bond returns as they do in stock returns. In addition, bond ETFs are available on a global basis.12 </w:t>
      </w:r>
    </w:p>
    <w:p w14:paraId="73D5144A"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Both bond mutual funds and bond ETFs have similarities, but the holdings within the funds and the fees charged to investors can vary.</w:t>
      </w:r>
    </w:p>
    <w:p w14:paraId="50784162"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U.S. bond ETFs experienced a record-breaking year in 2020. U.S. bond ETFs generated $168 billion in 2020. In October 2019, global bond ETF assets under management topped $1 trillion, and as of June 2023, bond ETFs are one of the fast-growing categories in asset management, at $206 trillion.34 </w:t>
      </w:r>
    </w:p>
    <w:p w14:paraId="30713906"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Types of </w:t>
      </w:r>
      <w:proofErr w:type="gramStart"/>
      <w:r w:rsidRPr="00377A33">
        <w:rPr>
          <w:rFonts w:ascii="Times New Roman" w:eastAsia="Times New Roman" w:hAnsi="Times New Roman" w:cs="Times New Roman"/>
          <w:b/>
          <w:bCs/>
          <w:kern w:val="0"/>
          <w:sz w:val="40"/>
          <w:szCs w:val="40"/>
          <w:lang w:val="en-GB" w:eastAsia="it-IT"/>
          <w14:ligatures w14:val="none"/>
        </w:rPr>
        <w:t>Bond</w:t>
      </w:r>
      <w:proofErr w:type="gramEnd"/>
      <w:r w:rsidRPr="00377A33">
        <w:rPr>
          <w:rFonts w:ascii="Times New Roman" w:eastAsia="Times New Roman" w:hAnsi="Times New Roman" w:cs="Times New Roman"/>
          <w:b/>
          <w:bCs/>
          <w:kern w:val="0"/>
          <w:sz w:val="40"/>
          <w:szCs w:val="40"/>
          <w:lang w:val="en-GB" w:eastAsia="it-IT"/>
          <w14:ligatures w14:val="none"/>
        </w:rPr>
        <w:t xml:space="preserve"> ETFs </w:t>
      </w:r>
    </w:p>
    <w:p w14:paraId="02A56EA7"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Various ETFs exist for the various subsectors. </w:t>
      </w:r>
      <w:r w:rsidRPr="00377A33">
        <w:rPr>
          <w:rFonts w:ascii="Times New Roman" w:eastAsia="Times New Roman" w:hAnsi="Times New Roman" w:cs="Times New Roman"/>
          <w:kern w:val="0"/>
          <w:sz w:val="28"/>
          <w:szCs w:val="28"/>
          <w:lang w:eastAsia="it-IT"/>
          <w14:ligatures w14:val="none"/>
        </w:rPr>
        <w:t xml:space="preserve">Some </w:t>
      </w:r>
      <w:proofErr w:type="spellStart"/>
      <w:r w:rsidRPr="00377A33">
        <w:rPr>
          <w:rFonts w:ascii="Times New Roman" w:eastAsia="Times New Roman" w:hAnsi="Times New Roman" w:cs="Times New Roman"/>
          <w:kern w:val="0"/>
          <w:sz w:val="28"/>
          <w:szCs w:val="28"/>
          <w:lang w:eastAsia="it-IT"/>
          <w14:ligatures w14:val="none"/>
        </w:rPr>
        <w:t>examples</w:t>
      </w:r>
      <w:proofErr w:type="spellEnd"/>
      <w:r w:rsidRPr="00377A33">
        <w:rPr>
          <w:rFonts w:ascii="Times New Roman" w:eastAsia="Times New Roman" w:hAnsi="Times New Roman" w:cs="Times New Roman"/>
          <w:kern w:val="0"/>
          <w:sz w:val="28"/>
          <w:szCs w:val="28"/>
          <w:lang w:eastAsia="it-IT"/>
          <w14:ligatures w14:val="none"/>
        </w:rPr>
        <w:t xml:space="preserve"> include: </w:t>
      </w:r>
    </w:p>
    <w:p w14:paraId="1F92BD7C"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Treasury Bond ETFs (examples include: SCHO, PLW)</w:t>
      </w:r>
    </w:p>
    <w:p w14:paraId="5B7BF618"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Corporate Bond ETFs (AGG, LKOR, SPLB)</w:t>
      </w:r>
    </w:p>
    <w:p w14:paraId="3D9CE277"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Junk Bond ETFs (JNK, HYG)</w:t>
      </w:r>
    </w:p>
    <w:p w14:paraId="46A8D0B6"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International Bond ETFs (BNDX, IYH)</w:t>
      </w:r>
    </w:p>
    <w:p w14:paraId="555BBC05"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Floating Rate Bond ETFs (FLTR)</w:t>
      </w:r>
    </w:p>
    <w:p w14:paraId="3B48E6DB"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it-IT"/>
          <w14:ligatures w14:val="none"/>
        </w:rPr>
      </w:pPr>
      <w:proofErr w:type="spellStart"/>
      <w:r w:rsidRPr="00377A33">
        <w:rPr>
          <w:rFonts w:ascii="Times New Roman" w:eastAsia="Times New Roman" w:hAnsi="Times New Roman" w:cs="Times New Roman"/>
          <w:kern w:val="0"/>
          <w:sz w:val="28"/>
          <w:szCs w:val="28"/>
          <w:lang w:eastAsia="it-IT"/>
          <w14:ligatures w14:val="none"/>
        </w:rPr>
        <w:t>Convertible</w:t>
      </w:r>
      <w:proofErr w:type="spellEnd"/>
      <w:r w:rsidRPr="00377A33">
        <w:rPr>
          <w:rFonts w:ascii="Times New Roman" w:eastAsia="Times New Roman" w:hAnsi="Times New Roman" w:cs="Times New Roman"/>
          <w:kern w:val="0"/>
          <w:sz w:val="28"/>
          <w:szCs w:val="28"/>
          <w:lang w:eastAsia="it-IT"/>
          <w14:ligatures w14:val="none"/>
        </w:rPr>
        <w:t xml:space="preserve"> Bond </w:t>
      </w:r>
      <w:proofErr w:type="spellStart"/>
      <w:r w:rsidRPr="00377A33">
        <w:rPr>
          <w:rFonts w:ascii="Times New Roman" w:eastAsia="Times New Roman" w:hAnsi="Times New Roman" w:cs="Times New Roman"/>
          <w:kern w:val="0"/>
          <w:sz w:val="28"/>
          <w:szCs w:val="28"/>
          <w:lang w:eastAsia="it-IT"/>
          <w14:ligatures w14:val="none"/>
        </w:rPr>
        <w:t>ETFs</w:t>
      </w:r>
      <w:proofErr w:type="spellEnd"/>
      <w:r w:rsidRPr="00377A33">
        <w:rPr>
          <w:rFonts w:ascii="Times New Roman" w:eastAsia="Times New Roman" w:hAnsi="Times New Roman" w:cs="Times New Roman"/>
          <w:kern w:val="0"/>
          <w:sz w:val="28"/>
          <w:szCs w:val="28"/>
          <w:lang w:eastAsia="it-IT"/>
          <w14:ligatures w14:val="none"/>
        </w:rPr>
        <w:t xml:space="preserve"> (ICVT)</w:t>
      </w:r>
    </w:p>
    <w:p w14:paraId="76CD2DA1" w14:textId="77777777" w:rsidR="00377A33" w:rsidRPr="00377A33" w:rsidRDefault="00377A33" w:rsidP="00377A33">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it-IT"/>
          <w14:ligatures w14:val="none"/>
        </w:rPr>
      </w:pPr>
      <w:proofErr w:type="spellStart"/>
      <w:r w:rsidRPr="00377A33">
        <w:rPr>
          <w:rFonts w:ascii="Times New Roman" w:eastAsia="Times New Roman" w:hAnsi="Times New Roman" w:cs="Times New Roman"/>
          <w:kern w:val="0"/>
          <w:sz w:val="28"/>
          <w:szCs w:val="28"/>
          <w:lang w:eastAsia="it-IT"/>
          <w14:ligatures w14:val="none"/>
        </w:rPr>
        <w:t>Leveraged</w:t>
      </w:r>
      <w:proofErr w:type="spellEnd"/>
      <w:r w:rsidRPr="00377A33">
        <w:rPr>
          <w:rFonts w:ascii="Times New Roman" w:eastAsia="Times New Roman" w:hAnsi="Times New Roman" w:cs="Times New Roman"/>
          <w:kern w:val="0"/>
          <w:sz w:val="28"/>
          <w:szCs w:val="28"/>
          <w:lang w:eastAsia="it-IT"/>
          <w14:ligatures w14:val="none"/>
        </w:rPr>
        <w:t xml:space="preserve"> Bond </w:t>
      </w:r>
      <w:proofErr w:type="spellStart"/>
      <w:r w:rsidRPr="00377A33">
        <w:rPr>
          <w:rFonts w:ascii="Times New Roman" w:eastAsia="Times New Roman" w:hAnsi="Times New Roman" w:cs="Times New Roman"/>
          <w:kern w:val="0"/>
          <w:sz w:val="28"/>
          <w:szCs w:val="28"/>
          <w:lang w:eastAsia="it-IT"/>
          <w14:ligatures w14:val="none"/>
        </w:rPr>
        <w:t>ETFs</w:t>
      </w:r>
      <w:proofErr w:type="spellEnd"/>
      <w:r w:rsidRPr="00377A33">
        <w:rPr>
          <w:rFonts w:ascii="Times New Roman" w:eastAsia="Times New Roman" w:hAnsi="Times New Roman" w:cs="Times New Roman"/>
          <w:kern w:val="0"/>
          <w:sz w:val="28"/>
          <w:szCs w:val="28"/>
          <w:lang w:eastAsia="it-IT"/>
          <w14:ligatures w14:val="none"/>
        </w:rPr>
        <w:t xml:space="preserve"> (TMF)</w:t>
      </w:r>
    </w:p>
    <w:p w14:paraId="385C8408"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Investors who are unsure of what type to invest in should consider total bond-market ETFs, which invest in the entire U.S. bond market.</w:t>
      </w:r>
    </w:p>
    <w:p w14:paraId="5041FB33"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Advantages and Disadvantages of Bond ETFs </w:t>
      </w:r>
    </w:p>
    <w:p w14:paraId="0E4EBAA2"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offer many of the same features of an individual bond, including a </w:t>
      </w:r>
      <w:hyperlink r:id="rId10" w:history="1">
        <w:r w:rsidRPr="00377A33">
          <w:rPr>
            <w:rFonts w:ascii="Times New Roman" w:eastAsia="Times New Roman" w:hAnsi="Times New Roman" w:cs="Times New Roman"/>
            <w:color w:val="0000FF"/>
            <w:kern w:val="0"/>
            <w:sz w:val="28"/>
            <w:szCs w:val="28"/>
            <w:u w:val="single"/>
            <w:lang w:val="en-GB" w:eastAsia="it-IT"/>
            <w14:ligatures w14:val="none"/>
          </w:rPr>
          <w:t>regular coupon payment</w:t>
        </w:r>
      </w:hyperlink>
      <w:r w:rsidRPr="00377A33">
        <w:rPr>
          <w:rFonts w:ascii="Times New Roman" w:eastAsia="Times New Roman" w:hAnsi="Times New Roman" w:cs="Times New Roman"/>
          <w:kern w:val="0"/>
          <w:sz w:val="28"/>
          <w:szCs w:val="28"/>
          <w:lang w:val="en-GB" w:eastAsia="it-IT"/>
          <w14:ligatures w14:val="none"/>
        </w:rPr>
        <w:t xml:space="preserve">. One of the most significant benefits of owning bonds is the chance to receive fixed payments on a regular schedule. These payments traditionally happen every six months. </w:t>
      </w:r>
    </w:p>
    <w:p w14:paraId="7D5A89ED"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in contrast, hold assets with different maturity dates. So, at any given time, some bonds in the portfolio may be due for a coupon payment. For this reason, bond ETFs pay interest each month, with the value of the </w:t>
      </w:r>
      <w:hyperlink r:id="rId11" w:history="1">
        <w:r w:rsidRPr="00377A33">
          <w:rPr>
            <w:rFonts w:ascii="Times New Roman" w:eastAsia="Times New Roman" w:hAnsi="Times New Roman" w:cs="Times New Roman"/>
            <w:color w:val="0000FF"/>
            <w:kern w:val="0"/>
            <w:sz w:val="28"/>
            <w:szCs w:val="28"/>
            <w:u w:val="single"/>
            <w:lang w:val="en-GB" w:eastAsia="it-IT"/>
            <w14:ligatures w14:val="none"/>
          </w:rPr>
          <w:t>coupon</w:t>
        </w:r>
      </w:hyperlink>
      <w:r w:rsidRPr="00377A33">
        <w:rPr>
          <w:rFonts w:ascii="Times New Roman" w:eastAsia="Times New Roman" w:hAnsi="Times New Roman" w:cs="Times New Roman"/>
          <w:kern w:val="0"/>
          <w:sz w:val="28"/>
          <w:szCs w:val="28"/>
          <w:lang w:val="en-GB" w:eastAsia="it-IT"/>
          <w14:ligatures w14:val="none"/>
        </w:rPr>
        <w:t xml:space="preserve"> varying from month to month.5 </w:t>
      </w:r>
    </w:p>
    <w:p w14:paraId="156A4854"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Assets in the fund are continually changing and do not mature. Instead, bonds are bought and sold as they expire or exit the target age range of the fund. The challenge for the architect of a bond ETF is to ensure that it closely tracks its respective index </w:t>
      </w:r>
      <w:r w:rsidRPr="00377A33">
        <w:rPr>
          <w:rFonts w:ascii="Times New Roman" w:eastAsia="Times New Roman" w:hAnsi="Times New Roman" w:cs="Times New Roman"/>
          <w:kern w:val="0"/>
          <w:sz w:val="28"/>
          <w:szCs w:val="28"/>
          <w:lang w:val="en-GB" w:eastAsia="it-IT"/>
          <w14:ligatures w14:val="none"/>
        </w:rPr>
        <w:lastRenderedPageBreak/>
        <w:t>in a cost-effective manner, despite the lack of liquidity in the bond market. Most bonds are held until </w:t>
      </w:r>
      <w:hyperlink r:id="rId12" w:history="1">
        <w:r w:rsidRPr="00377A33">
          <w:rPr>
            <w:rFonts w:ascii="Times New Roman" w:eastAsia="Times New Roman" w:hAnsi="Times New Roman" w:cs="Times New Roman"/>
            <w:color w:val="0000FF"/>
            <w:kern w:val="0"/>
            <w:sz w:val="28"/>
            <w:szCs w:val="28"/>
            <w:u w:val="single"/>
            <w:lang w:val="en-GB" w:eastAsia="it-IT"/>
            <w14:ligatures w14:val="none"/>
          </w:rPr>
          <w:t>maturity</w:t>
        </w:r>
      </w:hyperlink>
      <w:r w:rsidRPr="00377A33">
        <w:rPr>
          <w:rFonts w:ascii="Times New Roman" w:eastAsia="Times New Roman" w:hAnsi="Times New Roman" w:cs="Times New Roman"/>
          <w:kern w:val="0"/>
          <w:sz w:val="28"/>
          <w:szCs w:val="28"/>
          <w:lang w:val="en-GB" w:eastAsia="it-IT"/>
          <w14:ligatures w14:val="none"/>
        </w:rPr>
        <w:t>, so an active </w:t>
      </w:r>
      <w:hyperlink r:id="rId13" w:history="1">
        <w:r w:rsidRPr="00377A33">
          <w:rPr>
            <w:rFonts w:ascii="Times New Roman" w:eastAsia="Times New Roman" w:hAnsi="Times New Roman" w:cs="Times New Roman"/>
            <w:color w:val="0000FF"/>
            <w:kern w:val="0"/>
            <w:sz w:val="28"/>
            <w:szCs w:val="28"/>
            <w:u w:val="single"/>
            <w:lang w:val="en-GB" w:eastAsia="it-IT"/>
            <w14:ligatures w14:val="none"/>
          </w:rPr>
          <w:t>secondary market</w:t>
        </w:r>
      </w:hyperlink>
      <w:r w:rsidRPr="00377A33">
        <w:rPr>
          <w:rFonts w:ascii="Times New Roman" w:eastAsia="Times New Roman" w:hAnsi="Times New Roman" w:cs="Times New Roman"/>
          <w:kern w:val="0"/>
          <w:sz w:val="28"/>
          <w:szCs w:val="28"/>
          <w:lang w:val="en-GB" w:eastAsia="it-IT"/>
          <w14:ligatures w14:val="none"/>
        </w:rPr>
        <w:t xml:space="preserve"> is typically not available for them. This makes it difficult to ensure a bond ETF encompasses enough liquid bonds to track an index. This challenge is bigger for corporate bonds than for government bonds. </w:t>
      </w:r>
    </w:p>
    <w:p w14:paraId="2965827A"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The suppliers of bond ETFs get around the liquidity problem by using representative sampling, which simply means tracking only a sufficient number of bonds to represent an index. The bonds used in the representative sample tend to be the largest and most liquid in the index. Given the liquidity of government bonds, tracking errors will be less of a problem with ETFs that represent government bond indices. </w:t>
      </w:r>
    </w:p>
    <w:p w14:paraId="364B527F"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are a great option to gain exposure to the bond market, but there are some glaring limitations. For one thing, an investor's initial investment is at greater risk in an ETF than an individual bond. Since a bond ETF never matures, there isn't a guarantee the principal will be repaid in full. Furthermore, when interest rates rise, </w:t>
      </w:r>
      <w:hyperlink r:id="rId14" w:history="1">
        <w:r w:rsidRPr="00377A33">
          <w:rPr>
            <w:rFonts w:ascii="Times New Roman" w:eastAsia="Times New Roman" w:hAnsi="Times New Roman" w:cs="Times New Roman"/>
            <w:color w:val="0000FF"/>
            <w:kern w:val="0"/>
            <w:sz w:val="28"/>
            <w:szCs w:val="28"/>
            <w:u w:val="single"/>
            <w:lang w:val="en-GB" w:eastAsia="it-IT"/>
            <w14:ligatures w14:val="none"/>
          </w:rPr>
          <w:t>it tends to harm the price of the ETF</w:t>
        </w:r>
      </w:hyperlink>
      <w:r w:rsidRPr="00377A33">
        <w:rPr>
          <w:rFonts w:ascii="Times New Roman" w:eastAsia="Times New Roman" w:hAnsi="Times New Roman" w:cs="Times New Roman"/>
          <w:kern w:val="0"/>
          <w:sz w:val="28"/>
          <w:szCs w:val="28"/>
          <w:lang w:val="en-GB" w:eastAsia="it-IT"/>
          <w14:ligatures w14:val="none"/>
        </w:rPr>
        <w:t xml:space="preserve">, like an individual bond. As the ETF does not mature, however, it's difficult to mitigate interest rate risk.6 </w:t>
      </w:r>
    </w:p>
    <w:p w14:paraId="02A89341"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Bond ETFs vs. Bond Mutual Funds vs. Bond Ladders </w:t>
      </w:r>
    </w:p>
    <w:p w14:paraId="1825D22C"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The decision over whether to purchase a bond fund or a bond ETF usually depends on the investment objective of the investor. If you want </w:t>
      </w:r>
      <w:hyperlink r:id="rId15" w:history="1">
        <w:r w:rsidRPr="00377A33">
          <w:rPr>
            <w:rFonts w:ascii="Times New Roman" w:eastAsia="Times New Roman" w:hAnsi="Times New Roman" w:cs="Times New Roman"/>
            <w:color w:val="0000FF"/>
            <w:kern w:val="0"/>
            <w:sz w:val="28"/>
            <w:szCs w:val="28"/>
            <w:u w:val="single"/>
            <w:lang w:val="en-GB" w:eastAsia="it-IT"/>
            <w14:ligatures w14:val="none"/>
          </w:rPr>
          <w:t>active management</w:t>
        </w:r>
      </w:hyperlink>
      <w:r w:rsidRPr="00377A33">
        <w:rPr>
          <w:rFonts w:ascii="Times New Roman" w:eastAsia="Times New Roman" w:hAnsi="Times New Roman" w:cs="Times New Roman"/>
          <w:kern w:val="0"/>
          <w:sz w:val="28"/>
          <w:szCs w:val="28"/>
          <w:lang w:val="en-GB" w:eastAsia="it-IT"/>
          <w14:ligatures w14:val="none"/>
        </w:rPr>
        <w:t xml:space="preserve">, bond mutual funds offer more choices. If you plan to buy and sell frequently, bond ETFs are a good choice. For the long term, buy-and-hold investors, bond mutual funds, and bond ETFs can meet your needs, but it's best to do your research as to the holdings in each fund. </w:t>
      </w:r>
    </w:p>
    <w:p w14:paraId="7DFCA63E"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If transparency is important, bond ETFs allow you to see the holdings within the fund at any given moment. However, if you're concerned about not being able to sell your ETF investment due to the lack of buyers in the market, a bond fund might be a better choice since you'll be able to sell your holdings back to the fund issuer. As with most investment decisions, it's important to do your research, speak with your broker or financial advisor. </w:t>
      </w:r>
    </w:p>
    <w:p w14:paraId="60829B92"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The liquidity and transparency of an ETF offer advantages over a passively held </w:t>
      </w:r>
      <w:hyperlink r:id="rId16" w:history="1">
        <w:r w:rsidRPr="00377A33">
          <w:rPr>
            <w:rFonts w:ascii="Times New Roman" w:eastAsia="Times New Roman" w:hAnsi="Times New Roman" w:cs="Times New Roman"/>
            <w:color w:val="0000FF"/>
            <w:kern w:val="0"/>
            <w:sz w:val="28"/>
            <w:szCs w:val="28"/>
            <w:u w:val="single"/>
            <w:lang w:val="en-GB" w:eastAsia="it-IT"/>
            <w14:ligatures w14:val="none"/>
          </w:rPr>
          <w:t>bond ladder</w:t>
        </w:r>
      </w:hyperlink>
      <w:r w:rsidRPr="00377A33">
        <w:rPr>
          <w:rFonts w:ascii="Times New Roman" w:eastAsia="Times New Roman" w:hAnsi="Times New Roman" w:cs="Times New Roman"/>
          <w:kern w:val="0"/>
          <w:sz w:val="28"/>
          <w:szCs w:val="28"/>
          <w:lang w:val="en-GB" w:eastAsia="it-IT"/>
          <w14:ligatures w14:val="none"/>
        </w:rPr>
        <w:t>. Bond ETFs offer instant diversification and a constant </w:t>
      </w:r>
      <w:hyperlink r:id="rId17" w:history="1">
        <w:r w:rsidRPr="00377A33">
          <w:rPr>
            <w:rFonts w:ascii="Times New Roman" w:eastAsia="Times New Roman" w:hAnsi="Times New Roman" w:cs="Times New Roman"/>
            <w:color w:val="0000FF"/>
            <w:kern w:val="0"/>
            <w:sz w:val="28"/>
            <w:szCs w:val="28"/>
            <w:u w:val="single"/>
            <w:lang w:val="en-GB" w:eastAsia="it-IT"/>
            <w14:ligatures w14:val="none"/>
          </w:rPr>
          <w:t>duration</w:t>
        </w:r>
      </w:hyperlink>
      <w:r w:rsidRPr="00377A33">
        <w:rPr>
          <w:rFonts w:ascii="Times New Roman" w:eastAsia="Times New Roman" w:hAnsi="Times New Roman" w:cs="Times New Roman"/>
          <w:kern w:val="0"/>
          <w:sz w:val="28"/>
          <w:szCs w:val="28"/>
          <w:lang w:val="en-GB" w:eastAsia="it-IT"/>
          <w14:ligatures w14:val="none"/>
        </w:rPr>
        <w:t xml:space="preserve">, which means an investor needs to make only one trade to get a fixed-income portfolio up and running. A bond ladder, which requires buying individual bonds, does not offer this luxury.7 </w:t>
      </w:r>
    </w:p>
    <w:p w14:paraId="0D972468"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One disadvantage of bond ETFs is that they charge an ongoing management fee. While lower </w:t>
      </w:r>
      <w:hyperlink r:id="rId18" w:history="1">
        <w:r w:rsidRPr="00377A33">
          <w:rPr>
            <w:rFonts w:ascii="Times New Roman" w:eastAsia="Times New Roman" w:hAnsi="Times New Roman" w:cs="Times New Roman"/>
            <w:color w:val="0000FF"/>
            <w:kern w:val="0"/>
            <w:sz w:val="28"/>
            <w:szCs w:val="28"/>
            <w:u w:val="single"/>
            <w:lang w:val="en-GB" w:eastAsia="it-IT"/>
            <w14:ligatures w14:val="none"/>
          </w:rPr>
          <w:t>spreads</w:t>
        </w:r>
      </w:hyperlink>
      <w:r w:rsidRPr="00377A33">
        <w:rPr>
          <w:rFonts w:ascii="Times New Roman" w:eastAsia="Times New Roman" w:hAnsi="Times New Roman" w:cs="Times New Roman"/>
          <w:kern w:val="0"/>
          <w:sz w:val="28"/>
          <w:szCs w:val="28"/>
          <w:lang w:val="en-GB" w:eastAsia="it-IT"/>
          <w14:ligatures w14:val="none"/>
        </w:rPr>
        <w:t xml:space="preserve"> on trading bond ETFs help offset this somewhat, the issue will still prevail with a buy-and-hold strategy over the longer term. The initial trading </w:t>
      </w:r>
      <w:r w:rsidRPr="00377A33">
        <w:rPr>
          <w:rFonts w:ascii="Times New Roman" w:eastAsia="Times New Roman" w:hAnsi="Times New Roman" w:cs="Times New Roman"/>
          <w:kern w:val="0"/>
          <w:sz w:val="28"/>
          <w:szCs w:val="28"/>
          <w:lang w:val="en-GB" w:eastAsia="it-IT"/>
          <w14:ligatures w14:val="none"/>
        </w:rPr>
        <w:lastRenderedPageBreak/>
        <w:t xml:space="preserve">spread advantage of bond ETFs is eroded over time by the annual management fee. The second disadvantage is that there is no flexibility to create something unique for a portfolio. For example, if an investor is looking for a high degree of income or no immediate income at all, bond ETFs may not be the appropriate product.8 </w:t>
      </w:r>
    </w:p>
    <w:p w14:paraId="7A5C60A0" w14:textId="77777777" w:rsidR="00377A33" w:rsidRPr="00377A33" w:rsidRDefault="00377A33" w:rsidP="00377A33">
      <w:pPr>
        <w:spacing w:before="100" w:beforeAutospacing="1" w:after="100" w:afterAutospacing="1" w:line="240" w:lineRule="auto"/>
        <w:outlineLvl w:val="1"/>
        <w:rPr>
          <w:rFonts w:ascii="Times New Roman" w:eastAsia="Times New Roman" w:hAnsi="Times New Roman" w:cs="Times New Roman"/>
          <w:b/>
          <w:bCs/>
          <w:kern w:val="0"/>
          <w:sz w:val="40"/>
          <w:szCs w:val="40"/>
          <w:lang w:val="en-GB" w:eastAsia="it-IT"/>
          <w14:ligatures w14:val="none"/>
        </w:rPr>
      </w:pPr>
      <w:r w:rsidRPr="00377A33">
        <w:rPr>
          <w:rFonts w:ascii="Times New Roman" w:eastAsia="Times New Roman" w:hAnsi="Times New Roman" w:cs="Times New Roman"/>
          <w:b/>
          <w:bCs/>
          <w:kern w:val="0"/>
          <w:sz w:val="40"/>
          <w:szCs w:val="40"/>
          <w:lang w:val="en-GB" w:eastAsia="it-IT"/>
          <w14:ligatures w14:val="none"/>
        </w:rPr>
        <w:t xml:space="preserve">Frequently Asked Questions </w:t>
      </w:r>
    </w:p>
    <w:p w14:paraId="44F3D8D4" w14:textId="77777777" w:rsidR="00377A33" w:rsidRPr="00377A33" w:rsidRDefault="00377A33" w:rsidP="00377A33">
      <w:pPr>
        <w:spacing w:before="100" w:beforeAutospacing="1" w:after="100" w:afterAutospacing="1" w:line="240" w:lineRule="auto"/>
        <w:outlineLvl w:val="2"/>
        <w:rPr>
          <w:rFonts w:ascii="Times New Roman" w:eastAsia="Times New Roman" w:hAnsi="Times New Roman" w:cs="Times New Roman"/>
          <w:b/>
          <w:bCs/>
          <w:kern w:val="0"/>
          <w:sz w:val="28"/>
          <w:szCs w:val="28"/>
          <w:lang w:val="en-GB" w:eastAsia="it-IT"/>
          <w14:ligatures w14:val="none"/>
        </w:rPr>
      </w:pPr>
      <w:r w:rsidRPr="00377A33">
        <w:rPr>
          <w:rFonts w:ascii="Times New Roman" w:eastAsia="Times New Roman" w:hAnsi="Times New Roman" w:cs="Times New Roman"/>
          <w:b/>
          <w:bCs/>
          <w:kern w:val="0"/>
          <w:sz w:val="28"/>
          <w:szCs w:val="28"/>
          <w:lang w:val="en-GB" w:eastAsia="it-IT"/>
          <w14:ligatures w14:val="none"/>
        </w:rPr>
        <w:t xml:space="preserve">Are Bond ETFs the Same </w:t>
      </w:r>
      <w:proofErr w:type="gramStart"/>
      <w:r w:rsidRPr="00377A33">
        <w:rPr>
          <w:rFonts w:ascii="Times New Roman" w:eastAsia="Times New Roman" w:hAnsi="Times New Roman" w:cs="Times New Roman"/>
          <w:b/>
          <w:bCs/>
          <w:kern w:val="0"/>
          <w:sz w:val="28"/>
          <w:szCs w:val="28"/>
          <w:lang w:val="en-GB" w:eastAsia="it-IT"/>
          <w14:ligatures w14:val="none"/>
        </w:rPr>
        <w:t>As</w:t>
      </w:r>
      <w:proofErr w:type="gramEnd"/>
      <w:r w:rsidRPr="00377A33">
        <w:rPr>
          <w:rFonts w:ascii="Times New Roman" w:eastAsia="Times New Roman" w:hAnsi="Times New Roman" w:cs="Times New Roman"/>
          <w:b/>
          <w:bCs/>
          <w:kern w:val="0"/>
          <w:sz w:val="28"/>
          <w:szCs w:val="28"/>
          <w:lang w:val="en-GB" w:eastAsia="it-IT"/>
          <w14:ligatures w14:val="none"/>
        </w:rPr>
        <w:t xml:space="preserve"> Bonds? </w:t>
      </w:r>
    </w:p>
    <w:p w14:paraId="59D21CD9"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No. ETFs are pooled investments that invest in a range of securities. Investors can buy and sell ETFs like shares of stock on exchanges, and bond ETFs will track the prices of the bond portfolio that it represents. </w:t>
      </w:r>
    </w:p>
    <w:p w14:paraId="6CA996E2" w14:textId="77777777" w:rsidR="00377A33" w:rsidRPr="00377A33" w:rsidRDefault="00377A33" w:rsidP="00377A33">
      <w:pPr>
        <w:spacing w:before="100" w:beforeAutospacing="1" w:after="100" w:afterAutospacing="1" w:line="240" w:lineRule="auto"/>
        <w:outlineLvl w:val="2"/>
        <w:rPr>
          <w:rFonts w:ascii="Times New Roman" w:eastAsia="Times New Roman" w:hAnsi="Times New Roman" w:cs="Times New Roman"/>
          <w:b/>
          <w:bCs/>
          <w:kern w:val="0"/>
          <w:sz w:val="28"/>
          <w:szCs w:val="28"/>
          <w:lang w:val="en-GB" w:eastAsia="it-IT"/>
          <w14:ligatures w14:val="none"/>
        </w:rPr>
      </w:pPr>
      <w:r w:rsidRPr="00377A33">
        <w:rPr>
          <w:rFonts w:ascii="Times New Roman" w:eastAsia="Times New Roman" w:hAnsi="Times New Roman" w:cs="Times New Roman"/>
          <w:b/>
          <w:bCs/>
          <w:kern w:val="0"/>
          <w:sz w:val="28"/>
          <w:szCs w:val="28"/>
          <w:lang w:val="en-GB" w:eastAsia="it-IT"/>
          <w14:ligatures w14:val="none"/>
        </w:rPr>
        <w:t xml:space="preserve">Are Bond ETFs a Good Investment? </w:t>
      </w:r>
    </w:p>
    <w:p w14:paraId="410E4514"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Most investors should have some funds allocated to bonds. Bond ETFs tend to be more liquid and cost-effective than bond mutual funds, and offer diversified bond holdings across a range of bond types, from U.S. Treasuries to junk bonds. </w:t>
      </w:r>
    </w:p>
    <w:p w14:paraId="5B7CD62C" w14:textId="77777777" w:rsidR="00377A33" w:rsidRPr="00377A33" w:rsidRDefault="00377A33" w:rsidP="00377A33">
      <w:pPr>
        <w:spacing w:before="100" w:beforeAutospacing="1" w:after="100" w:afterAutospacing="1" w:line="240" w:lineRule="auto"/>
        <w:outlineLvl w:val="2"/>
        <w:rPr>
          <w:rFonts w:ascii="Times New Roman" w:eastAsia="Times New Roman" w:hAnsi="Times New Roman" w:cs="Times New Roman"/>
          <w:b/>
          <w:bCs/>
          <w:kern w:val="0"/>
          <w:sz w:val="28"/>
          <w:szCs w:val="28"/>
          <w:lang w:val="en-GB" w:eastAsia="it-IT"/>
          <w14:ligatures w14:val="none"/>
        </w:rPr>
      </w:pPr>
      <w:r w:rsidRPr="00377A33">
        <w:rPr>
          <w:rFonts w:ascii="Times New Roman" w:eastAsia="Times New Roman" w:hAnsi="Times New Roman" w:cs="Times New Roman"/>
          <w:b/>
          <w:bCs/>
          <w:kern w:val="0"/>
          <w:sz w:val="28"/>
          <w:szCs w:val="28"/>
          <w:lang w:val="en-GB" w:eastAsia="it-IT"/>
          <w14:ligatures w14:val="none"/>
        </w:rPr>
        <w:t xml:space="preserve">Do Bond ETFs Pay Interest or Dividends to Shareholders? </w:t>
      </w:r>
    </w:p>
    <w:p w14:paraId="5F3141E1"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Bond ETFs pay dividends on a monthly basis based on the interest income earned on the bonds held in the fund's portfolio. </w:t>
      </w:r>
    </w:p>
    <w:p w14:paraId="7FB94427" w14:textId="77777777" w:rsidR="00377A33" w:rsidRPr="00377A33" w:rsidRDefault="00377A33" w:rsidP="00377A33">
      <w:pPr>
        <w:spacing w:before="100" w:beforeAutospacing="1" w:after="100" w:afterAutospacing="1" w:line="240" w:lineRule="auto"/>
        <w:outlineLvl w:val="2"/>
        <w:rPr>
          <w:rFonts w:ascii="Times New Roman" w:eastAsia="Times New Roman" w:hAnsi="Times New Roman" w:cs="Times New Roman"/>
          <w:b/>
          <w:bCs/>
          <w:kern w:val="0"/>
          <w:sz w:val="28"/>
          <w:szCs w:val="28"/>
          <w:lang w:val="en-GB" w:eastAsia="it-IT"/>
          <w14:ligatures w14:val="none"/>
        </w:rPr>
      </w:pPr>
      <w:r w:rsidRPr="00377A33">
        <w:rPr>
          <w:rFonts w:ascii="Times New Roman" w:eastAsia="Times New Roman" w:hAnsi="Times New Roman" w:cs="Times New Roman"/>
          <w:b/>
          <w:bCs/>
          <w:kern w:val="0"/>
          <w:sz w:val="28"/>
          <w:szCs w:val="28"/>
          <w:lang w:val="en-GB" w:eastAsia="it-IT"/>
          <w14:ligatures w14:val="none"/>
        </w:rPr>
        <w:t xml:space="preserve">What Is a Bond ETF Ladder Strategy? </w:t>
      </w:r>
    </w:p>
    <w:p w14:paraId="01789032" w14:textId="77777777" w:rsidR="00377A33" w:rsidRPr="00377A33" w:rsidRDefault="00377A33" w:rsidP="00377A33">
      <w:pPr>
        <w:spacing w:before="100" w:beforeAutospacing="1" w:after="100" w:afterAutospacing="1" w:line="240" w:lineRule="auto"/>
        <w:rPr>
          <w:rFonts w:ascii="Times New Roman" w:eastAsia="Times New Roman" w:hAnsi="Times New Roman" w:cs="Times New Roman"/>
          <w:kern w:val="0"/>
          <w:sz w:val="28"/>
          <w:szCs w:val="28"/>
          <w:lang w:val="en-GB" w:eastAsia="it-IT"/>
          <w14:ligatures w14:val="none"/>
        </w:rPr>
      </w:pPr>
      <w:r w:rsidRPr="00377A33">
        <w:rPr>
          <w:rFonts w:ascii="Times New Roman" w:eastAsia="Times New Roman" w:hAnsi="Times New Roman" w:cs="Times New Roman"/>
          <w:kern w:val="0"/>
          <w:sz w:val="28"/>
          <w:szCs w:val="28"/>
          <w:lang w:val="en-GB" w:eastAsia="it-IT"/>
          <w14:ligatures w14:val="none"/>
        </w:rPr>
        <w:t xml:space="preserve">A ladder strategy uses bonds of different maturities to reduce interest rate risk. This can be done with individual bonds, but also with bond ETFs of different duration. </w:t>
      </w:r>
    </w:p>
    <w:p w14:paraId="63193E34" w14:textId="77777777" w:rsidR="00455839" w:rsidRPr="00377A33" w:rsidRDefault="00455839">
      <w:pPr>
        <w:rPr>
          <w:sz w:val="24"/>
          <w:szCs w:val="24"/>
          <w:lang w:val="en-GB"/>
        </w:rPr>
      </w:pPr>
    </w:p>
    <w:sectPr w:rsidR="00455839" w:rsidRPr="00377A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76520"/>
    <w:multiLevelType w:val="multilevel"/>
    <w:tmpl w:val="719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D68B9"/>
    <w:multiLevelType w:val="multilevel"/>
    <w:tmpl w:val="90A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685383">
    <w:abstractNumId w:val="0"/>
  </w:num>
  <w:num w:numId="2" w16cid:durableId="169406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33"/>
    <w:rsid w:val="00377A33"/>
    <w:rsid w:val="004558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9863"/>
  <w15:chartTrackingRefBased/>
  <w15:docId w15:val="{BB71CEDD-7DED-4D92-A244-208305EE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377A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link w:val="Titolo2Carattere"/>
    <w:uiPriority w:val="9"/>
    <w:qFormat/>
    <w:rsid w:val="00377A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377A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7A33"/>
    <w:rPr>
      <w:rFonts w:ascii="Times New Roman" w:eastAsia="Times New Roman" w:hAnsi="Times New Roman" w:cs="Times New Roman"/>
      <w:b/>
      <w:bCs/>
      <w:kern w:val="36"/>
      <w:sz w:val="48"/>
      <w:szCs w:val="48"/>
      <w:lang w:eastAsia="it-IT"/>
      <w14:ligatures w14:val="none"/>
    </w:rPr>
  </w:style>
  <w:style w:type="character" w:customStyle="1" w:styleId="Titolo2Carattere">
    <w:name w:val="Titolo 2 Carattere"/>
    <w:basedOn w:val="Carpredefinitoparagrafo"/>
    <w:link w:val="Titolo2"/>
    <w:uiPriority w:val="9"/>
    <w:rsid w:val="00377A33"/>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377A33"/>
    <w:rPr>
      <w:rFonts w:ascii="Times New Roman" w:eastAsia="Times New Roman" w:hAnsi="Times New Roman" w:cs="Times New Roman"/>
      <w:b/>
      <w:bCs/>
      <w:kern w:val="0"/>
      <w:sz w:val="27"/>
      <w:szCs w:val="27"/>
      <w:lang w:eastAsia="it-IT"/>
      <w14:ligatures w14:val="none"/>
    </w:rPr>
  </w:style>
  <w:style w:type="paragraph" w:customStyle="1" w:styleId="comp">
    <w:name w:val="comp"/>
    <w:basedOn w:val="Normale"/>
    <w:rsid w:val="00377A3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sponsorship-itemtitle">
    <w:name w:val="sponsorship-item__title"/>
    <w:basedOn w:val="Carpredefinitoparagrafo"/>
    <w:rsid w:val="00377A33"/>
  </w:style>
  <w:style w:type="character" w:customStyle="1" w:styleId="sponsorship-itemdisclaimer">
    <w:name w:val="sponsorship-item__disclaimer"/>
    <w:basedOn w:val="Carpredefinitoparagrafo"/>
    <w:rsid w:val="00377A33"/>
  </w:style>
  <w:style w:type="character" w:customStyle="1" w:styleId="mntl-attributionitem-descriptor">
    <w:name w:val="mntl-attribution__item-descriptor"/>
    <w:basedOn w:val="Carpredefinitoparagrafo"/>
    <w:rsid w:val="00377A33"/>
  </w:style>
  <w:style w:type="character" w:styleId="Collegamentoipertestuale">
    <w:name w:val="Hyperlink"/>
    <w:basedOn w:val="Carpredefinitoparagrafo"/>
    <w:uiPriority w:val="99"/>
    <w:unhideWhenUsed/>
    <w:rsid w:val="00377A33"/>
    <w:rPr>
      <w:color w:val="0000FF"/>
      <w:u w:val="single"/>
    </w:rPr>
  </w:style>
  <w:style w:type="paragraph" w:styleId="NormaleWeb">
    <w:name w:val="Normal (Web)"/>
    <w:basedOn w:val="Normale"/>
    <w:uiPriority w:val="99"/>
    <w:semiHidden/>
    <w:unhideWhenUsed/>
    <w:rsid w:val="00377A3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mntl-sc-block-headingtext">
    <w:name w:val="mntl-sc-block-heading__text"/>
    <w:basedOn w:val="Carpredefinitoparagrafo"/>
    <w:rsid w:val="00377A33"/>
  </w:style>
  <w:style w:type="character" w:customStyle="1" w:styleId="mntl-inline-citation">
    <w:name w:val="mntl-inline-citation"/>
    <w:basedOn w:val="Carpredefinitoparagrafo"/>
    <w:rsid w:val="00377A33"/>
  </w:style>
  <w:style w:type="character" w:customStyle="1" w:styleId="mntl-sc-block-subheadingtext">
    <w:name w:val="mntl-sc-block-subheading__text"/>
    <w:basedOn w:val="Carpredefinitoparagrafo"/>
    <w:rsid w:val="00377A33"/>
  </w:style>
  <w:style w:type="character" w:styleId="Menzionenonrisolta">
    <w:name w:val="Unresolved Mention"/>
    <w:basedOn w:val="Carpredefinitoparagrafo"/>
    <w:uiPriority w:val="99"/>
    <w:semiHidden/>
    <w:unhideWhenUsed/>
    <w:rsid w:val="00377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86238">
      <w:bodyDiv w:val="1"/>
      <w:marLeft w:val="0"/>
      <w:marRight w:val="0"/>
      <w:marTop w:val="0"/>
      <w:marBottom w:val="0"/>
      <w:divBdr>
        <w:top w:val="none" w:sz="0" w:space="0" w:color="auto"/>
        <w:left w:val="none" w:sz="0" w:space="0" w:color="auto"/>
        <w:bottom w:val="none" w:sz="0" w:space="0" w:color="auto"/>
        <w:right w:val="none" w:sz="0" w:space="0" w:color="auto"/>
      </w:divBdr>
      <w:divsChild>
        <w:div w:id="2038463915">
          <w:marLeft w:val="0"/>
          <w:marRight w:val="0"/>
          <w:marTop w:val="0"/>
          <w:marBottom w:val="0"/>
          <w:divBdr>
            <w:top w:val="none" w:sz="0" w:space="0" w:color="auto"/>
            <w:left w:val="none" w:sz="0" w:space="0" w:color="auto"/>
            <w:bottom w:val="none" w:sz="0" w:space="0" w:color="auto"/>
            <w:right w:val="none" w:sz="0" w:space="0" w:color="auto"/>
          </w:divBdr>
          <w:divsChild>
            <w:div w:id="1342246336">
              <w:marLeft w:val="0"/>
              <w:marRight w:val="0"/>
              <w:marTop w:val="0"/>
              <w:marBottom w:val="0"/>
              <w:divBdr>
                <w:top w:val="none" w:sz="0" w:space="0" w:color="auto"/>
                <w:left w:val="none" w:sz="0" w:space="0" w:color="auto"/>
                <w:bottom w:val="none" w:sz="0" w:space="0" w:color="auto"/>
                <w:right w:val="none" w:sz="0" w:space="0" w:color="auto"/>
              </w:divBdr>
              <w:divsChild>
                <w:div w:id="1906211500">
                  <w:marLeft w:val="0"/>
                  <w:marRight w:val="0"/>
                  <w:marTop w:val="0"/>
                  <w:marBottom w:val="0"/>
                  <w:divBdr>
                    <w:top w:val="none" w:sz="0" w:space="0" w:color="auto"/>
                    <w:left w:val="none" w:sz="0" w:space="0" w:color="auto"/>
                    <w:bottom w:val="none" w:sz="0" w:space="0" w:color="auto"/>
                    <w:right w:val="none" w:sz="0" w:space="0" w:color="auto"/>
                  </w:divBdr>
                  <w:divsChild>
                    <w:div w:id="9366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150">
              <w:marLeft w:val="0"/>
              <w:marRight w:val="0"/>
              <w:marTop w:val="0"/>
              <w:marBottom w:val="0"/>
              <w:divBdr>
                <w:top w:val="none" w:sz="0" w:space="0" w:color="auto"/>
                <w:left w:val="none" w:sz="0" w:space="0" w:color="auto"/>
                <w:bottom w:val="none" w:sz="0" w:space="0" w:color="auto"/>
                <w:right w:val="none" w:sz="0" w:space="0" w:color="auto"/>
              </w:divBdr>
              <w:divsChild>
                <w:div w:id="253755991">
                  <w:marLeft w:val="0"/>
                  <w:marRight w:val="0"/>
                  <w:marTop w:val="0"/>
                  <w:marBottom w:val="0"/>
                  <w:divBdr>
                    <w:top w:val="none" w:sz="0" w:space="0" w:color="auto"/>
                    <w:left w:val="none" w:sz="0" w:space="0" w:color="auto"/>
                    <w:bottom w:val="none" w:sz="0" w:space="0" w:color="auto"/>
                    <w:right w:val="none" w:sz="0" w:space="0" w:color="auto"/>
                  </w:divBdr>
                  <w:divsChild>
                    <w:div w:id="196741474">
                      <w:marLeft w:val="0"/>
                      <w:marRight w:val="0"/>
                      <w:marTop w:val="0"/>
                      <w:marBottom w:val="0"/>
                      <w:divBdr>
                        <w:top w:val="none" w:sz="0" w:space="0" w:color="auto"/>
                        <w:left w:val="none" w:sz="0" w:space="0" w:color="auto"/>
                        <w:bottom w:val="none" w:sz="0" w:space="0" w:color="auto"/>
                        <w:right w:val="none" w:sz="0" w:space="0" w:color="auto"/>
                      </w:divBdr>
                      <w:divsChild>
                        <w:div w:id="196041304">
                          <w:marLeft w:val="0"/>
                          <w:marRight w:val="0"/>
                          <w:marTop w:val="0"/>
                          <w:marBottom w:val="0"/>
                          <w:divBdr>
                            <w:top w:val="none" w:sz="0" w:space="0" w:color="auto"/>
                            <w:left w:val="none" w:sz="0" w:space="0" w:color="auto"/>
                            <w:bottom w:val="none" w:sz="0" w:space="0" w:color="auto"/>
                            <w:right w:val="none" w:sz="0" w:space="0" w:color="auto"/>
                          </w:divBdr>
                          <w:divsChild>
                            <w:div w:id="172038870">
                              <w:marLeft w:val="0"/>
                              <w:marRight w:val="0"/>
                              <w:marTop w:val="0"/>
                              <w:marBottom w:val="0"/>
                              <w:divBdr>
                                <w:top w:val="none" w:sz="0" w:space="0" w:color="auto"/>
                                <w:left w:val="none" w:sz="0" w:space="0" w:color="auto"/>
                                <w:bottom w:val="none" w:sz="0" w:space="0" w:color="auto"/>
                                <w:right w:val="none" w:sz="0" w:space="0" w:color="auto"/>
                              </w:divBdr>
                            </w:div>
                          </w:divsChild>
                        </w:div>
                        <w:div w:id="274754521">
                          <w:marLeft w:val="0"/>
                          <w:marRight w:val="0"/>
                          <w:marTop w:val="0"/>
                          <w:marBottom w:val="0"/>
                          <w:divBdr>
                            <w:top w:val="none" w:sz="0" w:space="0" w:color="auto"/>
                            <w:left w:val="none" w:sz="0" w:space="0" w:color="auto"/>
                            <w:bottom w:val="none" w:sz="0" w:space="0" w:color="auto"/>
                            <w:right w:val="none" w:sz="0" w:space="0" w:color="auto"/>
                          </w:divBdr>
                        </w:div>
                      </w:divsChild>
                    </w:div>
                    <w:div w:id="60374612">
                      <w:marLeft w:val="0"/>
                      <w:marRight w:val="0"/>
                      <w:marTop w:val="0"/>
                      <w:marBottom w:val="0"/>
                      <w:divBdr>
                        <w:top w:val="none" w:sz="0" w:space="0" w:color="auto"/>
                        <w:left w:val="none" w:sz="0" w:space="0" w:color="auto"/>
                        <w:bottom w:val="none" w:sz="0" w:space="0" w:color="auto"/>
                        <w:right w:val="none" w:sz="0" w:space="0" w:color="auto"/>
                      </w:divBdr>
                      <w:divsChild>
                        <w:div w:id="624696752">
                          <w:marLeft w:val="0"/>
                          <w:marRight w:val="0"/>
                          <w:marTop w:val="0"/>
                          <w:marBottom w:val="0"/>
                          <w:divBdr>
                            <w:top w:val="none" w:sz="0" w:space="0" w:color="auto"/>
                            <w:left w:val="none" w:sz="0" w:space="0" w:color="auto"/>
                            <w:bottom w:val="none" w:sz="0" w:space="0" w:color="auto"/>
                            <w:right w:val="none" w:sz="0" w:space="0" w:color="auto"/>
                          </w:divBdr>
                          <w:divsChild>
                            <w:div w:id="2347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690">
                      <w:marLeft w:val="0"/>
                      <w:marRight w:val="0"/>
                      <w:marTop w:val="0"/>
                      <w:marBottom w:val="0"/>
                      <w:divBdr>
                        <w:top w:val="none" w:sz="0" w:space="0" w:color="auto"/>
                        <w:left w:val="none" w:sz="0" w:space="0" w:color="auto"/>
                        <w:bottom w:val="none" w:sz="0" w:space="0" w:color="auto"/>
                        <w:right w:val="none" w:sz="0" w:space="0" w:color="auto"/>
                      </w:divBdr>
                      <w:divsChild>
                        <w:div w:id="90414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07587">
              <w:marLeft w:val="0"/>
              <w:marRight w:val="0"/>
              <w:marTop w:val="0"/>
              <w:marBottom w:val="0"/>
              <w:divBdr>
                <w:top w:val="none" w:sz="0" w:space="0" w:color="auto"/>
                <w:left w:val="none" w:sz="0" w:space="0" w:color="auto"/>
                <w:bottom w:val="none" w:sz="0" w:space="0" w:color="auto"/>
                <w:right w:val="none" w:sz="0" w:space="0" w:color="auto"/>
              </w:divBdr>
              <w:divsChild>
                <w:div w:id="7575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1944">
          <w:marLeft w:val="0"/>
          <w:marRight w:val="0"/>
          <w:marTop w:val="0"/>
          <w:marBottom w:val="0"/>
          <w:divBdr>
            <w:top w:val="none" w:sz="0" w:space="0" w:color="auto"/>
            <w:left w:val="none" w:sz="0" w:space="0" w:color="auto"/>
            <w:bottom w:val="none" w:sz="0" w:space="0" w:color="auto"/>
            <w:right w:val="none" w:sz="0" w:space="0" w:color="auto"/>
          </w:divBdr>
          <w:divsChild>
            <w:div w:id="1605266899">
              <w:marLeft w:val="0"/>
              <w:marRight w:val="0"/>
              <w:marTop w:val="0"/>
              <w:marBottom w:val="0"/>
              <w:divBdr>
                <w:top w:val="none" w:sz="0" w:space="0" w:color="auto"/>
                <w:left w:val="none" w:sz="0" w:space="0" w:color="auto"/>
                <w:bottom w:val="none" w:sz="0" w:space="0" w:color="auto"/>
                <w:right w:val="none" w:sz="0" w:space="0" w:color="auto"/>
              </w:divBdr>
              <w:divsChild>
                <w:div w:id="55397050">
                  <w:marLeft w:val="0"/>
                  <w:marRight w:val="0"/>
                  <w:marTop w:val="0"/>
                  <w:marBottom w:val="0"/>
                  <w:divBdr>
                    <w:top w:val="none" w:sz="0" w:space="0" w:color="auto"/>
                    <w:left w:val="none" w:sz="0" w:space="0" w:color="auto"/>
                    <w:bottom w:val="none" w:sz="0" w:space="0" w:color="auto"/>
                    <w:right w:val="none" w:sz="0" w:space="0" w:color="auto"/>
                  </w:divBdr>
                  <w:divsChild>
                    <w:div w:id="12058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1145">
              <w:marLeft w:val="0"/>
              <w:marRight w:val="0"/>
              <w:marTop w:val="0"/>
              <w:marBottom w:val="0"/>
              <w:divBdr>
                <w:top w:val="none" w:sz="0" w:space="0" w:color="auto"/>
                <w:left w:val="none" w:sz="0" w:space="0" w:color="auto"/>
                <w:bottom w:val="none" w:sz="0" w:space="0" w:color="auto"/>
                <w:right w:val="none" w:sz="0" w:space="0" w:color="auto"/>
              </w:divBdr>
              <w:divsChild>
                <w:div w:id="1322272281">
                  <w:marLeft w:val="0"/>
                  <w:marRight w:val="0"/>
                  <w:marTop w:val="0"/>
                  <w:marBottom w:val="0"/>
                  <w:divBdr>
                    <w:top w:val="none" w:sz="0" w:space="0" w:color="auto"/>
                    <w:left w:val="none" w:sz="0" w:space="0" w:color="auto"/>
                    <w:bottom w:val="none" w:sz="0" w:space="0" w:color="auto"/>
                    <w:right w:val="none" w:sz="0" w:space="0" w:color="auto"/>
                  </w:divBdr>
                </w:div>
              </w:divsChild>
            </w:div>
            <w:div w:id="13699389">
              <w:marLeft w:val="0"/>
              <w:marRight w:val="0"/>
              <w:marTop w:val="0"/>
              <w:marBottom w:val="0"/>
              <w:divBdr>
                <w:top w:val="none" w:sz="0" w:space="0" w:color="auto"/>
                <w:left w:val="none" w:sz="0" w:space="0" w:color="auto"/>
                <w:bottom w:val="none" w:sz="0" w:space="0" w:color="auto"/>
                <w:right w:val="none" w:sz="0" w:space="0" w:color="auto"/>
              </w:divBdr>
              <w:divsChild>
                <w:div w:id="2021153792">
                  <w:marLeft w:val="0"/>
                  <w:marRight w:val="0"/>
                  <w:marTop w:val="0"/>
                  <w:marBottom w:val="0"/>
                  <w:divBdr>
                    <w:top w:val="none" w:sz="0" w:space="0" w:color="auto"/>
                    <w:left w:val="none" w:sz="0" w:space="0" w:color="auto"/>
                    <w:bottom w:val="none" w:sz="0" w:space="0" w:color="auto"/>
                    <w:right w:val="none" w:sz="0" w:space="0" w:color="auto"/>
                  </w:divBdr>
                  <w:divsChild>
                    <w:div w:id="12093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3752">
              <w:marLeft w:val="0"/>
              <w:marRight w:val="0"/>
              <w:marTop w:val="0"/>
              <w:marBottom w:val="0"/>
              <w:divBdr>
                <w:top w:val="none" w:sz="0" w:space="0" w:color="auto"/>
                <w:left w:val="none" w:sz="0" w:space="0" w:color="auto"/>
                <w:bottom w:val="none" w:sz="0" w:space="0" w:color="auto"/>
                <w:right w:val="none" w:sz="0" w:space="0" w:color="auto"/>
              </w:divBdr>
              <w:divsChild>
                <w:div w:id="709380200">
                  <w:marLeft w:val="0"/>
                  <w:marRight w:val="0"/>
                  <w:marTop w:val="0"/>
                  <w:marBottom w:val="0"/>
                  <w:divBdr>
                    <w:top w:val="none" w:sz="0" w:space="0" w:color="auto"/>
                    <w:left w:val="none" w:sz="0" w:space="0" w:color="auto"/>
                    <w:bottom w:val="none" w:sz="0" w:space="0" w:color="auto"/>
                    <w:right w:val="none" w:sz="0" w:space="0" w:color="auto"/>
                  </w:divBdr>
                  <w:divsChild>
                    <w:div w:id="2411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n/nyse.asp" TargetMode="External"/><Relationship Id="rId13" Type="http://schemas.openxmlformats.org/officeDocument/2006/relationships/hyperlink" Target="https://www.investopedia.com/terms/s/secondarymarket.asp" TargetMode="External"/><Relationship Id="rId18" Type="http://schemas.openxmlformats.org/officeDocument/2006/relationships/hyperlink" Target="https://www.investopedia.com/terms/s/spread.asp" TargetMode="External"/><Relationship Id="rId3" Type="http://schemas.openxmlformats.org/officeDocument/2006/relationships/settings" Target="settings.xml"/><Relationship Id="rId7" Type="http://schemas.openxmlformats.org/officeDocument/2006/relationships/hyperlink" Target="https://www.investopedia.com/terms/s/stock-etf.asp" TargetMode="External"/><Relationship Id="rId12" Type="http://schemas.openxmlformats.org/officeDocument/2006/relationships/hyperlink" Target="https://www.investopedia.com/terms/m/maturity.asp" TargetMode="External"/><Relationship Id="rId17" Type="http://schemas.openxmlformats.org/officeDocument/2006/relationships/hyperlink" Target="https://www.investopedia.com/terms/d/duration.asp" TargetMode="External"/><Relationship Id="rId2" Type="http://schemas.openxmlformats.org/officeDocument/2006/relationships/styles" Target="styles.xml"/><Relationship Id="rId16" Type="http://schemas.openxmlformats.org/officeDocument/2006/relationships/hyperlink" Target="https://www.investopedia.com/terms/b/bondladder.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e/etf.asp" TargetMode="External"/><Relationship Id="rId11" Type="http://schemas.openxmlformats.org/officeDocument/2006/relationships/hyperlink" Target="https://www.investopedia.com/terms/c/coupon.asp" TargetMode="External"/><Relationship Id="rId5" Type="http://schemas.openxmlformats.org/officeDocument/2006/relationships/hyperlink" Target="https://www.investopedia.com/terms/b/bond-etf.asp" TargetMode="External"/><Relationship Id="rId15" Type="http://schemas.openxmlformats.org/officeDocument/2006/relationships/hyperlink" Target="https://www.investopedia.com/terms/a/activemanagement.asp" TargetMode="External"/><Relationship Id="rId10" Type="http://schemas.openxmlformats.org/officeDocument/2006/relationships/hyperlink" Target="https://www.investopedia.com/terms/b/bulletrepayment.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investing/top-bond-etfs/" TargetMode="External"/><Relationship Id="rId14" Type="http://schemas.openxmlformats.org/officeDocument/2006/relationships/hyperlink" Target="https://www.investopedia.com/why-bond-etfs-go-down-830323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1351</Words>
  <Characters>7703</Characters>
  <Application>Microsoft Office Word</Application>
  <DocSecurity>0</DocSecurity>
  <Lines>64</Lines>
  <Paragraphs>18</Paragraphs>
  <ScaleCrop>false</ScaleCrop>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Cardinali</dc:creator>
  <cp:keywords/>
  <dc:description/>
  <cp:lastModifiedBy>Guido</cp:lastModifiedBy>
  <cp:revision>1</cp:revision>
  <dcterms:created xsi:type="dcterms:W3CDTF">2024-03-29T10:17:00Z</dcterms:created>
  <dcterms:modified xsi:type="dcterms:W3CDTF">2024-03-29T10:19:00Z</dcterms:modified>
</cp:coreProperties>
</file>