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20F68" w14:textId="3CCB6616" w:rsidR="00B64CE1" w:rsidRPr="00B64CE1" w:rsidRDefault="00B64CE1" w:rsidP="00B64CE1">
      <w:pPr>
        <w:pStyle w:val="Heading1"/>
        <w:jc w:val="center"/>
        <w:rPr>
          <w:rFonts w:eastAsia="Times New Roman"/>
          <w:b/>
          <w:bCs/>
          <w:sz w:val="36"/>
          <w:szCs w:val="36"/>
          <w:lang w:eastAsia="en-IN"/>
        </w:rPr>
      </w:pPr>
      <w:r w:rsidRPr="00B64CE1">
        <w:rPr>
          <w:rFonts w:eastAsia="Times New Roman"/>
          <w:b/>
          <w:bCs/>
          <w:sz w:val="36"/>
          <w:szCs w:val="36"/>
          <w:lang w:eastAsia="en-IN"/>
        </w:rPr>
        <w:t>AUTO LOANS IN THE U.S. BANKING SYSTEM</w:t>
      </w:r>
    </w:p>
    <w:p w14:paraId="5D6603BD" w14:textId="041A997B" w:rsidR="00B64CE1" w:rsidRPr="00B64CE1" w:rsidRDefault="00B64CE1" w:rsidP="00B64CE1">
      <w:pPr>
        <w:spacing w:after="0" w:line="240" w:lineRule="auto"/>
        <w:rPr>
          <w:rFonts w:eastAsia="Times New Roman" w:cs="Times New Roman"/>
          <w:kern w:val="0"/>
          <w:sz w:val="24"/>
          <w:szCs w:val="24"/>
          <w:lang w:eastAsia="en-IN"/>
          <w14:ligatures w14:val="none"/>
        </w:rPr>
      </w:pPr>
    </w:p>
    <w:p w14:paraId="2DAA4659" w14:textId="77777777" w:rsidR="00B64CE1" w:rsidRPr="00B64CE1" w:rsidRDefault="00B64CE1" w:rsidP="00B64CE1">
      <w:pPr>
        <w:pStyle w:val="Heading1"/>
        <w:rPr>
          <w:rFonts w:eastAsia="Times New Roman"/>
          <w:lang w:eastAsia="en-IN"/>
        </w:rPr>
      </w:pPr>
      <w:r w:rsidRPr="00B64CE1">
        <w:rPr>
          <w:rFonts w:eastAsia="Times New Roman"/>
          <w:lang w:eastAsia="en-IN"/>
        </w:rPr>
        <w:t>Introduction</w:t>
      </w:r>
    </w:p>
    <w:p w14:paraId="1F4CC439" w14:textId="1B96EB9F"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Auto loans are a critical part of the consumer credit market in the United States, enabling millions of Americans to finance the purchase of new and used vehicles. These loans are offered by a variety of lenders, including banks, credit unions, and online lenders, and they play a significant role in the overall economy. This assignment explores the structure, types, terms, regulations, and trends associated with auto loans in the U.S. banking system.</w:t>
      </w:r>
    </w:p>
    <w:p w14:paraId="5F1074E1" w14:textId="77777777" w:rsidR="00B64CE1" w:rsidRPr="00B64CE1" w:rsidRDefault="00B64CE1" w:rsidP="00B64CE1">
      <w:pPr>
        <w:pStyle w:val="Heading2"/>
        <w:rPr>
          <w:rFonts w:eastAsia="Times New Roman"/>
          <w:lang w:eastAsia="en-IN"/>
        </w:rPr>
      </w:pPr>
      <w:r w:rsidRPr="00B64CE1">
        <w:rPr>
          <w:rFonts w:eastAsia="Times New Roman"/>
          <w:lang w:eastAsia="en-IN"/>
        </w:rPr>
        <w:t>1. Types of Auto Loans</w:t>
      </w:r>
    </w:p>
    <w:p w14:paraId="1560C218"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Auto loans can be categorized into two primary types: direct and indirect loans.</w:t>
      </w:r>
    </w:p>
    <w:p w14:paraId="3C02CAD7" w14:textId="77777777" w:rsidR="00B64CE1" w:rsidRPr="00B64CE1" w:rsidRDefault="00B64CE1" w:rsidP="00B64CE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64CE1">
        <w:rPr>
          <w:rFonts w:eastAsia="Times New Roman" w:cs="Times New Roman"/>
          <w:b/>
          <w:bCs/>
          <w:kern w:val="0"/>
          <w:sz w:val="24"/>
          <w:szCs w:val="24"/>
          <w:lang w:eastAsia="en-IN"/>
          <w14:ligatures w14:val="none"/>
        </w:rPr>
        <w:t>Direct Loans</w:t>
      </w:r>
    </w:p>
    <w:p w14:paraId="522C75D1"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Direct loans are provided directly by banks, credit unions, or online lenders. In this arrangement, borrowers obtain pre-approval for a loan and use the funds to purchase a vehicle from a dealership or a private seller. This type of loan often offers more competitive interest rates and terms as borrowers deal directly with the lender.</w:t>
      </w:r>
    </w:p>
    <w:p w14:paraId="0EB0B95B" w14:textId="77777777" w:rsidR="00B64CE1" w:rsidRPr="00B64CE1" w:rsidRDefault="00B64CE1" w:rsidP="00B64CE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64CE1">
        <w:rPr>
          <w:rFonts w:eastAsia="Times New Roman" w:cs="Times New Roman"/>
          <w:b/>
          <w:bCs/>
          <w:kern w:val="0"/>
          <w:sz w:val="24"/>
          <w:szCs w:val="24"/>
          <w:lang w:eastAsia="en-IN"/>
          <w14:ligatures w14:val="none"/>
        </w:rPr>
        <w:t>Indirect Loans</w:t>
      </w:r>
    </w:p>
    <w:p w14:paraId="668A6465" w14:textId="5003FEE8"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Indirect loans are arranged through car dealerships, which work with multiple lenders to offer financing options to customers. Dealers often add a markup to the interest rate offered by the lender, which can make these loans more expensive than direct loans. However, the convenience of arranging financing at the point of sale makes indirect loans popular among consumers.</w:t>
      </w:r>
    </w:p>
    <w:p w14:paraId="663A5D7E" w14:textId="77777777" w:rsidR="00B64CE1" w:rsidRPr="00B64CE1" w:rsidRDefault="00B64CE1" w:rsidP="00B64CE1">
      <w:pPr>
        <w:pStyle w:val="Heading2"/>
        <w:rPr>
          <w:rFonts w:eastAsia="Times New Roman"/>
          <w:lang w:eastAsia="en-IN"/>
        </w:rPr>
      </w:pPr>
      <w:r w:rsidRPr="00B64CE1">
        <w:rPr>
          <w:rFonts w:eastAsia="Times New Roman"/>
          <w:lang w:eastAsia="en-IN"/>
        </w:rPr>
        <w:t>2. Loan Terms and Interest Rates</w:t>
      </w:r>
    </w:p>
    <w:p w14:paraId="68218CB4" w14:textId="77777777" w:rsidR="00B64CE1" w:rsidRPr="00B64CE1" w:rsidRDefault="00B64CE1" w:rsidP="00B64CE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64CE1">
        <w:rPr>
          <w:rFonts w:eastAsia="Times New Roman" w:cs="Times New Roman"/>
          <w:b/>
          <w:bCs/>
          <w:kern w:val="0"/>
          <w:sz w:val="24"/>
          <w:szCs w:val="24"/>
          <w:lang w:eastAsia="en-IN"/>
          <w14:ligatures w14:val="none"/>
        </w:rPr>
        <w:t>Loan Terms</w:t>
      </w:r>
    </w:p>
    <w:p w14:paraId="6A1FBEBD"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Auto loan terms typically range from 36 to 84 months. Shorter loan terms come with higher monthly payments but result in lower overall interest costs. Conversely, longer terms reduce monthly payments but increase the total interest paid over the life of the loan.</w:t>
      </w:r>
    </w:p>
    <w:p w14:paraId="56F2AE7B" w14:textId="77777777" w:rsidR="00B64CE1" w:rsidRDefault="00B64CE1">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5EE54155" w14:textId="4456F49B" w:rsidR="00B64CE1" w:rsidRPr="00B64CE1" w:rsidRDefault="00B64CE1" w:rsidP="00B64CE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64CE1">
        <w:rPr>
          <w:rFonts w:eastAsia="Times New Roman" w:cs="Times New Roman"/>
          <w:b/>
          <w:bCs/>
          <w:kern w:val="0"/>
          <w:sz w:val="24"/>
          <w:szCs w:val="24"/>
          <w:lang w:eastAsia="en-IN"/>
          <w14:ligatures w14:val="none"/>
        </w:rPr>
        <w:lastRenderedPageBreak/>
        <w:t>Interest Rates</w:t>
      </w:r>
    </w:p>
    <w:p w14:paraId="060799BB" w14:textId="535DC965"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Interest rates on auto loans are influenced by several factors, including the borrower’s credit score, the length of the loan term, the age and type of vehicle being financed, and the lender’s policies. Generally, borrowers with higher credit scores receive lower interest rates. Rates can be either fixed or variable, though fixed rates are more common in the auto loan market.</w:t>
      </w:r>
    </w:p>
    <w:p w14:paraId="6CA1403F" w14:textId="77777777" w:rsidR="00B64CE1" w:rsidRPr="00B64CE1" w:rsidRDefault="00B64CE1" w:rsidP="00B64CE1">
      <w:pPr>
        <w:pStyle w:val="Heading2"/>
        <w:rPr>
          <w:rFonts w:eastAsia="Times New Roman"/>
          <w:lang w:eastAsia="en-IN"/>
        </w:rPr>
      </w:pPr>
      <w:r w:rsidRPr="00B64CE1">
        <w:rPr>
          <w:rFonts w:eastAsia="Times New Roman"/>
          <w:lang w:eastAsia="en-IN"/>
        </w:rPr>
        <w:t>3. Credit Requirements</w:t>
      </w:r>
    </w:p>
    <w:p w14:paraId="012A9C43"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Lenders evaluate borrowers based on a variety of criteria, including:</w:t>
      </w:r>
    </w:p>
    <w:p w14:paraId="5AB9750E" w14:textId="77777777" w:rsidR="00B64CE1" w:rsidRPr="00B64CE1" w:rsidRDefault="00B64CE1" w:rsidP="00B64CE1">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Credit Score</w:t>
      </w:r>
      <w:r w:rsidRPr="00B64CE1">
        <w:rPr>
          <w:rFonts w:eastAsia="Times New Roman" w:cs="Times New Roman"/>
          <w:kern w:val="0"/>
          <w:sz w:val="24"/>
          <w:szCs w:val="24"/>
          <w:lang w:eastAsia="en-IN"/>
          <w14:ligatures w14:val="none"/>
        </w:rPr>
        <w:t>: A higher credit score usually qualifies for better interest rates and loan terms.</w:t>
      </w:r>
    </w:p>
    <w:p w14:paraId="17CC7534" w14:textId="77777777" w:rsidR="00B64CE1" w:rsidRPr="00B64CE1" w:rsidRDefault="00B64CE1" w:rsidP="00B64CE1">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Credit History</w:t>
      </w:r>
      <w:r w:rsidRPr="00B64CE1">
        <w:rPr>
          <w:rFonts w:eastAsia="Times New Roman" w:cs="Times New Roman"/>
          <w:kern w:val="0"/>
          <w:sz w:val="24"/>
          <w:szCs w:val="24"/>
          <w:lang w:eastAsia="en-IN"/>
          <w14:ligatures w14:val="none"/>
        </w:rPr>
        <w:t>: A history of timely payments and responsible credit use improves loan eligibility.</w:t>
      </w:r>
    </w:p>
    <w:p w14:paraId="19B9060A" w14:textId="77777777" w:rsidR="00B64CE1" w:rsidRPr="00B64CE1" w:rsidRDefault="00B64CE1" w:rsidP="00B64CE1">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Income</w:t>
      </w:r>
      <w:r w:rsidRPr="00B64CE1">
        <w:rPr>
          <w:rFonts w:eastAsia="Times New Roman" w:cs="Times New Roman"/>
          <w:kern w:val="0"/>
          <w:sz w:val="24"/>
          <w:szCs w:val="24"/>
          <w:lang w:eastAsia="en-IN"/>
          <w14:ligatures w14:val="none"/>
        </w:rPr>
        <w:t>: Proof of sufficient income to cover loan payments is required.</w:t>
      </w:r>
    </w:p>
    <w:p w14:paraId="503A43F2" w14:textId="1EF873E5" w:rsidR="00B64CE1" w:rsidRPr="00B64CE1" w:rsidRDefault="00B64CE1" w:rsidP="00B64CE1">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Debt-to-Income Ratio</w:t>
      </w:r>
      <w:r w:rsidRPr="00B64CE1">
        <w:rPr>
          <w:rFonts w:eastAsia="Times New Roman" w:cs="Times New Roman"/>
          <w:kern w:val="0"/>
          <w:sz w:val="24"/>
          <w:szCs w:val="24"/>
          <w:lang w:eastAsia="en-IN"/>
          <w14:ligatures w14:val="none"/>
        </w:rPr>
        <w:t>: A lower ratio indicates a healthier balance between debt and income.</w:t>
      </w:r>
    </w:p>
    <w:p w14:paraId="664D8A7B" w14:textId="77777777" w:rsidR="00B64CE1" w:rsidRPr="00B64CE1" w:rsidRDefault="00B64CE1" w:rsidP="00B64CE1">
      <w:pPr>
        <w:pStyle w:val="Heading2"/>
        <w:rPr>
          <w:rFonts w:eastAsia="Times New Roman"/>
          <w:lang w:eastAsia="en-IN"/>
        </w:rPr>
      </w:pPr>
      <w:r w:rsidRPr="00B64CE1">
        <w:rPr>
          <w:rFonts w:eastAsia="Times New Roman"/>
          <w:lang w:eastAsia="en-IN"/>
        </w:rPr>
        <w:t>4. Down Payments</w:t>
      </w:r>
    </w:p>
    <w:p w14:paraId="249AA9B4" w14:textId="0ED1AC1F"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Making a down payment on an auto loan can significantly impact the loan’s overall cost. While some lenders offer zero-down financing options, making a down payment reduces the loan amount, lowers monthly payments, and decreases the total interest paid over the life of the loan.</w:t>
      </w:r>
    </w:p>
    <w:p w14:paraId="5C6D262C" w14:textId="77777777" w:rsidR="00B64CE1" w:rsidRPr="00B64CE1" w:rsidRDefault="00B64CE1" w:rsidP="00B64CE1">
      <w:pPr>
        <w:pStyle w:val="Heading2"/>
        <w:rPr>
          <w:rFonts w:eastAsia="Times New Roman"/>
          <w:lang w:eastAsia="en-IN"/>
        </w:rPr>
      </w:pPr>
      <w:r w:rsidRPr="00B64CE1">
        <w:rPr>
          <w:rFonts w:eastAsia="Times New Roman"/>
          <w:lang w:eastAsia="en-IN"/>
        </w:rPr>
        <w:t>5. Loan Application Process</w:t>
      </w:r>
    </w:p>
    <w:p w14:paraId="625E4045"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The application process for an auto loan involves several steps:</w:t>
      </w:r>
    </w:p>
    <w:p w14:paraId="54D4928C" w14:textId="77777777" w:rsidR="00B64CE1" w:rsidRPr="00B64CE1" w:rsidRDefault="00B64CE1" w:rsidP="00B64CE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Personal Information</w:t>
      </w:r>
      <w:r w:rsidRPr="00B64CE1">
        <w:rPr>
          <w:rFonts w:eastAsia="Times New Roman" w:cs="Times New Roman"/>
          <w:kern w:val="0"/>
          <w:sz w:val="24"/>
          <w:szCs w:val="24"/>
          <w:lang w:eastAsia="en-IN"/>
          <w14:ligatures w14:val="none"/>
        </w:rPr>
        <w:t>: Borrowers must provide identification, proof of income, and employment details.</w:t>
      </w:r>
    </w:p>
    <w:p w14:paraId="7A06EBE2" w14:textId="77777777" w:rsidR="00B64CE1" w:rsidRPr="00B64CE1" w:rsidRDefault="00B64CE1" w:rsidP="00B64CE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Vehicle Information</w:t>
      </w:r>
      <w:r w:rsidRPr="00B64CE1">
        <w:rPr>
          <w:rFonts w:eastAsia="Times New Roman" w:cs="Times New Roman"/>
          <w:kern w:val="0"/>
          <w:sz w:val="24"/>
          <w:szCs w:val="24"/>
          <w:lang w:eastAsia="en-IN"/>
          <w14:ligatures w14:val="none"/>
        </w:rPr>
        <w:t>: Lenders require details about the vehicle, including its make, model, year, and VIN.</w:t>
      </w:r>
    </w:p>
    <w:p w14:paraId="2E995B53" w14:textId="430C5FCF" w:rsidR="00B64CE1" w:rsidRPr="00B64CE1" w:rsidRDefault="00B64CE1" w:rsidP="00B64CE1">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Credit Check</w:t>
      </w:r>
      <w:r w:rsidRPr="00B64CE1">
        <w:rPr>
          <w:rFonts w:eastAsia="Times New Roman" w:cs="Times New Roman"/>
          <w:kern w:val="0"/>
          <w:sz w:val="24"/>
          <w:szCs w:val="24"/>
          <w:lang w:eastAsia="en-IN"/>
          <w14:ligatures w14:val="none"/>
        </w:rPr>
        <w:t>: Lenders perform a credit check to assess the borrower’s creditworthiness.</w:t>
      </w:r>
    </w:p>
    <w:p w14:paraId="4C515099" w14:textId="77777777" w:rsidR="00B64CE1" w:rsidRPr="00B64CE1" w:rsidRDefault="00B64CE1" w:rsidP="00B64CE1">
      <w:pPr>
        <w:pStyle w:val="Heading2"/>
        <w:rPr>
          <w:rFonts w:eastAsia="Times New Roman"/>
          <w:lang w:eastAsia="en-IN"/>
        </w:rPr>
      </w:pPr>
      <w:r w:rsidRPr="00B64CE1">
        <w:rPr>
          <w:rFonts w:eastAsia="Times New Roman"/>
          <w:lang w:eastAsia="en-IN"/>
        </w:rPr>
        <w:t>6. Loan Servicing and Repayment</w:t>
      </w:r>
    </w:p>
    <w:p w14:paraId="668DE86E"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Once a loan is approved, the borrower receives the loan amount either directly or through the dealer and begins making monthly payments as per the loan agreement. These payments typically cover both the principal and the interest. Managing an auto loan responsibly by making timely payments can improve a borrower’s credit score.</w:t>
      </w:r>
    </w:p>
    <w:p w14:paraId="6D1A9E8C" w14:textId="61050659" w:rsidR="00B64CE1" w:rsidRPr="00B64CE1" w:rsidRDefault="00B64CE1" w:rsidP="00B64CE1">
      <w:pPr>
        <w:spacing w:after="0" w:line="240" w:lineRule="auto"/>
        <w:rPr>
          <w:rFonts w:eastAsia="Times New Roman" w:cs="Times New Roman"/>
          <w:kern w:val="0"/>
          <w:sz w:val="24"/>
          <w:szCs w:val="24"/>
          <w:lang w:eastAsia="en-IN"/>
          <w14:ligatures w14:val="none"/>
        </w:rPr>
      </w:pPr>
    </w:p>
    <w:p w14:paraId="314151DA" w14:textId="77777777" w:rsidR="00B64CE1" w:rsidRPr="00B64CE1" w:rsidRDefault="00B64CE1" w:rsidP="00B64CE1">
      <w:pPr>
        <w:pStyle w:val="Heading2"/>
        <w:rPr>
          <w:rFonts w:eastAsia="Times New Roman"/>
          <w:lang w:eastAsia="en-IN"/>
        </w:rPr>
      </w:pPr>
      <w:r w:rsidRPr="00B64CE1">
        <w:rPr>
          <w:rFonts w:eastAsia="Times New Roman"/>
          <w:lang w:eastAsia="en-IN"/>
        </w:rPr>
        <w:lastRenderedPageBreak/>
        <w:t>7. Regulations and Consumer Protection</w:t>
      </w:r>
    </w:p>
    <w:p w14:paraId="31EDEEBD"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Auto loans are subject to several federal and state regulations designed to protect consumers:</w:t>
      </w:r>
    </w:p>
    <w:p w14:paraId="0FEC9AA3" w14:textId="77777777" w:rsidR="00B64CE1" w:rsidRPr="00B64CE1" w:rsidRDefault="00B64CE1" w:rsidP="00B64CE1">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Truth in Lending Act (TILA)</w:t>
      </w:r>
      <w:r w:rsidRPr="00B64CE1">
        <w:rPr>
          <w:rFonts w:eastAsia="Times New Roman" w:cs="Times New Roman"/>
          <w:kern w:val="0"/>
          <w:sz w:val="24"/>
          <w:szCs w:val="24"/>
          <w:lang w:eastAsia="en-IN"/>
          <w14:ligatures w14:val="none"/>
        </w:rPr>
        <w:t>: Requires clear disclosure of loan terms and costs.</w:t>
      </w:r>
    </w:p>
    <w:p w14:paraId="02F507C1" w14:textId="77777777" w:rsidR="00B64CE1" w:rsidRPr="00B64CE1" w:rsidRDefault="00B64CE1" w:rsidP="00B64CE1">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Equal Credit Opportunity Act (ECOA)</w:t>
      </w:r>
      <w:r w:rsidRPr="00B64CE1">
        <w:rPr>
          <w:rFonts w:eastAsia="Times New Roman" w:cs="Times New Roman"/>
          <w:kern w:val="0"/>
          <w:sz w:val="24"/>
          <w:szCs w:val="24"/>
          <w:lang w:eastAsia="en-IN"/>
          <w14:ligatures w14:val="none"/>
        </w:rPr>
        <w:t xml:space="preserve">: Prohibits discrimination in lending based on race, </w:t>
      </w:r>
      <w:proofErr w:type="spellStart"/>
      <w:r w:rsidRPr="00B64CE1">
        <w:rPr>
          <w:rFonts w:eastAsia="Times New Roman" w:cs="Times New Roman"/>
          <w:kern w:val="0"/>
          <w:sz w:val="24"/>
          <w:szCs w:val="24"/>
          <w:lang w:eastAsia="en-IN"/>
          <w14:ligatures w14:val="none"/>
        </w:rPr>
        <w:t>color</w:t>
      </w:r>
      <w:proofErr w:type="spellEnd"/>
      <w:r w:rsidRPr="00B64CE1">
        <w:rPr>
          <w:rFonts w:eastAsia="Times New Roman" w:cs="Times New Roman"/>
          <w:kern w:val="0"/>
          <w:sz w:val="24"/>
          <w:szCs w:val="24"/>
          <w:lang w:eastAsia="en-IN"/>
          <w14:ligatures w14:val="none"/>
        </w:rPr>
        <w:t>, religion, national origin, sex, marital status, or age.</w:t>
      </w:r>
    </w:p>
    <w:p w14:paraId="19F382D1" w14:textId="77777777" w:rsidR="00B64CE1" w:rsidRPr="00B64CE1" w:rsidRDefault="00B64CE1" w:rsidP="00B64CE1">
      <w:pPr>
        <w:pStyle w:val="Heading2"/>
        <w:rPr>
          <w:rFonts w:eastAsia="Times New Roman"/>
          <w:lang w:eastAsia="en-IN"/>
        </w:rPr>
      </w:pPr>
      <w:r w:rsidRPr="00B64CE1">
        <w:rPr>
          <w:rFonts w:eastAsia="Times New Roman"/>
          <w:lang w:eastAsia="en-IN"/>
        </w:rPr>
        <w:t>8. Refinancing Options</w:t>
      </w:r>
    </w:p>
    <w:p w14:paraId="274510A7" w14:textId="3021D051"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Borrowers may choose to refinance their auto loans to take advantage of lower interest rates, reduce monthly payments, or change the loan term. Refinancing involves applying for a new loan to pay off the existing one, often with a different lender, potentially resulting in cost savings.</w:t>
      </w:r>
    </w:p>
    <w:p w14:paraId="1F9CA1B6" w14:textId="77777777" w:rsidR="00B64CE1" w:rsidRPr="00B64CE1" w:rsidRDefault="00B64CE1" w:rsidP="00B64CE1">
      <w:pPr>
        <w:pStyle w:val="Heading2"/>
        <w:rPr>
          <w:rFonts w:eastAsia="Times New Roman"/>
          <w:lang w:eastAsia="en-IN"/>
        </w:rPr>
      </w:pPr>
      <w:r w:rsidRPr="00B64CE1">
        <w:rPr>
          <w:rFonts w:eastAsia="Times New Roman"/>
          <w:lang w:eastAsia="en-IN"/>
        </w:rPr>
        <w:t>9. Impact of Auto Loans on Credit</w:t>
      </w:r>
    </w:p>
    <w:p w14:paraId="7DD66B89" w14:textId="43F7CB82"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Successfully managing an auto loan by making timely payments can positively affect a borrower’s credit score. Conversely, missed or late payments can negatively impact credit. Defaulting on an auto loan can lead to repossession of the vehicle, which severely damages credit and incurs additional costs for the borrower.</w:t>
      </w:r>
    </w:p>
    <w:p w14:paraId="25E85E0F" w14:textId="77777777" w:rsidR="00B64CE1" w:rsidRPr="00B64CE1" w:rsidRDefault="00B64CE1" w:rsidP="00B64CE1">
      <w:pPr>
        <w:pStyle w:val="Heading2"/>
        <w:rPr>
          <w:rFonts w:eastAsia="Times New Roman"/>
          <w:lang w:eastAsia="en-IN"/>
        </w:rPr>
      </w:pPr>
      <w:r w:rsidRPr="00B64CE1">
        <w:rPr>
          <w:rFonts w:eastAsia="Times New Roman"/>
          <w:lang w:eastAsia="en-IN"/>
        </w:rPr>
        <w:t>10. Default and Repossession</w:t>
      </w:r>
    </w:p>
    <w:p w14:paraId="1B5F0264" w14:textId="518E5643"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If a borrower defaults on an auto loan, the lender has the right to repossess the vehicle. Repossession has severe consequences, including a negative impact on the borrower’s credit score, loss of the vehicle, and potential additional fees.</w:t>
      </w:r>
    </w:p>
    <w:p w14:paraId="26EB7E56" w14:textId="77777777" w:rsidR="00B64CE1" w:rsidRPr="00B64CE1" w:rsidRDefault="00B64CE1" w:rsidP="00B64CE1">
      <w:pPr>
        <w:pStyle w:val="Heading2"/>
        <w:rPr>
          <w:rFonts w:eastAsia="Times New Roman"/>
          <w:lang w:eastAsia="en-IN"/>
        </w:rPr>
      </w:pPr>
      <w:r w:rsidRPr="00B64CE1">
        <w:rPr>
          <w:rFonts w:eastAsia="Times New Roman"/>
          <w:lang w:eastAsia="en-IN"/>
        </w:rPr>
        <w:t>11. Market Trends</w:t>
      </w:r>
    </w:p>
    <w:p w14:paraId="335A7213"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The auto loan market is influenced by various factors, including economic conditions, interest rates, and consumer demand. Recent trends in the market include:</w:t>
      </w:r>
    </w:p>
    <w:p w14:paraId="2FD70BA9" w14:textId="77777777" w:rsidR="00B64CE1" w:rsidRPr="00B64CE1" w:rsidRDefault="00B64CE1" w:rsidP="00B64CE1">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Increase in Loan Amounts</w:t>
      </w:r>
      <w:r w:rsidRPr="00B64CE1">
        <w:rPr>
          <w:rFonts w:eastAsia="Times New Roman" w:cs="Times New Roman"/>
          <w:kern w:val="0"/>
          <w:sz w:val="24"/>
          <w:szCs w:val="24"/>
          <w:lang w:eastAsia="en-IN"/>
          <w14:ligatures w14:val="none"/>
        </w:rPr>
        <w:t>: The average amount financed for vehicles has been rising.</w:t>
      </w:r>
    </w:p>
    <w:p w14:paraId="67E7142E" w14:textId="77777777" w:rsidR="00B64CE1" w:rsidRPr="00B64CE1" w:rsidRDefault="00B64CE1" w:rsidP="00B64CE1">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Longer Loan Terms</w:t>
      </w:r>
      <w:r w:rsidRPr="00B64CE1">
        <w:rPr>
          <w:rFonts w:eastAsia="Times New Roman" w:cs="Times New Roman"/>
          <w:kern w:val="0"/>
          <w:sz w:val="24"/>
          <w:szCs w:val="24"/>
          <w:lang w:eastAsia="en-IN"/>
          <w14:ligatures w14:val="none"/>
        </w:rPr>
        <w:t>: Consumers are opting for longer loan terms to reduce monthly payments.</w:t>
      </w:r>
    </w:p>
    <w:p w14:paraId="26FE14FC" w14:textId="77777777" w:rsidR="00B64CE1" w:rsidRPr="00B64CE1" w:rsidRDefault="00B64CE1" w:rsidP="00B64CE1">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b/>
          <w:bCs/>
          <w:kern w:val="0"/>
          <w:sz w:val="24"/>
          <w:szCs w:val="24"/>
          <w:lang w:eastAsia="en-IN"/>
          <w14:ligatures w14:val="none"/>
        </w:rPr>
        <w:t>Delinquency Rates</w:t>
      </w:r>
      <w:r w:rsidRPr="00B64CE1">
        <w:rPr>
          <w:rFonts w:eastAsia="Times New Roman" w:cs="Times New Roman"/>
          <w:kern w:val="0"/>
          <w:sz w:val="24"/>
          <w:szCs w:val="24"/>
          <w:lang w:eastAsia="en-IN"/>
          <w14:ligatures w14:val="none"/>
        </w:rPr>
        <w:t>: There has been an increase in delinquency rates, particularly among subprime borrowers.</w:t>
      </w:r>
    </w:p>
    <w:p w14:paraId="2CCCEF1B" w14:textId="03A8F178" w:rsidR="00B64CE1" w:rsidRPr="00B64CE1" w:rsidRDefault="00B64CE1" w:rsidP="00B64CE1">
      <w:pPr>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br w:type="page"/>
      </w:r>
    </w:p>
    <w:p w14:paraId="6D1480F3" w14:textId="3E14E3CD" w:rsidR="00B64CE1" w:rsidRDefault="00B64CE1" w:rsidP="00B64CE1">
      <w:pPr>
        <w:pStyle w:val="Heading1"/>
        <w:rPr>
          <w:rFonts w:eastAsia="Times New Roman"/>
          <w:lang w:eastAsia="en-IN"/>
        </w:rPr>
      </w:pPr>
      <w:r>
        <w:rPr>
          <w:rFonts w:eastAsia="Times New Roman"/>
          <w:lang w:eastAsia="en-IN"/>
        </w:rPr>
        <w:lastRenderedPageBreak/>
        <w:t>Data tables related to Auto Loans</w:t>
      </w:r>
    </w:p>
    <w:p w14:paraId="35AFA385" w14:textId="77777777" w:rsidR="00B64CE1" w:rsidRPr="00B64CE1" w:rsidRDefault="00B64CE1" w:rsidP="00B64CE1">
      <w:pPr>
        <w:pStyle w:val="Heading2"/>
        <w:rPr>
          <w:rFonts w:eastAsia="Times New Roman"/>
          <w:lang w:eastAsia="en-IN"/>
        </w:rPr>
      </w:pPr>
      <w:r w:rsidRPr="00B64CE1">
        <w:rPr>
          <w:rFonts w:eastAsia="Times New Roman"/>
          <w:lang w:eastAsia="en-IN"/>
        </w:rPr>
        <w:t>Consumer Preferences for Auto Loans (2023)</w:t>
      </w:r>
    </w:p>
    <w:tbl>
      <w:tblPr>
        <w:tblStyle w:val="TableGrid"/>
        <w:tblW w:w="4294" w:type="dxa"/>
        <w:tblLook w:val="04A0" w:firstRow="1" w:lastRow="0" w:firstColumn="1" w:lastColumn="0" w:noHBand="0" w:noVBand="1"/>
      </w:tblPr>
      <w:tblGrid>
        <w:gridCol w:w="2121"/>
        <w:gridCol w:w="2173"/>
      </w:tblGrid>
      <w:tr w:rsidR="00B64CE1" w:rsidRPr="00B64CE1" w14:paraId="084371F6" w14:textId="77777777" w:rsidTr="00B64CE1">
        <w:trPr>
          <w:trHeight w:val="583"/>
        </w:trPr>
        <w:tc>
          <w:tcPr>
            <w:tcW w:w="2121" w:type="dxa"/>
            <w:hideMark/>
          </w:tcPr>
          <w:p w14:paraId="10581577" w14:textId="77777777" w:rsidR="00B64CE1" w:rsidRPr="00B64CE1" w:rsidRDefault="00B64CE1" w:rsidP="00B64CE1">
            <w:pPr>
              <w:jc w:val="center"/>
              <w:rPr>
                <w:rFonts w:ascii="Aptos Narrow" w:eastAsia="Times New Roman" w:hAnsi="Aptos Narrow" w:cs="Times New Roman"/>
                <w:b/>
                <w:bCs/>
                <w:color w:val="000000"/>
                <w:kern w:val="0"/>
                <w:sz w:val="24"/>
                <w:szCs w:val="24"/>
                <w:lang w:eastAsia="en-IN"/>
                <w14:ligatures w14:val="none"/>
              </w:rPr>
            </w:pPr>
            <w:r w:rsidRPr="00B64CE1">
              <w:rPr>
                <w:rFonts w:ascii="Aptos Narrow" w:eastAsia="Times New Roman" w:hAnsi="Aptos Narrow" w:cs="Times New Roman"/>
                <w:b/>
                <w:bCs/>
                <w:color w:val="000000"/>
                <w:kern w:val="0"/>
                <w:sz w:val="24"/>
                <w:szCs w:val="24"/>
                <w:lang w:eastAsia="en-IN"/>
                <w14:ligatures w14:val="none"/>
              </w:rPr>
              <w:t>Preference</w:t>
            </w:r>
          </w:p>
        </w:tc>
        <w:tc>
          <w:tcPr>
            <w:tcW w:w="2173" w:type="dxa"/>
            <w:hideMark/>
          </w:tcPr>
          <w:p w14:paraId="1E3C3ED7" w14:textId="77777777" w:rsidR="00B64CE1" w:rsidRPr="00B64CE1" w:rsidRDefault="00B64CE1" w:rsidP="00B64CE1">
            <w:pPr>
              <w:jc w:val="center"/>
              <w:rPr>
                <w:rFonts w:ascii="Aptos Narrow" w:eastAsia="Times New Roman" w:hAnsi="Aptos Narrow" w:cs="Times New Roman"/>
                <w:b/>
                <w:bCs/>
                <w:color w:val="000000"/>
                <w:kern w:val="0"/>
                <w:sz w:val="24"/>
                <w:szCs w:val="24"/>
                <w:lang w:eastAsia="en-IN"/>
                <w14:ligatures w14:val="none"/>
              </w:rPr>
            </w:pPr>
            <w:r w:rsidRPr="00B64CE1">
              <w:rPr>
                <w:rFonts w:ascii="Aptos Narrow" w:eastAsia="Times New Roman" w:hAnsi="Aptos Narrow" w:cs="Times New Roman"/>
                <w:b/>
                <w:bCs/>
                <w:color w:val="000000"/>
                <w:kern w:val="0"/>
                <w:sz w:val="24"/>
                <w:szCs w:val="24"/>
                <w:lang w:eastAsia="en-IN"/>
                <w14:ligatures w14:val="none"/>
              </w:rPr>
              <w:t>Percentage</w:t>
            </w:r>
          </w:p>
        </w:tc>
      </w:tr>
      <w:tr w:rsidR="00B64CE1" w:rsidRPr="00B64CE1" w14:paraId="5A876C86" w14:textId="77777777" w:rsidTr="00B64CE1">
        <w:trPr>
          <w:trHeight w:val="874"/>
        </w:trPr>
        <w:tc>
          <w:tcPr>
            <w:tcW w:w="2121" w:type="dxa"/>
            <w:hideMark/>
          </w:tcPr>
          <w:p w14:paraId="1E779228"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Lower Monthly Payments</w:t>
            </w:r>
          </w:p>
        </w:tc>
        <w:tc>
          <w:tcPr>
            <w:tcW w:w="2173" w:type="dxa"/>
            <w:hideMark/>
          </w:tcPr>
          <w:p w14:paraId="6C2ECD50"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45%</w:t>
            </w:r>
          </w:p>
        </w:tc>
      </w:tr>
      <w:tr w:rsidR="00B64CE1" w:rsidRPr="00B64CE1" w14:paraId="5AC95A75" w14:textId="77777777" w:rsidTr="00B64CE1">
        <w:trPr>
          <w:trHeight w:val="874"/>
        </w:trPr>
        <w:tc>
          <w:tcPr>
            <w:tcW w:w="2121" w:type="dxa"/>
            <w:hideMark/>
          </w:tcPr>
          <w:p w14:paraId="185B3144"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Shorter Loan Terms</w:t>
            </w:r>
          </w:p>
        </w:tc>
        <w:tc>
          <w:tcPr>
            <w:tcW w:w="2173" w:type="dxa"/>
            <w:hideMark/>
          </w:tcPr>
          <w:p w14:paraId="7D7DB658"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25%</w:t>
            </w:r>
          </w:p>
        </w:tc>
      </w:tr>
      <w:tr w:rsidR="00B64CE1" w:rsidRPr="00B64CE1" w14:paraId="6A9BEDC0" w14:textId="77777777" w:rsidTr="00B64CE1">
        <w:trPr>
          <w:trHeight w:val="874"/>
        </w:trPr>
        <w:tc>
          <w:tcPr>
            <w:tcW w:w="2121" w:type="dxa"/>
            <w:hideMark/>
          </w:tcPr>
          <w:p w14:paraId="79A02A85"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Lower Interest Rates</w:t>
            </w:r>
          </w:p>
        </w:tc>
        <w:tc>
          <w:tcPr>
            <w:tcW w:w="2173" w:type="dxa"/>
            <w:hideMark/>
          </w:tcPr>
          <w:p w14:paraId="108C1F5D"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w:t>
            </w:r>
          </w:p>
        </w:tc>
      </w:tr>
      <w:tr w:rsidR="00B64CE1" w:rsidRPr="00B64CE1" w14:paraId="6E256742" w14:textId="77777777" w:rsidTr="00B64CE1">
        <w:trPr>
          <w:trHeight w:val="583"/>
        </w:trPr>
        <w:tc>
          <w:tcPr>
            <w:tcW w:w="2121" w:type="dxa"/>
            <w:hideMark/>
          </w:tcPr>
          <w:p w14:paraId="7AFCDD13"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No Down Payment</w:t>
            </w:r>
          </w:p>
        </w:tc>
        <w:tc>
          <w:tcPr>
            <w:tcW w:w="2173" w:type="dxa"/>
            <w:hideMark/>
          </w:tcPr>
          <w:p w14:paraId="51BA2B8B"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10%</w:t>
            </w:r>
          </w:p>
        </w:tc>
      </w:tr>
    </w:tbl>
    <w:p w14:paraId="190A7DB2" w14:textId="77777777" w:rsidR="00B64CE1" w:rsidRPr="00B64CE1" w:rsidRDefault="00B64CE1" w:rsidP="00B64CE1">
      <w:pPr>
        <w:rPr>
          <w:sz w:val="24"/>
          <w:szCs w:val="24"/>
          <w:lang w:eastAsia="en-IN"/>
        </w:rPr>
      </w:pPr>
      <w:r w:rsidRPr="00B64CE1">
        <w:rPr>
          <w:b/>
          <w:bCs/>
          <w:sz w:val="24"/>
          <w:szCs w:val="24"/>
          <w:lang w:eastAsia="en-IN"/>
        </w:rPr>
        <w:t>Interpretation:</w:t>
      </w:r>
      <w:r w:rsidRPr="00B64CE1">
        <w:rPr>
          <w:sz w:val="24"/>
          <w:szCs w:val="24"/>
          <w:lang w:eastAsia="en-IN"/>
        </w:rPr>
        <w:t xml:space="preserve"> When it comes to auto loans, 45% of consumers prioritize lower monthly payments, making it the most common preference. Shorter loan terms are important to 25% of consumers, while 20% focus on securing lower interest rates. Only 10% prefer options with no down payment.</w:t>
      </w:r>
    </w:p>
    <w:p w14:paraId="37F26320" w14:textId="77777777" w:rsidR="00B64CE1" w:rsidRPr="00B64CE1" w:rsidRDefault="00B64CE1" w:rsidP="00B64CE1">
      <w:pPr>
        <w:pStyle w:val="Heading2"/>
        <w:rPr>
          <w:rFonts w:eastAsia="Times New Roman"/>
          <w:lang w:eastAsia="en-IN"/>
        </w:rPr>
      </w:pPr>
      <w:r w:rsidRPr="00B64CE1">
        <w:rPr>
          <w:rFonts w:eastAsia="Times New Roman"/>
          <w:lang w:eastAsia="en-IN"/>
        </w:rPr>
        <w:t>Average Age of Vehicles Financed</w:t>
      </w:r>
    </w:p>
    <w:tbl>
      <w:tblPr>
        <w:tblStyle w:val="TableGrid"/>
        <w:tblW w:w="3579" w:type="dxa"/>
        <w:tblLook w:val="04A0" w:firstRow="1" w:lastRow="0" w:firstColumn="1" w:lastColumn="0" w:noHBand="0" w:noVBand="1"/>
      </w:tblPr>
      <w:tblGrid>
        <w:gridCol w:w="855"/>
        <w:gridCol w:w="1362"/>
        <w:gridCol w:w="1362"/>
      </w:tblGrid>
      <w:tr w:rsidR="00B64CE1" w:rsidRPr="00B64CE1" w14:paraId="52AC154B" w14:textId="77777777" w:rsidTr="00B64CE1">
        <w:trPr>
          <w:trHeight w:val="708"/>
        </w:trPr>
        <w:tc>
          <w:tcPr>
            <w:tcW w:w="855" w:type="dxa"/>
            <w:hideMark/>
          </w:tcPr>
          <w:p w14:paraId="06658025" w14:textId="77777777" w:rsidR="00B64CE1" w:rsidRPr="00B64CE1" w:rsidRDefault="00B64CE1" w:rsidP="00B64CE1">
            <w:pPr>
              <w:jc w:val="center"/>
              <w:rPr>
                <w:rFonts w:eastAsia="Times New Roman" w:cs="Times New Roman"/>
                <w:b/>
                <w:bCs/>
                <w:color w:val="000000"/>
                <w:kern w:val="0"/>
                <w:sz w:val="24"/>
                <w:szCs w:val="24"/>
                <w:lang w:eastAsia="en-IN"/>
                <w14:ligatures w14:val="none"/>
              </w:rPr>
            </w:pPr>
            <w:r w:rsidRPr="00B64CE1">
              <w:rPr>
                <w:rFonts w:eastAsia="Times New Roman" w:cs="Times New Roman"/>
                <w:b/>
                <w:bCs/>
                <w:color w:val="000000"/>
                <w:kern w:val="0"/>
                <w:sz w:val="24"/>
                <w:szCs w:val="24"/>
                <w:lang w:eastAsia="en-IN"/>
                <w14:ligatures w14:val="none"/>
              </w:rPr>
              <w:t>Year</w:t>
            </w:r>
          </w:p>
        </w:tc>
        <w:tc>
          <w:tcPr>
            <w:tcW w:w="1362" w:type="dxa"/>
            <w:hideMark/>
          </w:tcPr>
          <w:p w14:paraId="7EF1BFAA" w14:textId="77777777" w:rsidR="00B64CE1" w:rsidRPr="00B64CE1" w:rsidRDefault="00B64CE1" w:rsidP="00B64CE1">
            <w:pPr>
              <w:jc w:val="center"/>
              <w:rPr>
                <w:rFonts w:eastAsia="Times New Roman" w:cs="Times New Roman"/>
                <w:b/>
                <w:bCs/>
                <w:color w:val="000000"/>
                <w:kern w:val="0"/>
                <w:sz w:val="24"/>
                <w:szCs w:val="24"/>
                <w:lang w:eastAsia="en-IN"/>
                <w14:ligatures w14:val="none"/>
              </w:rPr>
            </w:pPr>
            <w:r w:rsidRPr="00B64CE1">
              <w:rPr>
                <w:rFonts w:eastAsia="Times New Roman" w:cs="Times New Roman"/>
                <w:b/>
                <w:bCs/>
                <w:color w:val="000000"/>
                <w:kern w:val="0"/>
                <w:sz w:val="24"/>
                <w:szCs w:val="24"/>
                <w:lang w:eastAsia="en-IN"/>
                <w14:ligatures w14:val="none"/>
              </w:rPr>
              <w:t>New Vehicles</w:t>
            </w:r>
          </w:p>
        </w:tc>
        <w:tc>
          <w:tcPr>
            <w:tcW w:w="1362" w:type="dxa"/>
            <w:hideMark/>
          </w:tcPr>
          <w:p w14:paraId="1B52CDC1" w14:textId="77777777" w:rsidR="00B64CE1" w:rsidRPr="00B64CE1" w:rsidRDefault="00B64CE1" w:rsidP="00B64CE1">
            <w:pPr>
              <w:jc w:val="center"/>
              <w:rPr>
                <w:rFonts w:eastAsia="Times New Roman" w:cs="Times New Roman"/>
                <w:b/>
                <w:bCs/>
                <w:color w:val="000000"/>
                <w:kern w:val="0"/>
                <w:sz w:val="24"/>
                <w:szCs w:val="24"/>
                <w:lang w:eastAsia="en-IN"/>
                <w14:ligatures w14:val="none"/>
              </w:rPr>
            </w:pPr>
            <w:r w:rsidRPr="00B64CE1">
              <w:rPr>
                <w:rFonts w:eastAsia="Times New Roman" w:cs="Times New Roman"/>
                <w:b/>
                <w:bCs/>
                <w:color w:val="000000"/>
                <w:kern w:val="0"/>
                <w:sz w:val="24"/>
                <w:szCs w:val="24"/>
                <w:lang w:eastAsia="en-IN"/>
                <w14:ligatures w14:val="none"/>
              </w:rPr>
              <w:t>Used Vehicles</w:t>
            </w:r>
          </w:p>
        </w:tc>
      </w:tr>
      <w:tr w:rsidR="00B64CE1" w:rsidRPr="00B64CE1" w14:paraId="3F741EBD" w14:textId="77777777" w:rsidTr="00B64CE1">
        <w:trPr>
          <w:trHeight w:val="354"/>
        </w:trPr>
        <w:tc>
          <w:tcPr>
            <w:tcW w:w="855" w:type="dxa"/>
            <w:hideMark/>
          </w:tcPr>
          <w:p w14:paraId="2EB9B038" w14:textId="77777777" w:rsidR="00B64CE1" w:rsidRPr="00B64CE1" w:rsidRDefault="00B64CE1" w:rsidP="00B64CE1">
            <w:pPr>
              <w:jc w:val="right"/>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2019</w:t>
            </w:r>
          </w:p>
        </w:tc>
        <w:tc>
          <w:tcPr>
            <w:tcW w:w="1362" w:type="dxa"/>
            <w:hideMark/>
          </w:tcPr>
          <w:p w14:paraId="24AA233F"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1.5 years</w:t>
            </w:r>
          </w:p>
        </w:tc>
        <w:tc>
          <w:tcPr>
            <w:tcW w:w="1362" w:type="dxa"/>
            <w:hideMark/>
          </w:tcPr>
          <w:p w14:paraId="2E16E5A1"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4.0 years</w:t>
            </w:r>
          </w:p>
        </w:tc>
      </w:tr>
      <w:tr w:rsidR="00B64CE1" w:rsidRPr="00B64CE1" w14:paraId="468D2449" w14:textId="77777777" w:rsidTr="00B64CE1">
        <w:trPr>
          <w:trHeight w:val="354"/>
        </w:trPr>
        <w:tc>
          <w:tcPr>
            <w:tcW w:w="855" w:type="dxa"/>
            <w:hideMark/>
          </w:tcPr>
          <w:p w14:paraId="64CC1CEA" w14:textId="77777777" w:rsidR="00B64CE1" w:rsidRPr="00B64CE1" w:rsidRDefault="00B64CE1" w:rsidP="00B64CE1">
            <w:pPr>
              <w:jc w:val="right"/>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2020</w:t>
            </w:r>
          </w:p>
        </w:tc>
        <w:tc>
          <w:tcPr>
            <w:tcW w:w="1362" w:type="dxa"/>
            <w:hideMark/>
          </w:tcPr>
          <w:p w14:paraId="057E1833"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1.6 years</w:t>
            </w:r>
          </w:p>
        </w:tc>
        <w:tc>
          <w:tcPr>
            <w:tcW w:w="1362" w:type="dxa"/>
            <w:hideMark/>
          </w:tcPr>
          <w:p w14:paraId="5173122D"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4.2 years</w:t>
            </w:r>
          </w:p>
        </w:tc>
      </w:tr>
      <w:tr w:rsidR="00B64CE1" w:rsidRPr="00B64CE1" w14:paraId="19E61638" w14:textId="77777777" w:rsidTr="00B64CE1">
        <w:trPr>
          <w:trHeight w:val="354"/>
        </w:trPr>
        <w:tc>
          <w:tcPr>
            <w:tcW w:w="855" w:type="dxa"/>
            <w:hideMark/>
          </w:tcPr>
          <w:p w14:paraId="2FB5D97D" w14:textId="77777777" w:rsidR="00B64CE1" w:rsidRPr="00B64CE1" w:rsidRDefault="00B64CE1" w:rsidP="00B64CE1">
            <w:pPr>
              <w:jc w:val="right"/>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2021</w:t>
            </w:r>
          </w:p>
        </w:tc>
        <w:tc>
          <w:tcPr>
            <w:tcW w:w="1362" w:type="dxa"/>
            <w:hideMark/>
          </w:tcPr>
          <w:p w14:paraId="6E65697F"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1.7 years</w:t>
            </w:r>
          </w:p>
        </w:tc>
        <w:tc>
          <w:tcPr>
            <w:tcW w:w="1362" w:type="dxa"/>
            <w:hideMark/>
          </w:tcPr>
          <w:p w14:paraId="438D2C37"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4.3 years</w:t>
            </w:r>
          </w:p>
        </w:tc>
      </w:tr>
      <w:tr w:rsidR="00B64CE1" w:rsidRPr="00B64CE1" w14:paraId="3E7EE6F4" w14:textId="77777777" w:rsidTr="00B64CE1">
        <w:trPr>
          <w:trHeight w:val="354"/>
        </w:trPr>
        <w:tc>
          <w:tcPr>
            <w:tcW w:w="855" w:type="dxa"/>
            <w:hideMark/>
          </w:tcPr>
          <w:p w14:paraId="2AEF2CD3" w14:textId="77777777" w:rsidR="00B64CE1" w:rsidRPr="00B64CE1" w:rsidRDefault="00B64CE1" w:rsidP="00B64CE1">
            <w:pPr>
              <w:jc w:val="right"/>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2022</w:t>
            </w:r>
          </w:p>
        </w:tc>
        <w:tc>
          <w:tcPr>
            <w:tcW w:w="1362" w:type="dxa"/>
            <w:hideMark/>
          </w:tcPr>
          <w:p w14:paraId="34976342"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1.8 years</w:t>
            </w:r>
          </w:p>
        </w:tc>
        <w:tc>
          <w:tcPr>
            <w:tcW w:w="1362" w:type="dxa"/>
            <w:hideMark/>
          </w:tcPr>
          <w:p w14:paraId="2EC7B531"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4.5 years</w:t>
            </w:r>
          </w:p>
        </w:tc>
      </w:tr>
      <w:tr w:rsidR="00B64CE1" w:rsidRPr="00B64CE1" w14:paraId="36152507" w14:textId="77777777" w:rsidTr="00B64CE1">
        <w:trPr>
          <w:trHeight w:val="354"/>
        </w:trPr>
        <w:tc>
          <w:tcPr>
            <w:tcW w:w="855" w:type="dxa"/>
            <w:hideMark/>
          </w:tcPr>
          <w:p w14:paraId="256EE36D" w14:textId="77777777" w:rsidR="00B64CE1" w:rsidRPr="00B64CE1" w:rsidRDefault="00B64CE1" w:rsidP="00B64CE1">
            <w:pPr>
              <w:jc w:val="right"/>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2023</w:t>
            </w:r>
          </w:p>
        </w:tc>
        <w:tc>
          <w:tcPr>
            <w:tcW w:w="1362" w:type="dxa"/>
            <w:hideMark/>
          </w:tcPr>
          <w:p w14:paraId="2A179CB3"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1.9 years</w:t>
            </w:r>
          </w:p>
        </w:tc>
        <w:tc>
          <w:tcPr>
            <w:tcW w:w="1362" w:type="dxa"/>
            <w:hideMark/>
          </w:tcPr>
          <w:p w14:paraId="66E3392B" w14:textId="77777777" w:rsidR="00B64CE1" w:rsidRPr="00B64CE1" w:rsidRDefault="00B64CE1" w:rsidP="00B64CE1">
            <w:pPr>
              <w:rPr>
                <w:rFonts w:eastAsia="Times New Roman" w:cs="Times New Roman"/>
                <w:color w:val="000000"/>
                <w:kern w:val="0"/>
                <w:sz w:val="24"/>
                <w:szCs w:val="24"/>
                <w:lang w:eastAsia="en-IN"/>
                <w14:ligatures w14:val="none"/>
              </w:rPr>
            </w:pPr>
            <w:r w:rsidRPr="00B64CE1">
              <w:rPr>
                <w:rFonts w:eastAsia="Times New Roman" w:cs="Times New Roman"/>
                <w:color w:val="000000"/>
                <w:kern w:val="0"/>
                <w:sz w:val="24"/>
                <w:szCs w:val="24"/>
                <w:lang w:eastAsia="en-IN"/>
                <w14:ligatures w14:val="none"/>
              </w:rPr>
              <w:t>4.7 years</w:t>
            </w:r>
          </w:p>
        </w:tc>
      </w:tr>
    </w:tbl>
    <w:p w14:paraId="7CE2C23B" w14:textId="77777777" w:rsidR="00B64CE1" w:rsidRPr="00B64CE1" w:rsidRDefault="00B64CE1" w:rsidP="00B64CE1">
      <w:pPr>
        <w:rPr>
          <w:sz w:val="24"/>
          <w:szCs w:val="24"/>
          <w:lang w:eastAsia="en-IN"/>
        </w:rPr>
      </w:pPr>
      <w:r w:rsidRPr="00B64CE1">
        <w:rPr>
          <w:b/>
          <w:bCs/>
          <w:sz w:val="24"/>
          <w:szCs w:val="24"/>
          <w:lang w:eastAsia="en-IN"/>
        </w:rPr>
        <w:t>Interpretation:</w:t>
      </w:r>
      <w:r w:rsidRPr="00B64CE1">
        <w:rPr>
          <w:sz w:val="24"/>
          <w:szCs w:val="24"/>
          <w:lang w:eastAsia="en-IN"/>
        </w:rPr>
        <w:t xml:space="preserve"> The average age of vehicles financed is increasing slightly. For new vehicles, the average age has increased from 1.5 years in 2019 to 1.9 years in 2023. For used vehicles, the age went from 4.0 years to 4.7 years. This may suggest that consumers are financing slightly older vehicles over time.</w:t>
      </w:r>
    </w:p>
    <w:p w14:paraId="7BF710AE" w14:textId="77777777" w:rsidR="00B64CE1" w:rsidRPr="00B64CE1" w:rsidRDefault="00B64CE1" w:rsidP="00B64CE1">
      <w:pPr>
        <w:pStyle w:val="Heading2"/>
        <w:rPr>
          <w:rFonts w:eastAsia="Times New Roman"/>
          <w:lang w:eastAsia="en-IN"/>
        </w:rPr>
      </w:pPr>
      <w:r w:rsidRPr="00B64CE1">
        <w:rPr>
          <w:rFonts w:eastAsia="Times New Roman"/>
          <w:lang w:eastAsia="en-IN"/>
        </w:rPr>
        <w:t>Auto Loan Default Rates by Year</w:t>
      </w:r>
    </w:p>
    <w:tbl>
      <w:tblPr>
        <w:tblStyle w:val="TableGrid"/>
        <w:tblW w:w="1920" w:type="dxa"/>
        <w:tblLook w:val="04A0" w:firstRow="1" w:lastRow="0" w:firstColumn="1" w:lastColumn="0" w:noHBand="0" w:noVBand="1"/>
      </w:tblPr>
      <w:tblGrid>
        <w:gridCol w:w="960"/>
        <w:gridCol w:w="960"/>
      </w:tblGrid>
      <w:tr w:rsidR="00B64CE1" w:rsidRPr="00B64CE1" w14:paraId="3C881642" w14:textId="77777777" w:rsidTr="00B64CE1">
        <w:trPr>
          <w:trHeight w:val="576"/>
        </w:trPr>
        <w:tc>
          <w:tcPr>
            <w:tcW w:w="960" w:type="dxa"/>
            <w:hideMark/>
          </w:tcPr>
          <w:p w14:paraId="3559E950" w14:textId="77777777" w:rsidR="00B64CE1" w:rsidRPr="00B64CE1" w:rsidRDefault="00B64CE1" w:rsidP="00B64CE1">
            <w:pPr>
              <w:jc w:val="center"/>
              <w:rPr>
                <w:rFonts w:ascii="Aptos Narrow" w:eastAsia="Times New Roman" w:hAnsi="Aptos Narrow" w:cs="Times New Roman"/>
                <w:b/>
                <w:bCs/>
                <w:color w:val="000000"/>
                <w:kern w:val="0"/>
                <w:sz w:val="24"/>
                <w:szCs w:val="24"/>
                <w:lang w:eastAsia="en-IN"/>
                <w14:ligatures w14:val="none"/>
              </w:rPr>
            </w:pPr>
            <w:r w:rsidRPr="00B64CE1">
              <w:rPr>
                <w:rFonts w:ascii="Aptos Narrow" w:eastAsia="Times New Roman" w:hAnsi="Aptos Narrow" w:cs="Times New Roman"/>
                <w:b/>
                <w:bCs/>
                <w:color w:val="000000"/>
                <w:kern w:val="0"/>
                <w:sz w:val="24"/>
                <w:szCs w:val="24"/>
                <w:lang w:eastAsia="en-IN"/>
                <w14:ligatures w14:val="none"/>
              </w:rPr>
              <w:t>Year</w:t>
            </w:r>
          </w:p>
        </w:tc>
        <w:tc>
          <w:tcPr>
            <w:tcW w:w="960" w:type="dxa"/>
            <w:hideMark/>
          </w:tcPr>
          <w:p w14:paraId="55586E30" w14:textId="77777777" w:rsidR="00B64CE1" w:rsidRPr="00B64CE1" w:rsidRDefault="00B64CE1" w:rsidP="00B64CE1">
            <w:pPr>
              <w:jc w:val="center"/>
              <w:rPr>
                <w:rFonts w:ascii="Aptos Narrow" w:eastAsia="Times New Roman" w:hAnsi="Aptos Narrow" w:cs="Times New Roman"/>
                <w:b/>
                <w:bCs/>
                <w:color w:val="000000"/>
                <w:kern w:val="0"/>
                <w:sz w:val="24"/>
                <w:szCs w:val="24"/>
                <w:lang w:eastAsia="en-IN"/>
                <w14:ligatures w14:val="none"/>
              </w:rPr>
            </w:pPr>
            <w:r w:rsidRPr="00B64CE1">
              <w:rPr>
                <w:rFonts w:ascii="Aptos Narrow" w:eastAsia="Times New Roman" w:hAnsi="Aptos Narrow" w:cs="Times New Roman"/>
                <w:b/>
                <w:bCs/>
                <w:color w:val="000000"/>
                <w:kern w:val="0"/>
                <w:sz w:val="24"/>
                <w:szCs w:val="24"/>
                <w:lang w:eastAsia="en-IN"/>
                <w14:ligatures w14:val="none"/>
              </w:rPr>
              <w:t>Default Rate</w:t>
            </w:r>
          </w:p>
        </w:tc>
      </w:tr>
      <w:tr w:rsidR="00B64CE1" w:rsidRPr="00B64CE1" w14:paraId="42D172C3" w14:textId="77777777" w:rsidTr="00B64CE1">
        <w:trPr>
          <w:trHeight w:val="288"/>
        </w:trPr>
        <w:tc>
          <w:tcPr>
            <w:tcW w:w="960" w:type="dxa"/>
            <w:hideMark/>
          </w:tcPr>
          <w:p w14:paraId="4BCAAE41"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2019</w:t>
            </w:r>
          </w:p>
        </w:tc>
        <w:tc>
          <w:tcPr>
            <w:tcW w:w="960" w:type="dxa"/>
            <w:hideMark/>
          </w:tcPr>
          <w:p w14:paraId="398BCA02"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0.50%</w:t>
            </w:r>
          </w:p>
        </w:tc>
      </w:tr>
      <w:tr w:rsidR="00B64CE1" w:rsidRPr="00B64CE1" w14:paraId="72BA0393" w14:textId="77777777" w:rsidTr="00B64CE1">
        <w:trPr>
          <w:trHeight w:val="288"/>
        </w:trPr>
        <w:tc>
          <w:tcPr>
            <w:tcW w:w="960" w:type="dxa"/>
            <w:hideMark/>
          </w:tcPr>
          <w:p w14:paraId="782C79FA"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2020</w:t>
            </w:r>
          </w:p>
        </w:tc>
        <w:tc>
          <w:tcPr>
            <w:tcW w:w="960" w:type="dxa"/>
            <w:hideMark/>
          </w:tcPr>
          <w:p w14:paraId="5D507589"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0.55%</w:t>
            </w:r>
          </w:p>
        </w:tc>
      </w:tr>
      <w:tr w:rsidR="00B64CE1" w:rsidRPr="00B64CE1" w14:paraId="0E9C219C" w14:textId="77777777" w:rsidTr="00B64CE1">
        <w:trPr>
          <w:trHeight w:val="288"/>
        </w:trPr>
        <w:tc>
          <w:tcPr>
            <w:tcW w:w="960" w:type="dxa"/>
            <w:hideMark/>
          </w:tcPr>
          <w:p w14:paraId="65281370"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2021</w:t>
            </w:r>
          </w:p>
        </w:tc>
        <w:tc>
          <w:tcPr>
            <w:tcW w:w="960" w:type="dxa"/>
            <w:hideMark/>
          </w:tcPr>
          <w:p w14:paraId="4D7EA566"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0.60%</w:t>
            </w:r>
          </w:p>
        </w:tc>
      </w:tr>
      <w:tr w:rsidR="00B64CE1" w:rsidRPr="00B64CE1" w14:paraId="0C10DC2F" w14:textId="77777777" w:rsidTr="00B64CE1">
        <w:trPr>
          <w:trHeight w:val="288"/>
        </w:trPr>
        <w:tc>
          <w:tcPr>
            <w:tcW w:w="960" w:type="dxa"/>
            <w:hideMark/>
          </w:tcPr>
          <w:p w14:paraId="16C21233"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2022</w:t>
            </w:r>
          </w:p>
        </w:tc>
        <w:tc>
          <w:tcPr>
            <w:tcW w:w="960" w:type="dxa"/>
            <w:hideMark/>
          </w:tcPr>
          <w:p w14:paraId="2E40EEAB"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0.65%</w:t>
            </w:r>
          </w:p>
        </w:tc>
      </w:tr>
      <w:tr w:rsidR="00B64CE1" w:rsidRPr="00B64CE1" w14:paraId="370965F3" w14:textId="77777777" w:rsidTr="00B64CE1">
        <w:trPr>
          <w:trHeight w:val="288"/>
        </w:trPr>
        <w:tc>
          <w:tcPr>
            <w:tcW w:w="960" w:type="dxa"/>
            <w:hideMark/>
          </w:tcPr>
          <w:p w14:paraId="7DDBA42D"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2023</w:t>
            </w:r>
          </w:p>
        </w:tc>
        <w:tc>
          <w:tcPr>
            <w:tcW w:w="960" w:type="dxa"/>
            <w:hideMark/>
          </w:tcPr>
          <w:p w14:paraId="6E365FE2"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0.70%</w:t>
            </w:r>
          </w:p>
        </w:tc>
      </w:tr>
    </w:tbl>
    <w:p w14:paraId="00095D00" w14:textId="77777777" w:rsidR="00B64CE1" w:rsidRPr="00B64CE1" w:rsidRDefault="00B64CE1" w:rsidP="00B64CE1">
      <w:pPr>
        <w:rPr>
          <w:sz w:val="24"/>
          <w:szCs w:val="24"/>
          <w:lang w:eastAsia="en-IN"/>
        </w:rPr>
      </w:pPr>
      <w:r w:rsidRPr="00B64CE1">
        <w:rPr>
          <w:b/>
          <w:bCs/>
          <w:sz w:val="24"/>
          <w:szCs w:val="24"/>
          <w:lang w:eastAsia="en-IN"/>
        </w:rPr>
        <w:lastRenderedPageBreak/>
        <w:t>Interpretation:</w:t>
      </w:r>
      <w:r w:rsidRPr="00B64CE1">
        <w:rPr>
          <w:sz w:val="24"/>
          <w:szCs w:val="24"/>
          <w:lang w:eastAsia="en-IN"/>
        </w:rPr>
        <w:t xml:space="preserve"> Auto loan default rates have been gradually increasing from 0.50% in 2019 to 0.70% in 2023. This upward trend indicates that more borrowers are struggling to meet their loan obligations, possibly due to economic factors such as job loss or rising living costs.</w:t>
      </w:r>
    </w:p>
    <w:p w14:paraId="4CE19929" w14:textId="77777777" w:rsidR="00B64CE1" w:rsidRPr="00B64CE1" w:rsidRDefault="00B64CE1" w:rsidP="00B64CE1">
      <w:pPr>
        <w:pStyle w:val="Heading2"/>
        <w:rPr>
          <w:rFonts w:eastAsia="Times New Roman"/>
          <w:lang w:eastAsia="en-IN"/>
        </w:rPr>
      </w:pPr>
      <w:r w:rsidRPr="00B64CE1">
        <w:rPr>
          <w:rFonts w:eastAsia="Times New Roman"/>
          <w:lang w:eastAsia="en-IN"/>
        </w:rPr>
        <w:t>Auto Loan Market Share by Lender Type (2023)</w:t>
      </w:r>
    </w:p>
    <w:tbl>
      <w:tblPr>
        <w:tblStyle w:val="TableGrid"/>
        <w:tblW w:w="3718" w:type="dxa"/>
        <w:tblLook w:val="04A0" w:firstRow="1" w:lastRow="0" w:firstColumn="1" w:lastColumn="0" w:noHBand="0" w:noVBand="1"/>
      </w:tblPr>
      <w:tblGrid>
        <w:gridCol w:w="1859"/>
        <w:gridCol w:w="1859"/>
      </w:tblGrid>
      <w:tr w:rsidR="00B64CE1" w:rsidRPr="00B64CE1" w14:paraId="2EDDFD59" w14:textId="77777777" w:rsidTr="00B64CE1">
        <w:trPr>
          <w:trHeight w:val="680"/>
        </w:trPr>
        <w:tc>
          <w:tcPr>
            <w:tcW w:w="1859" w:type="dxa"/>
            <w:hideMark/>
          </w:tcPr>
          <w:p w14:paraId="216F1EA4" w14:textId="77777777" w:rsidR="00B64CE1" w:rsidRPr="00B64CE1" w:rsidRDefault="00B64CE1" w:rsidP="00B64CE1">
            <w:pPr>
              <w:jc w:val="center"/>
              <w:rPr>
                <w:rFonts w:ascii="Aptos Narrow" w:eastAsia="Times New Roman" w:hAnsi="Aptos Narrow" w:cs="Times New Roman"/>
                <w:b/>
                <w:bCs/>
                <w:color w:val="000000"/>
                <w:kern w:val="0"/>
                <w:sz w:val="24"/>
                <w:szCs w:val="24"/>
                <w:lang w:eastAsia="en-IN"/>
                <w14:ligatures w14:val="none"/>
              </w:rPr>
            </w:pPr>
            <w:r w:rsidRPr="00B64CE1">
              <w:rPr>
                <w:rFonts w:ascii="Aptos Narrow" w:eastAsia="Times New Roman" w:hAnsi="Aptos Narrow" w:cs="Times New Roman"/>
                <w:b/>
                <w:bCs/>
                <w:color w:val="000000"/>
                <w:kern w:val="0"/>
                <w:sz w:val="24"/>
                <w:szCs w:val="24"/>
                <w:lang w:eastAsia="en-IN"/>
                <w14:ligatures w14:val="none"/>
              </w:rPr>
              <w:t>Lender Type</w:t>
            </w:r>
          </w:p>
        </w:tc>
        <w:tc>
          <w:tcPr>
            <w:tcW w:w="1859" w:type="dxa"/>
            <w:hideMark/>
          </w:tcPr>
          <w:p w14:paraId="3EF7434F" w14:textId="77777777" w:rsidR="00B64CE1" w:rsidRPr="00B64CE1" w:rsidRDefault="00B64CE1" w:rsidP="00B64CE1">
            <w:pPr>
              <w:jc w:val="center"/>
              <w:rPr>
                <w:rFonts w:ascii="Aptos Narrow" w:eastAsia="Times New Roman" w:hAnsi="Aptos Narrow" w:cs="Times New Roman"/>
                <w:b/>
                <w:bCs/>
                <w:color w:val="000000"/>
                <w:kern w:val="0"/>
                <w:sz w:val="24"/>
                <w:szCs w:val="24"/>
                <w:lang w:eastAsia="en-IN"/>
                <w14:ligatures w14:val="none"/>
              </w:rPr>
            </w:pPr>
            <w:r w:rsidRPr="00B64CE1">
              <w:rPr>
                <w:rFonts w:ascii="Aptos Narrow" w:eastAsia="Times New Roman" w:hAnsi="Aptos Narrow" w:cs="Times New Roman"/>
                <w:b/>
                <w:bCs/>
                <w:color w:val="000000"/>
                <w:kern w:val="0"/>
                <w:sz w:val="24"/>
                <w:szCs w:val="24"/>
                <w:lang w:eastAsia="en-IN"/>
                <w14:ligatures w14:val="none"/>
              </w:rPr>
              <w:t>Market Share</w:t>
            </w:r>
          </w:p>
        </w:tc>
      </w:tr>
      <w:tr w:rsidR="00B64CE1" w:rsidRPr="00B64CE1" w14:paraId="249A95B9" w14:textId="77777777" w:rsidTr="00B64CE1">
        <w:trPr>
          <w:trHeight w:val="340"/>
        </w:trPr>
        <w:tc>
          <w:tcPr>
            <w:tcW w:w="1859" w:type="dxa"/>
            <w:hideMark/>
          </w:tcPr>
          <w:p w14:paraId="154D1C65"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Banks</w:t>
            </w:r>
          </w:p>
        </w:tc>
        <w:tc>
          <w:tcPr>
            <w:tcW w:w="1859" w:type="dxa"/>
            <w:hideMark/>
          </w:tcPr>
          <w:p w14:paraId="4A471918"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40%</w:t>
            </w:r>
          </w:p>
        </w:tc>
      </w:tr>
      <w:tr w:rsidR="00B64CE1" w:rsidRPr="00B64CE1" w14:paraId="254DCFB8" w14:textId="77777777" w:rsidTr="00B64CE1">
        <w:trPr>
          <w:trHeight w:val="680"/>
        </w:trPr>
        <w:tc>
          <w:tcPr>
            <w:tcW w:w="1859" w:type="dxa"/>
            <w:hideMark/>
          </w:tcPr>
          <w:p w14:paraId="596E922D"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Credit Unions</w:t>
            </w:r>
          </w:p>
        </w:tc>
        <w:tc>
          <w:tcPr>
            <w:tcW w:w="1859" w:type="dxa"/>
            <w:hideMark/>
          </w:tcPr>
          <w:p w14:paraId="01EABC7E"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25%</w:t>
            </w:r>
          </w:p>
        </w:tc>
      </w:tr>
      <w:tr w:rsidR="00B64CE1" w:rsidRPr="00B64CE1" w14:paraId="101DCAB4" w14:textId="77777777" w:rsidTr="00B64CE1">
        <w:trPr>
          <w:trHeight w:val="680"/>
        </w:trPr>
        <w:tc>
          <w:tcPr>
            <w:tcW w:w="1859" w:type="dxa"/>
            <w:hideMark/>
          </w:tcPr>
          <w:p w14:paraId="35268430"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Online Lenders</w:t>
            </w:r>
          </w:p>
        </w:tc>
        <w:tc>
          <w:tcPr>
            <w:tcW w:w="1859" w:type="dxa"/>
            <w:hideMark/>
          </w:tcPr>
          <w:p w14:paraId="21A9F4B7"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20%</w:t>
            </w:r>
          </w:p>
        </w:tc>
      </w:tr>
      <w:tr w:rsidR="00B64CE1" w:rsidRPr="00B64CE1" w14:paraId="0F9CA9A3" w14:textId="77777777" w:rsidTr="00B64CE1">
        <w:trPr>
          <w:trHeight w:val="680"/>
        </w:trPr>
        <w:tc>
          <w:tcPr>
            <w:tcW w:w="1859" w:type="dxa"/>
            <w:hideMark/>
          </w:tcPr>
          <w:p w14:paraId="61F61409" w14:textId="77777777" w:rsidR="00B64CE1" w:rsidRPr="00B64CE1" w:rsidRDefault="00B64CE1" w:rsidP="00B64CE1">
            <w:pPr>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Captive Lenders</w:t>
            </w:r>
          </w:p>
        </w:tc>
        <w:tc>
          <w:tcPr>
            <w:tcW w:w="1859" w:type="dxa"/>
            <w:hideMark/>
          </w:tcPr>
          <w:p w14:paraId="386B8366" w14:textId="77777777" w:rsidR="00B64CE1" w:rsidRPr="00B64CE1" w:rsidRDefault="00B64CE1" w:rsidP="00B64CE1">
            <w:pPr>
              <w:jc w:val="right"/>
              <w:rPr>
                <w:rFonts w:ascii="Aptos Narrow" w:eastAsia="Times New Roman" w:hAnsi="Aptos Narrow" w:cs="Times New Roman"/>
                <w:color w:val="000000"/>
                <w:kern w:val="0"/>
                <w:sz w:val="24"/>
                <w:szCs w:val="24"/>
                <w:lang w:eastAsia="en-IN"/>
                <w14:ligatures w14:val="none"/>
              </w:rPr>
            </w:pPr>
            <w:r w:rsidRPr="00B64CE1">
              <w:rPr>
                <w:rFonts w:ascii="Aptos Narrow" w:eastAsia="Times New Roman" w:hAnsi="Aptos Narrow" w:cs="Times New Roman"/>
                <w:color w:val="000000"/>
                <w:kern w:val="0"/>
                <w:sz w:val="24"/>
                <w:szCs w:val="24"/>
                <w:lang w:eastAsia="en-IN"/>
                <w14:ligatures w14:val="none"/>
              </w:rPr>
              <w:t>15%</w:t>
            </w:r>
          </w:p>
        </w:tc>
      </w:tr>
    </w:tbl>
    <w:p w14:paraId="79D24581" w14:textId="15B2D4C4" w:rsidR="00B64CE1" w:rsidRPr="00B64CE1" w:rsidRDefault="00B64CE1" w:rsidP="00B64CE1">
      <w:pPr>
        <w:rPr>
          <w:sz w:val="24"/>
          <w:szCs w:val="24"/>
          <w:lang w:eastAsia="en-IN"/>
        </w:rPr>
      </w:pPr>
      <w:r w:rsidRPr="00B64CE1">
        <w:rPr>
          <w:b/>
          <w:bCs/>
          <w:sz w:val="24"/>
          <w:szCs w:val="24"/>
          <w:lang w:eastAsia="en-IN"/>
        </w:rPr>
        <w:t>Interpretation:</w:t>
      </w:r>
      <w:r w:rsidRPr="00B64CE1">
        <w:rPr>
          <w:sz w:val="24"/>
          <w:szCs w:val="24"/>
          <w:lang w:eastAsia="en-IN"/>
        </w:rPr>
        <w:t xml:space="preserve"> Banks hold the largest market share of auto loans at 40%, followed by credit unions at 25%. Online lenders have a 20% market share, reflecting the growing trend of digital financing solutions. Captive lenders, affiliated with vehicle manufacturers, hold a 15% market share.</w:t>
      </w:r>
    </w:p>
    <w:p w14:paraId="1B0367B0" w14:textId="034444EA" w:rsidR="00B64CE1" w:rsidRPr="00B64CE1" w:rsidRDefault="00B64CE1" w:rsidP="00B64CE1">
      <w:pPr>
        <w:pStyle w:val="Heading1"/>
        <w:rPr>
          <w:rFonts w:eastAsia="Times New Roman"/>
          <w:lang w:eastAsia="en-IN"/>
        </w:rPr>
      </w:pPr>
      <w:r w:rsidRPr="00B64CE1">
        <w:rPr>
          <w:rFonts w:eastAsia="Times New Roman"/>
          <w:lang w:eastAsia="en-IN"/>
        </w:rPr>
        <w:t>Conclusion</w:t>
      </w:r>
    </w:p>
    <w:p w14:paraId="6CAD824F" w14:textId="77777777" w:rsidR="00B64CE1" w:rsidRPr="00B64CE1" w:rsidRDefault="00B64CE1" w:rsidP="00B64CE1">
      <w:pPr>
        <w:spacing w:before="100" w:beforeAutospacing="1" w:after="100" w:afterAutospacing="1" w:line="240" w:lineRule="auto"/>
        <w:rPr>
          <w:rFonts w:eastAsia="Times New Roman" w:cs="Times New Roman"/>
          <w:kern w:val="0"/>
          <w:sz w:val="24"/>
          <w:szCs w:val="24"/>
          <w:lang w:eastAsia="en-IN"/>
          <w14:ligatures w14:val="none"/>
        </w:rPr>
      </w:pPr>
      <w:r w:rsidRPr="00B64CE1">
        <w:rPr>
          <w:rFonts w:eastAsia="Times New Roman" w:cs="Times New Roman"/>
          <w:kern w:val="0"/>
          <w:sz w:val="24"/>
          <w:szCs w:val="24"/>
          <w:lang w:eastAsia="en-IN"/>
          <w14:ligatures w14:val="none"/>
        </w:rPr>
        <w:t>Auto loans are a vital component of the U.S. banking system, enabling consumers to purchase vehicles and contributing to the overall economy. Understanding the different aspects of auto loans, from the types of loans available to the regulatory environment, helps consumers make informed decisions when financing a vehicle. As the market continues to evolve, staying informed about trends and changes in the auto loan industry is crucial for both borrowers and lenders.</w:t>
      </w:r>
    </w:p>
    <w:p w14:paraId="589C0973" w14:textId="77777777" w:rsidR="008A21E4" w:rsidRPr="00B64CE1" w:rsidRDefault="008A21E4"/>
    <w:sectPr w:rsidR="008A21E4" w:rsidRPr="00B64CE1" w:rsidSect="00B64CE1">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30B"/>
    <w:multiLevelType w:val="multilevel"/>
    <w:tmpl w:val="6F0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3482"/>
    <w:multiLevelType w:val="multilevel"/>
    <w:tmpl w:val="1FF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474A9"/>
    <w:multiLevelType w:val="multilevel"/>
    <w:tmpl w:val="8306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01384"/>
    <w:multiLevelType w:val="multilevel"/>
    <w:tmpl w:val="D97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369508">
    <w:abstractNumId w:val="1"/>
  </w:num>
  <w:num w:numId="2" w16cid:durableId="485711125">
    <w:abstractNumId w:val="3"/>
  </w:num>
  <w:num w:numId="3" w16cid:durableId="1788041104">
    <w:abstractNumId w:val="2"/>
  </w:num>
  <w:num w:numId="4" w16cid:durableId="102944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E1"/>
    <w:rsid w:val="006F2327"/>
    <w:rsid w:val="0088182B"/>
    <w:rsid w:val="008A21E4"/>
    <w:rsid w:val="00B64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155A"/>
  <w15:chartTrackingRefBased/>
  <w15:docId w15:val="{A0E8CA1E-8423-4272-A2CD-6BC39326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4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4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4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4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4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4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CE1"/>
    <w:rPr>
      <w:rFonts w:eastAsiaTheme="majorEastAsia" w:cstheme="majorBidi"/>
      <w:color w:val="272727" w:themeColor="text1" w:themeTint="D8"/>
    </w:rPr>
  </w:style>
  <w:style w:type="paragraph" w:styleId="Title">
    <w:name w:val="Title"/>
    <w:basedOn w:val="Normal"/>
    <w:next w:val="Normal"/>
    <w:link w:val="TitleChar"/>
    <w:uiPriority w:val="10"/>
    <w:qFormat/>
    <w:rsid w:val="00B6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CE1"/>
    <w:pPr>
      <w:spacing w:before="160"/>
      <w:jc w:val="center"/>
    </w:pPr>
    <w:rPr>
      <w:i/>
      <w:iCs/>
      <w:color w:val="404040" w:themeColor="text1" w:themeTint="BF"/>
    </w:rPr>
  </w:style>
  <w:style w:type="character" w:customStyle="1" w:styleId="QuoteChar">
    <w:name w:val="Quote Char"/>
    <w:basedOn w:val="DefaultParagraphFont"/>
    <w:link w:val="Quote"/>
    <w:uiPriority w:val="29"/>
    <w:rsid w:val="00B64CE1"/>
    <w:rPr>
      <w:i/>
      <w:iCs/>
      <w:color w:val="404040" w:themeColor="text1" w:themeTint="BF"/>
    </w:rPr>
  </w:style>
  <w:style w:type="paragraph" w:styleId="ListParagraph">
    <w:name w:val="List Paragraph"/>
    <w:basedOn w:val="Normal"/>
    <w:uiPriority w:val="34"/>
    <w:qFormat/>
    <w:rsid w:val="00B64CE1"/>
    <w:pPr>
      <w:ind w:left="720"/>
      <w:contextualSpacing/>
    </w:pPr>
  </w:style>
  <w:style w:type="character" w:styleId="IntenseEmphasis">
    <w:name w:val="Intense Emphasis"/>
    <w:basedOn w:val="DefaultParagraphFont"/>
    <w:uiPriority w:val="21"/>
    <w:qFormat/>
    <w:rsid w:val="00B64CE1"/>
    <w:rPr>
      <w:i/>
      <w:iCs/>
      <w:color w:val="0F4761" w:themeColor="accent1" w:themeShade="BF"/>
    </w:rPr>
  </w:style>
  <w:style w:type="paragraph" w:styleId="IntenseQuote">
    <w:name w:val="Intense Quote"/>
    <w:basedOn w:val="Normal"/>
    <w:next w:val="Normal"/>
    <w:link w:val="IntenseQuoteChar"/>
    <w:uiPriority w:val="30"/>
    <w:qFormat/>
    <w:rsid w:val="00B64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CE1"/>
    <w:rPr>
      <w:i/>
      <w:iCs/>
      <w:color w:val="0F4761" w:themeColor="accent1" w:themeShade="BF"/>
    </w:rPr>
  </w:style>
  <w:style w:type="character" w:styleId="IntenseReference">
    <w:name w:val="Intense Reference"/>
    <w:basedOn w:val="DefaultParagraphFont"/>
    <w:uiPriority w:val="32"/>
    <w:qFormat/>
    <w:rsid w:val="00B64CE1"/>
    <w:rPr>
      <w:b/>
      <w:bCs/>
      <w:smallCaps/>
      <w:color w:val="0F4761" w:themeColor="accent1" w:themeShade="BF"/>
      <w:spacing w:val="5"/>
    </w:rPr>
  </w:style>
  <w:style w:type="paragraph" w:styleId="NormalWeb">
    <w:name w:val="Normal (Web)"/>
    <w:basedOn w:val="Normal"/>
    <w:uiPriority w:val="99"/>
    <w:semiHidden/>
    <w:unhideWhenUsed/>
    <w:rsid w:val="00B64C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4CE1"/>
    <w:rPr>
      <w:b/>
      <w:bCs/>
    </w:rPr>
  </w:style>
  <w:style w:type="table" w:styleId="TableGrid">
    <w:name w:val="Table Grid"/>
    <w:basedOn w:val="TableNormal"/>
    <w:uiPriority w:val="39"/>
    <w:rsid w:val="00B6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99990">
      <w:bodyDiv w:val="1"/>
      <w:marLeft w:val="0"/>
      <w:marRight w:val="0"/>
      <w:marTop w:val="0"/>
      <w:marBottom w:val="0"/>
      <w:divBdr>
        <w:top w:val="none" w:sz="0" w:space="0" w:color="auto"/>
        <w:left w:val="none" w:sz="0" w:space="0" w:color="auto"/>
        <w:bottom w:val="none" w:sz="0" w:space="0" w:color="auto"/>
        <w:right w:val="none" w:sz="0" w:space="0" w:color="auto"/>
      </w:divBdr>
    </w:div>
    <w:div w:id="341206662">
      <w:bodyDiv w:val="1"/>
      <w:marLeft w:val="0"/>
      <w:marRight w:val="0"/>
      <w:marTop w:val="0"/>
      <w:marBottom w:val="0"/>
      <w:divBdr>
        <w:top w:val="none" w:sz="0" w:space="0" w:color="auto"/>
        <w:left w:val="none" w:sz="0" w:space="0" w:color="auto"/>
        <w:bottom w:val="none" w:sz="0" w:space="0" w:color="auto"/>
        <w:right w:val="none" w:sz="0" w:space="0" w:color="auto"/>
      </w:divBdr>
    </w:div>
    <w:div w:id="552153578">
      <w:bodyDiv w:val="1"/>
      <w:marLeft w:val="0"/>
      <w:marRight w:val="0"/>
      <w:marTop w:val="0"/>
      <w:marBottom w:val="0"/>
      <w:divBdr>
        <w:top w:val="none" w:sz="0" w:space="0" w:color="auto"/>
        <w:left w:val="none" w:sz="0" w:space="0" w:color="auto"/>
        <w:bottom w:val="none" w:sz="0" w:space="0" w:color="auto"/>
        <w:right w:val="none" w:sz="0" w:space="0" w:color="auto"/>
      </w:divBdr>
    </w:div>
    <w:div w:id="712729042">
      <w:bodyDiv w:val="1"/>
      <w:marLeft w:val="0"/>
      <w:marRight w:val="0"/>
      <w:marTop w:val="0"/>
      <w:marBottom w:val="0"/>
      <w:divBdr>
        <w:top w:val="none" w:sz="0" w:space="0" w:color="auto"/>
        <w:left w:val="none" w:sz="0" w:space="0" w:color="auto"/>
        <w:bottom w:val="none" w:sz="0" w:space="0" w:color="auto"/>
        <w:right w:val="none" w:sz="0" w:space="0" w:color="auto"/>
      </w:divBdr>
    </w:div>
    <w:div w:id="969550824">
      <w:bodyDiv w:val="1"/>
      <w:marLeft w:val="0"/>
      <w:marRight w:val="0"/>
      <w:marTop w:val="0"/>
      <w:marBottom w:val="0"/>
      <w:divBdr>
        <w:top w:val="none" w:sz="0" w:space="0" w:color="auto"/>
        <w:left w:val="none" w:sz="0" w:space="0" w:color="auto"/>
        <w:bottom w:val="none" w:sz="0" w:space="0" w:color="auto"/>
        <w:right w:val="none" w:sz="0" w:space="0" w:color="auto"/>
      </w:divBdr>
    </w:div>
    <w:div w:id="997346935">
      <w:bodyDiv w:val="1"/>
      <w:marLeft w:val="0"/>
      <w:marRight w:val="0"/>
      <w:marTop w:val="0"/>
      <w:marBottom w:val="0"/>
      <w:divBdr>
        <w:top w:val="none" w:sz="0" w:space="0" w:color="auto"/>
        <w:left w:val="none" w:sz="0" w:space="0" w:color="auto"/>
        <w:bottom w:val="none" w:sz="0" w:space="0" w:color="auto"/>
        <w:right w:val="none" w:sz="0" w:space="0" w:color="auto"/>
      </w:divBdr>
    </w:div>
    <w:div w:id="1035084676">
      <w:bodyDiv w:val="1"/>
      <w:marLeft w:val="0"/>
      <w:marRight w:val="0"/>
      <w:marTop w:val="0"/>
      <w:marBottom w:val="0"/>
      <w:divBdr>
        <w:top w:val="none" w:sz="0" w:space="0" w:color="auto"/>
        <w:left w:val="none" w:sz="0" w:space="0" w:color="auto"/>
        <w:bottom w:val="none" w:sz="0" w:space="0" w:color="auto"/>
        <w:right w:val="none" w:sz="0" w:space="0" w:color="auto"/>
      </w:divBdr>
    </w:div>
    <w:div w:id="1200047846">
      <w:bodyDiv w:val="1"/>
      <w:marLeft w:val="0"/>
      <w:marRight w:val="0"/>
      <w:marTop w:val="0"/>
      <w:marBottom w:val="0"/>
      <w:divBdr>
        <w:top w:val="none" w:sz="0" w:space="0" w:color="auto"/>
        <w:left w:val="none" w:sz="0" w:space="0" w:color="auto"/>
        <w:bottom w:val="none" w:sz="0" w:space="0" w:color="auto"/>
        <w:right w:val="none" w:sz="0" w:space="0" w:color="auto"/>
      </w:divBdr>
    </w:div>
    <w:div w:id="1333682128">
      <w:bodyDiv w:val="1"/>
      <w:marLeft w:val="0"/>
      <w:marRight w:val="0"/>
      <w:marTop w:val="0"/>
      <w:marBottom w:val="0"/>
      <w:divBdr>
        <w:top w:val="none" w:sz="0" w:space="0" w:color="auto"/>
        <w:left w:val="none" w:sz="0" w:space="0" w:color="auto"/>
        <w:bottom w:val="none" w:sz="0" w:space="0" w:color="auto"/>
        <w:right w:val="none" w:sz="0" w:space="0" w:color="auto"/>
      </w:divBdr>
    </w:div>
    <w:div w:id="1513301219">
      <w:bodyDiv w:val="1"/>
      <w:marLeft w:val="0"/>
      <w:marRight w:val="0"/>
      <w:marTop w:val="0"/>
      <w:marBottom w:val="0"/>
      <w:divBdr>
        <w:top w:val="none" w:sz="0" w:space="0" w:color="auto"/>
        <w:left w:val="none" w:sz="0" w:space="0" w:color="auto"/>
        <w:bottom w:val="none" w:sz="0" w:space="0" w:color="auto"/>
        <w:right w:val="none" w:sz="0" w:space="0" w:color="auto"/>
      </w:divBdr>
    </w:div>
    <w:div w:id="1667856108">
      <w:bodyDiv w:val="1"/>
      <w:marLeft w:val="0"/>
      <w:marRight w:val="0"/>
      <w:marTop w:val="0"/>
      <w:marBottom w:val="0"/>
      <w:divBdr>
        <w:top w:val="none" w:sz="0" w:space="0" w:color="auto"/>
        <w:left w:val="none" w:sz="0" w:space="0" w:color="auto"/>
        <w:bottom w:val="none" w:sz="0" w:space="0" w:color="auto"/>
        <w:right w:val="none" w:sz="0" w:space="0" w:color="auto"/>
      </w:divBdr>
    </w:div>
    <w:div w:id="1777403546">
      <w:bodyDiv w:val="1"/>
      <w:marLeft w:val="0"/>
      <w:marRight w:val="0"/>
      <w:marTop w:val="0"/>
      <w:marBottom w:val="0"/>
      <w:divBdr>
        <w:top w:val="none" w:sz="0" w:space="0" w:color="auto"/>
        <w:left w:val="none" w:sz="0" w:space="0" w:color="auto"/>
        <w:bottom w:val="none" w:sz="0" w:space="0" w:color="auto"/>
        <w:right w:val="none" w:sz="0" w:space="0" w:color="auto"/>
      </w:divBdr>
    </w:div>
    <w:div w:id="18369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2024-06-27T12:13:00Z</dcterms:created>
  <dcterms:modified xsi:type="dcterms:W3CDTF">2024-06-27T12:19:00Z</dcterms:modified>
</cp:coreProperties>
</file>