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307B8" w14:textId="3719F259" w:rsidR="000A3025" w:rsidRDefault="000A3025" w:rsidP="000A3025">
      <w:pPr>
        <w:pStyle w:val="Heading1"/>
        <w:jc w:val="center"/>
        <w:rPr>
          <w:rFonts w:eastAsia="Times New Roman"/>
          <w:lang w:eastAsia="en-IN"/>
        </w:rPr>
      </w:pPr>
      <w:r>
        <w:t>CONSUMER FINANCIAL PROTECTION BUREAU (CFPB)</w:t>
      </w:r>
    </w:p>
    <w:p w14:paraId="50B1608E" w14:textId="4931BF41" w:rsidR="00B62AB6" w:rsidRPr="00B62AB6" w:rsidRDefault="00B62AB6" w:rsidP="00B62AB6">
      <w:pPr>
        <w:spacing w:before="100" w:beforeAutospacing="1" w:after="100" w:afterAutospacing="1" w:line="240" w:lineRule="auto"/>
        <w:outlineLvl w:val="1"/>
        <w:rPr>
          <w:rFonts w:eastAsia="Times New Roman" w:cs="Times New Roman"/>
          <w:b/>
          <w:bCs/>
          <w:kern w:val="0"/>
          <w:sz w:val="36"/>
          <w:szCs w:val="36"/>
          <w:lang w:eastAsia="en-IN"/>
          <w14:ligatures w14:val="none"/>
        </w:rPr>
      </w:pPr>
      <w:r w:rsidRPr="00B62AB6">
        <w:rPr>
          <w:rFonts w:eastAsia="Times New Roman" w:cs="Times New Roman"/>
          <w:b/>
          <w:bCs/>
          <w:kern w:val="0"/>
          <w:sz w:val="36"/>
          <w:szCs w:val="36"/>
          <w:lang w:eastAsia="en-IN"/>
          <w14:ligatures w14:val="none"/>
        </w:rPr>
        <w:t>1. Introduction</w:t>
      </w:r>
    </w:p>
    <w:p w14:paraId="3FD20ED6" w14:textId="77777777" w:rsidR="00B62AB6" w:rsidRPr="00B62AB6" w:rsidRDefault="00B62AB6" w:rsidP="00B62AB6">
      <w:pPr>
        <w:spacing w:before="100" w:beforeAutospacing="1" w:after="100" w:afterAutospacing="1" w:line="240" w:lineRule="auto"/>
        <w:rPr>
          <w:rFonts w:eastAsia="Times New Roman" w:cs="Times New Roman"/>
          <w:kern w:val="0"/>
          <w:sz w:val="24"/>
          <w:szCs w:val="24"/>
          <w:lang w:eastAsia="en-IN"/>
          <w14:ligatures w14:val="none"/>
        </w:rPr>
      </w:pPr>
      <w:r w:rsidRPr="00B62AB6">
        <w:rPr>
          <w:rFonts w:eastAsia="Times New Roman" w:cs="Times New Roman"/>
          <w:kern w:val="0"/>
          <w:sz w:val="24"/>
          <w:szCs w:val="24"/>
          <w:lang w:eastAsia="en-IN"/>
          <w14:ligatures w14:val="none"/>
        </w:rPr>
        <w:t>The Consumer Financial Protection Bureau (CFPB) is a crucial entity within the U.S. government, dedicated to the protection and education of consumers in the financial sector. It was established to address the systemic issues in financial markets that contributed to the 2007-2008 financial crisis. This paper delves into the CFPB’s origins, mission, organizational structure, key functions, significant contributions, challenges, and future directions.</w:t>
      </w:r>
    </w:p>
    <w:p w14:paraId="78900D1E" w14:textId="77777777" w:rsidR="00B62AB6" w:rsidRPr="00B62AB6" w:rsidRDefault="00B62AB6" w:rsidP="00B62AB6">
      <w:pPr>
        <w:spacing w:before="100" w:beforeAutospacing="1" w:after="100" w:afterAutospacing="1" w:line="240" w:lineRule="auto"/>
        <w:outlineLvl w:val="1"/>
        <w:rPr>
          <w:rFonts w:eastAsia="Times New Roman" w:cs="Times New Roman"/>
          <w:b/>
          <w:bCs/>
          <w:kern w:val="0"/>
          <w:sz w:val="36"/>
          <w:szCs w:val="36"/>
          <w:lang w:eastAsia="en-IN"/>
          <w14:ligatures w14:val="none"/>
        </w:rPr>
      </w:pPr>
      <w:r w:rsidRPr="00B62AB6">
        <w:rPr>
          <w:rFonts w:eastAsia="Times New Roman" w:cs="Times New Roman"/>
          <w:b/>
          <w:bCs/>
          <w:kern w:val="0"/>
          <w:sz w:val="36"/>
          <w:szCs w:val="36"/>
          <w:lang w:eastAsia="en-IN"/>
          <w14:ligatures w14:val="none"/>
        </w:rPr>
        <w:t>2. History and Establishment</w:t>
      </w:r>
    </w:p>
    <w:p w14:paraId="49542EE2" w14:textId="77777777" w:rsidR="00B62AB6" w:rsidRPr="00B62AB6" w:rsidRDefault="00B62AB6" w:rsidP="00B62AB6">
      <w:pPr>
        <w:spacing w:before="100" w:beforeAutospacing="1" w:after="100" w:afterAutospacing="1" w:line="240" w:lineRule="auto"/>
        <w:rPr>
          <w:rFonts w:eastAsia="Times New Roman" w:cs="Times New Roman"/>
          <w:kern w:val="0"/>
          <w:sz w:val="24"/>
          <w:szCs w:val="24"/>
          <w:lang w:eastAsia="en-IN"/>
          <w14:ligatures w14:val="none"/>
        </w:rPr>
      </w:pPr>
      <w:r w:rsidRPr="00B62AB6">
        <w:rPr>
          <w:rFonts w:eastAsia="Times New Roman" w:cs="Times New Roman"/>
          <w:kern w:val="0"/>
          <w:sz w:val="24"/>
          <w:szCs w:val="24"/>
          <w:lang w:eastAsia="en-IN"/>
          <w14:ligatures w14:val="none"/>
        </w:rPr>
        <w:t>The CFPB was created as part of the Dodd-Frank Wall Street Reform and Consumer Protection Act, signed into law by President Barack Obama on July 21, 2010. The financial crisis had exposed significant regulatory gaps and a lack of consumer protection in the financial services industry. The CFPB was designed to consolidate consumer financial protection authorities from various federal agencies, thereby creating a centralized and powerful agency dedicated to consumer financial welfare.</w:t>
      </w:r>
    </w:p>
    <w:p w14:paraId="3D977F06" w14:textId="77777777" w:rsidR="00B62AB6" w:rsidRPr="00B62AB6" w:rsidRDefault="00B62AB6" w:rsidP="00B62AB6">
      <w:pPr>
        <w:spacing w:before="100" w:beforeAutospacing="1" w:after="100" w:afterAutospacing="1" w:line="240" w:lineRule="auto"/>
        <w:rPr>
          <w:rFonts w:eastAsia="Times New Roman" w:cs="Times New Roman"/>
          <w:kern w:val="0"/>
          <w:sz w:val="24"/>
          <w:szCs w:val="24"/>
          <w:lang w:eastAsia="en-IN"/>
          <w14:ligatures w14:val="none"/>
        </w:rPr>
      </w:pPr>
      <w:r w:rsidRPr="00B62AB6">
        <w:rPr>
          <w:rFonts w:eastAsia="Times New Roman" w:cs="Times New Roman"/>
          <w:kern w:val="0"/>
          <w:sz w:val="24"/>
          <w:szCs w:val="24"/>
          <w:lang w:eastAsia="en-IN"/>
          <w14:ligatures w14:val="none"/>
        </w:rPr>
        <w:t>Prior to the CFPB's establishment, consumer protection responsibilities were scattered across multiple agencies, leading to inconsistent enforcement and oversight. The new bureau was granted broad authority to oversee and regulate financial products and services, ranging from mortgages to credit cards to payday loans.</w:t>
      </w:r>
    </w:p>
    <w:p w14:paraId="77F0EABC" w14:textId="77777777" w:rsidR="00B62AB6" w:rsidRPr="00B62AB6" w:rsidRDefault="00B62AB6" w:rsidP="00B62AB6">
      <w:pPr>
        <w:spacing w:before="100" w:beforeAutospacing="1" w:after="100" w:afterAutospacing="1" w:line="240" w:lineRule="auto"/>
        <w:outlineLvl w:val="1"/>
        <w:rPr>
          <w:rFonts w:eastAsia="Times New Roman" w:cs="Times New Roman"/>
          <w:b/>
          <w:bCs/>
          <w:kern w:val="0"/>
          <w:sz w:val="36"/>
          <w:szCs w:val="36"/>
          <w:lang w:eastAsia="en-IN"/>
          <w14:ligatures w14:val="none"/>
        </w:rPr>
      </w:pPr>
      <w:r w:rsidRPr="00B62AB6">
        <w:rPr>
          <w:rFonts w:eastAsia="Times New Roman" w:cs="Times New Roman"/>
          <w:b/>
          <w:bCs/>
          <w:kern w:val="0"/>
          <w:sz w:val="36"/>
          <w:szCs w:val="36"/>
          <w:lang w:eastAsia="en-IN"/>
          <w14:ligatures w14:val="none"/>
        </w:rPr>
        <w:t>3. Mission and Objectives</w:t>
      </w:r>
    </w:p>
    <w:p w14:paraId="706A1B2A" w14:textId="77777777" w:rsidR="00B62AB6" w:rsidRPr="00B62AB6" w:rsidRDefault="00B62AB6" w:rsidP="00B62AB6">
      <w:pPr>
        <w:spacing w:before="100" w:beforeAutospacing="1" w:after="100" w:afterAutospacing="1" w:line="240" w:lineRule="auto"/>
        <w:rPr>
          <w:rFonts w:eastAsia="Times New Roman" w:cs="Times New Roman"/>
          <w:kern w:val="0"/>
          <w:sz w:val="24"/>
          <w:szCs w:val="24"/>
          <w:lang w:eastAsia="en-IN"/>
          <w14:ligatures w14:val="none"/>
        </w:rPr>
      </w:pPr>
      <w:r w:rsidRPr="00B62AB6">
        <w:rPr>
          <w:rFonts w:eastAsia="Times New Roman" w:cs="Times New Roman"/>
          <w:kern w:val="0"/>
          <w:sz w:val="24"/>
          <w:szCs w:val="24"/>
          <w:lang w:eastAsia="en-IN"/>
          <w14:ligatures w14:val="none"/>
        </w:rPr>
        <w:t>The mission of the CFPB is to ensure that consumers have access to fair, transparent, and competitive financial markets. The bureau’s objectives include:</w:t>
      </w:r>
    </w:p>
    <w:p w14:paraId="31A1179D" w14:textId="77777777" w:rsidR="00B62AB6" w:rsidRPr="00B62AB6" w:rsidRDefault="00B62AB6" w:rsidP="00B62AB6">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B62AB6">
        <w:rPr>
          <w:rFonts w:eastAsia="Times New Roman" w:cs="Times New Roman"/>
          <w:b/>
          <w:bCs/>
          <w:kern w:val="0"/>
          <w:sz w:val="24"/>
          <w:szCs w:val="24"/>
          <w:lang w:eastAsia="en-IN"/>
          <w14:ligatures w14:val="none"/>
        </w:rPr>
        <w:t>Protecting Consumers</w:t>
      </w:r>
      <w:r w:rsidRPr="00B62AB6">
        <w:rPr>
          <w:rFonts w:eastAsia="Times New Roman" w:cs="Times New Roman"/>
          <w:kern w:val="0"/>
          <w:sz w:val="24"/>
          <w:szCs w:val="24"/>
          <w:lang w:eastAsia="en-IN"/>
          <w14:ligatures w14:val="none"/>
        </w:rPr>
        <w:t>: The CFPB seeks to protect consumers from unfair, deceptive, or abusive practices by enforcing federal consumer financial laws.</w:t>
      </w:r>
    </w:p>
    <w:p w14:paraId="0C13B788" w14:textId="77777777" w:rsidR="00B62AB6" w:rsidRPr="00B62AB6" w:rsidRDefault="00B62AB6" w:rsidP="00B62AB6">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B62AB6">
        <w:rPr>
          <w:rFonts w:eastAsia="Times New Roman" w:cs="Times New Roman"/>
          <w:b/>
          <w:bCs/>
          <w:kern w:val="0"/>
          <w:sz w:val="24"/>
          <w:szCs w:val="24"/>
          <w:lang w:eastAsia="en-IN"/>
          <w14:ligatures w14:val="none"/>
        </w:rPr>
        <w:t>Empowering Consumers</w:t>
      </w:r>
      <w:r w:rsidRPr="00B62AB6">
        <w:rPr>
          <w:rFonts w:eastAsia="Times New Roman" w:cs="Times New Roman"/>
          <w:kern w:val="0"/>
          <w:sz w:val="24"/>
          <w:szCs w:val="24"/>
          <w:lang w:eastAsia="en-IN"/>
          <w14:ligatures w14:val="none"/>
        </w:rPr>
        <w:t>: Through education and resource provision, the CFPB helps consumers make informed financial decisions, promoting financial literacy and empowerment.</w:t>
      </w:r>
    </w:p>
    <w:p w14:paraId="6B74998C" w14:textId="77777777" w:rsidR="00B62AB6" w:rsidRPr="00B62AB6" w:rsidRDefault="00B62AB6" w:rsidP="00B62AB6">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B62AB6">
        <w:rPr>
          <w:rFonts w:eastAsia="Times New Roman" w:cs="Times New Roman"/>
          <w:b/>
          <w:bCs/>
          <w:kern w:val="0"/>
          <w:sz w:val="24"/>
          <w:szCs w:val="24"/>
          <w:lang w:eastAsia="en-IN"/>
          <w14:ligatures w14:val="none"/>
        </w:rPr>
        <w:t>Ensuring Transparency</w:t>
      </w:r>
      <w:r w:rsidRPr="00B62AB6">
        <w:rPr>
          <w:rFonts w:eastAsia="Times New Roman" w:cs="Times New Roman"/>
          <w:kern w:val="0"/>
          <w:sz w:val="24"/>
          <w:szCs w:val="24"/>
          <w:lang w:eastAsia="en-IN"/>
          <w14:ligatures w14:val="none"/>
        </w:rPr>
        <w:t>: By promoting transparency in financial products and services, the CFPB aims to ensure that consumers are well-informed and able to compare options effectively.</w:t>
      </w:r>
    </w:p>
    <w:p w14:paraId="73337216" w14:textId="77777777" w:rsidR="00B62AB6" w:rsidRPr="00B62AB6" w:rsidRDefault="00B62AB6" w:rsidP="00B62AB6">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B62AB6">
        <w:rPr>
          <w:rFonts w:eastAsia="Times New Roman" w:cs="Times New Roman"/>
          <w:b/>
          <w:bCs/>
          <w:kern w:val="0"/>
          <w:sz w:val="24"/>
          <w:szCs w:val="24"/>
          <w:lang w:eastAsia="en-IN"/>
          <w14:ligatures w14:val="none"/>
        </w:rPr>
        <w:t>Promoting Fair Competition</w:t>
      </w:r>
      <w:r w:rsidRPr="00B62AB6">
        <w:rPr>
          <w:rFonts w:eastAsia="Times New Roman" w:cs="Times New Roman"/>
          <w:kern w:val="0"/>
          <w:sz w:val="24"/>
          <w:szCs w:val="24"/>
          <w:lang w:eastAsia="en-IN"/>
          <w14:ligatures w14:val="none"/>
        </w:rPr>
        <w:t>: The bureau works to ensure that financial markets are competitive and that consumers have access to a variety of financial products and services.</w:t>
      </w:r>
    </w:p>
    <w:p w14:paraId="5143EA32" w14:textId="77777777" w:rsidR="000A3025" w:rsidRDefault="000A3025">
      <w:pPr>
        <w:rPr>
          <w:rFonts w:eastAsia="Times New Roman" w:cs="Times New Roman"/>
          <w:b/>
          <w:bCs/>
          <w:kern w:val="0"/>
          <w:sz w:val="36"/>
          <w:szCs w:val="36"/>
          <w:lang w:eastAsia="en-IN"/>
          <w14:ligatures w14:val="none"/>
        </w:rPr>
      </w:pPr>
      <w:r>
        <w:rPr>
          <w:rFonts w:eastAsia="Times New Roman" w:cs="Times New Roman"/>
          <w:b/>
          <w:bCs/>
          <w:kern w:val="0"/>
          <w:sz w:val="36"/>
          <w:szCs w:val="36"/>
          <w:lang w:eastAsia="en-IN"/>
          <w14:ligatures w14:val="none"/>
        </w:rPr>
        <w:br w:type="page"/>
      </w:r>
    </w:p>
    <w:p w14:paraId="17ACBB4B" w14:textId="79732448" w:rsidR="00B62AB6" w:rsidRPr="00B62AB6" w:rsidRDefault="00B62AB6" w:rsidP="00B62AB6">
      <w:pPr>
        <w:spacing w:before="100" w:beforeAutospacing="1" w:after="100" w:afterAutospacing="1" w:line="240" w:lineRule="auto"/>
        <w:outlineLvl w:val="1"/>
        <w:rPr>
          <w:rFonts w:eastAsia="Times New Roman" w:cs="Times New Roman"/>
          <w:b/>
          <w:bCs/>
          <w:kern w:val="0"/>
          <w:sz w:val="36"/>
          <w:szCs w:val="36"/>
          <w:lang w:eastAsia="en-IN"/>
          <w14:ligatures w14:val="none"/>
        </w:rPr>
      </w:pPr>
      <w:r w:rsidRPr="00B62AB6">
        <w:rPr>
          <w:rFonts w:eastAsia="Times New Roman" w:cs="Times New Roman"/>
          <w:b/>
          <w:bCs/>
          <w:kern w:val="0"/>
          <w:sz w:val="36"/>
          <w:szCs w:val="36"/>
          <w:lang w:eastAsia="en-IN"/>
          <w14:ligatures w14:val="none"/>
        </w:rPr>
        <w:lastRenderedPageBreak/>
        <w:t>4. Organizational Structure</w:t>
      </w:r>
    </w:p>
    <w:p w14:paraId="5899E51E" w14:textId="77777777" w:rsidR="00B62AB6" w:rsidRPr="00B62AB6" w:rsidRDefault="00B62AB6" w:rsidP="00B62AB6">
      <w:pPr>
        <w:spacing w:before="100" w:beforeAutospacing="1" w:after="100" w:afterAutospacing="1" w:line="240" w:lineRule="auto"/>
        <w:rPr>
          <w:rFonts w:eastAsia="Times New Roman" w:cs="Times New Roman"/>
          <w:kern w:val="0"/>
          <w:sz w:val="24"/>
          <w:szCs w:val="24"/>
          <w:lang w:eastAsia="en-IN"/>
          <w14:ligatures w14:val="none"/>
        </w:rPr>
      </w:pPr>
      <w:r w:rsidRPr="00B62AB6">
        <w:rPr>
          <w:rFonts w:eastAsia="Times New Roman" w:cs="Times New Roman"/>
          <w:kern w:val="0"/>
          <w:sz w:val="24"/>
          <w:szCs w:val="24"/>
          <w:lang w:eastAsia="en-IN"/>
          <w14:ligatures w14:val="none"/>
        </w:rPr>
        <w:t xml:space="preserve">The CFPB is structured to address its broad mandate effectively. The agency is headed by a </w:t>
      </w:r>
      <w:proofErr w:type="gramStart"/>
      <w:r w:rsidRPr="00B62AB6">
        <w:rPr>
          <w:rFonts w:eastAsia="Times New Roman" w:cs="Times New Roman"/>
          <w:kern w:val="0"/>
          <w:sz w:val="24"/>
          <w:szCs w:val="24"/>
          <w:lang w:eastAsia="en-IN"/>
          <w14:ligatures w14:val="none"/>
        </w:rPr>
        <w:t>Director</w:t>
      </w:r>
      <w:proofErr w:type="gramEnd"/>
      <w:r w:rsidRPr="00B62AB6">
        <w:rPr>
          <w:rFonts w:eastAsia="Times New Roman" w:cs="Times New Roman"/>
          <w:kern w:val="0"/>
          <w:sz w:val="24"/>
          <w:szCs w:val="24"/>
          <w:lang w:eastAsia="en-IN"/>
          <w14:ligatures w14:val="none"/>
        </w:rPr>
        <w:t>, who is appointed by the President and confirmed by the Senate. The Director oversees several divisions, each focusing on different aspects of the bureau’s work:</w:t>
      </w:r>
    </w:p>
    <w:p w14:paraId="22F78492" w14:textId="77777777" w:rsidR="00B62AB6" w:rsidRPr="00B62AB6" w:rsidRDefault="00B62AB6" w:rsidP="00B62AB6">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B62AB6">
        <w:rPr>
          <w:rFonts w:eastAsia="Times New Roman" w:cs="Times New Roman"/>
          <w:b/>
          <w:bCs/>
          <w:kern w:val="0"/>
          <w:sz w:val="27"/>
          <w:szCs w:val="27"/>
          <w:lang w:eastAsia="en-IN"/>
          <w14:ligatures w14:val="none"/>
        </w:rPr>
        <w:t>Office of the Director</w:t>
      </w:r>
    </w:p>
    <w:p w14:paraId="0CA59242" w14:textId="77777777" w:rsidR="00B62AB6" w:rsidRPr="00B62AB6" w:rsidRDefault="00B62AB6" w:rsidP="00B62AB6">
      <w:pPr>
        <w:spacing w:before="100" w:beforeAutospacing="1" w:after="100" w:afterAutospacing="1" w:line="240" w:lineRule="auto"/>
        <w:rPr>
          <w:rFonts w:eastAsia="Times New Roman" w:cs="Times New Roman"/>
          <w:kern w:val="0"/>
          <w:sz w:val="24"/>
          <w:szCs w:val="24"/>
          <w:lang w:eastAsia="en-IN"/>
          <w14:ligatures w14:val="none"/>
        </w:rPr>
      </w:pPr>
      <w:r w:rsidRPr="00B62AB6">
        <w:rPr>
          <w:rFonts w:eastAsia="Times New Roman" w:cs="Times New Roman"/>
          <w:kern w:val="0"/>
          <w:sz w:val="24"/>
          <w:szCs w:val="24"/>
          <w:lang w:eastAsia="en-IN"/>
          <w14:ligatures w14:val="none"/>
        </w:rPr>
        <w:t>The Office of the Director is responsible for the overall leadership and strategic direction of the CFPB. The Director sets priorities and ensures that the bureau’s activities align with its mission.</w:t>
      </w:r>
    </w:p>
    <w:p w14:paraId="46E8B0D0" w14:textId="77777777" w:rsidR="00B62AB6" w:rsidRPr="00B62AB6" w:rsidRDefault="00B62AB6" w:rsidP="00B62AB6">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B62AB6">
        <w:rPr>
          <w:rFonts w:eastAsia="Times New Roman" w:cs="Times New Roman"/>
          <w:b/>
          <w:bCs/>
          <w:kern w:val="0"/>
          <w:sz w:val="27"/>
          <w:szCs w:val="27"/>
          <w:lang w:eastAsia="en-IN"/>
          <w14:ligatures w14:val="none"/>
        </w:rPr>
        <w:t>Research, Markets, and Regulations Division</w:t>
      </w:r>
    </w:p>
    <w:p w14:paraId="67D3F64C" w14:textId="77777777" w:rsidR="00B62AB6" w:rsidRPr="00B62AB6" w:rsidRDefault="00B62AB6" w:rsidP="00B62AB6">
      <w:pPr>
        <w:spacing w:before="100" w:beforeAutospacing="1" w:after="100" w:afterAutospacing="1" w:line="240" w:lineRule="auto"/>
        <w:rPr>
          <w:rFonts w:eastAsia="Times New Roman" w:cs="Times New Roman"/>
          <w:kern w:val="0"/>
          <w:sz w:val="24"/>
          <w:szCs w:val="24"/>
          <w:lang w:eastAsia="en-IN"/>
          <w14:ligatures w14:val="none"/>
        </w:rPr>
      </w:pPr>
      <w:r w:rsidRPr="00B62AB6">
        <w:rPr>
          <w:rFonts w:eastAsia="Times New Roman" w:cs="Times New Roman"/>
          <w:kern w:val="0"/>
          <w:sz w:val="24"/>
          <w:szCs w:val="24"/>
          <w:lang w:eastAsia="en-IN"/>
          <w14:ligatures w14:val="none"/>
        </w:rPr>
        <w:t xml:space="preserve">This division conducts research to understand consumer financial markets and </w:t>
      </w:r>
      <w:proofErr w:type="spellStart"/>
      <w:r w:rsidRPr="00B62AB6">
        <w:rPr>
          <w:rFonts w:eastAsia="Times New Roman" w:cs="Times New Roman"/>
          <w:kern w:val="0"/>
          <w:sz w:val="24"/>
          <w:szCs w:val="24"/>
          <w:lang w:eastAsia="en-IN"/>
          <w14:ligatures w14:val="none"/>
        </w:rPr>
        <w:t>behaviors</w:t>
      </w:r>
      <w:proofErr w:type="spellEnd"/>
      <w:r w:rsidRPr="00B62AB6">
        <w:rPr>
          <w:rFonts w:eastAsia="Times New Roman" w:cs="Times New Roman"/>
          <w:kern w:val="0"/>
          <w:sz w:val="24"/>
          <w:szCs w:val="24"/>
          <w:lang w:eastAsia="en-IN"/>
          <w14:ligatures w14:val="none"/>
        </w:rPr>
        <w:t>. It develops rules and regulations aimed at protecting consumers and ensuring fair market practices. The division’s research informs policy decisions and regulatory actions.</w:t>
      </w:r>
    </w:p>
    <w:p w14:paraId="499CC08A" w14:textId="77777777" w:rsidR="00B62AB6" w:rsidRPr="00B62AB6" w:rsidRDefault="00B62AB6" w:rsidP="00B62AB6">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B62AB6">
        <w:rPr>
          <w:rFonts w:eastAsia="Times New Roman" w:cs="Times New Roman"/>
          <w:b/>
          <w:bCs/>
          <w:kern w:val="0"/>
          <w:sz w:val="27"/>
          <w:szCs w:val="27"/>
          <w:lang w:eastAsia="en-IN"/>
          <w14:ligatures w14:val="none"/>
        </w:rPr>
        <w:t>Supervision, Enforcement, and Fair Lending Division</w:t>
      </w:r>
    </w:p>
    <w:p w14:paraId="1D933C6F" w14:textId="77777777" w:rsidR="00B62AB6" w:rsidRPr="00B62AB6" w:rsidRDefault="00B62AB6" w:rsidP="00B62AB6">
      <w:pPr>
        <w:spacing w:before="100" w:beforeAutospacing="1" w:after="100" w:afterAutospacing="1" w:line="240" w:lineRule="auto"/>
        <w:rPr>
          <w:rFonts w:eastAsia="Times New Roman" w:cs="Times New Roman"/>
          <w:kern w:val="0"/>
          <w:sz w:val="24"/>
          <w:szCs w:val="24"/>
          <w:lang w:eastAsia="en-IN"/>
          <w14:ligatures w14:val="none"/>
        </w:rPr>
      </w:pPr>
      <w:r w:rsidRPr="00B62AB6">
        <w:rPr>
          <w:rFonts w:eastAsia="Times New Roman" w:cs="Times New Roman"/>
          <w:kern w:val="0"/>
          <w:sz w:val="24"/>
          <w:szCs w:val="24"/>
          <w:lang w:eastAsia="en-IN"/>
          <w14:ligatures w14:val="none"/>
        </w:rPr>
        <w:t>This division ensures that financial institutions comply with consumer protection laws. It conducts examinations and investigations, and it has the authority to take enforcement actions against violators. The division also focuses on fair lending practices to prevent discrimination in lending.</w:t>
      </w:r>
    </w:p>
    <w:p w14:paraId="3482410C" w14:textId="77777777" w:rsidR="00B62AB6" w:rsidRPr="00B62AB6" w:rsidRDefault="00B62AB6" w:rsidP="00B62AB6">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B62AB6">
        <w:rPr>
          <w:rFonts w:eastAsia="Times New Roman" w:cs="Times New Roman"/>
          <w:b/>
          <w:bCs/>
          <w:kern w:val="0"/>
          <w:sz w:val="27"/>
          <w:szCs w:val="27"/>
          <w:lang w:eastAsia="en-IN"/>
          <w14:ligatures w14:val="none"/>
        </w:rPr>
        <w:t>Consumer Education and Engagement Division</w:t>
      </w:r>
    </w:p>
    <w:p w14:paraId="04063138" w14:textId="77777777" w:rsidR="00B62AB6" w:rsidRPr="00B62AB6" w:rsidRDefault="00B62AB6" w:rsidP="00B62AB6">
      <w:pPr>
        <w:spacing w:before="100" w:beforeAutospacing="1" w:after="100" w:afterAutospacing="1" w:line="240" w:lineRule="auto"/>
        <w:rPr>
          <w:rFonts w:eastAsia="Times New Roman" w:cs="Times New Roman"/>
          <w:kern w:val="0"/>
          <w:sz w:val="24"/>
          <w:szCs w:val="24"/>
          <w:lang w:eastAsia="en-IN"/>
          <w14:ligatures w14:val="none"/>
        </w:rPr>
      </w:pPr>
      <w:r w:rsidRPr="00B62AB6">
        <w:rPr>
          <w:rFonts w:eastAsia="Times New Roman" w:cs="Times New Roman"/>
          <w:kern w:val="0"/>
          <w:sz w:val="24"/>
          <w:szCs w:val="24"/>
          <w:lang w:eastAsia="en-IN"/>
          <w14:ligatures w14:val="none"/>
        </w:rPr>
        <w:t>The Consumer Education and Engagement Division provides resources and information to help consumers understand financial products and services. It aims to improve financial literacy and empower consumers to make informed decisions. The division runs educational campaigns and develops tools to aid consumers.</w:t>
      </w:r>
    </w:p>
    <w:p w14:paraId="7C9AEC3C" w14:textId="77777777" w:rsidR="00B62AB6" w:rsidRPr="00B62AB6" w:rsidRDefault="00B62AB6" w:rsidP="00B62AB6">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B62AB6">
        <w:rPr>
          <w:rFonts w:eastAsia="Times New Roman" w:cs="Times New Roman"/>
          <w:b/>
          <w:bCs/>
          <w:kern w:val="0"/>
          <w:sz w:val="27"/>
          <w:szCs w:val="27"/>
          <w:lang w:eastAsia="en-IN"/>
          <w14:ligatures w14:val="none"/>
        </w:rPr>
        <w:t>Operations Division</w:t>
      </w:r>
    </w:p>
    <w:p w14:paraId="5E65B128" w14:textId="77777777" w:rsidR="00B62AB6" w:rsidRPr="00B62AB6" w:rsidRDefault="00B62AB6" w:rsidP="00B62AB6">
      <w:pPr>
        <w:spacing w:before="100" w:beforeAutospacing="1" w:after="100" w:afterAutospacing="1" w:line="240" w:lineRule="auto"/>
        <w:rPr>
          <w:rFonts w:eastAsia="Times New Roman" w:cs="Times New Roman"/>
          <w:kern w:val="0"/>
          <w:sz w:val="24"/>
          <w:szCs w:val="24"/>
          <w:lang w:eastAsia="en-IN"/>
          <w14:ligatures w14:val="none"/>
        </w:rPr>
      </w:pPr>
      <w:r w:rsidRPr="00B62AB6">
        <w:rPr>
          <w:rFonts w:eastAsia="Times New Roman" w:cs="Times New Roman"/>
          <w:kern w:val="0"/>
          <w:sz w:val="24"/>
          <w:szCs w:val="24"/>
          <w:lang w:eastAsia="en-IN"/>
          <w14:ligatures w14:val="none"/>
        </w:rPr>
        <w:t>The Operations Division manages the internal functions of the CFPB, including human resources, financial management, and information technology. This division ensures that the bureau operates efficiently and effectively.</w:t>
      </w:r>
    </w:p>
    <w:p w14:paraId="016449B5" w14:textId="77777777" w:rsidR="000A3025" w:rsidRDefault="000A3025">
      <w:pPr>
        <w:rPr>
          <w:rFonts w:eastAsia="Times New Roman" w:cs="Times New Roman"/>
          <w:b/>
          <w:bCs/>
          <w:kern w:val="0"/>
          <w:sz w:val="36"/>
          <w:szCs w:val="36"/>
          <w:lang w:eastAsia="en-IN"/>
          <w14:ligatures w14:val="none"/>
        </w:rPr>
      </w:pPr>
      <w:r>
        <w:rPr>
          <w:rFonts w:eastAsia="Times New Roman" w:cs="Times New Roman"/>
          <w:b/>
          <w:bCs/>
          <w:kern w:val="0"/>
          <w:sz w:val="36"/>
          <w:szCs w:val="36"/>
          <w:lang w:eastAsia="en-IN"/>
          <w14:ligatures w14:val="none"/>
        </w:rPr>
        <w:br w:type="page"/>
      </w:r>
    </w:p>
    <w:p w14:paraId="7E4A3301" w14:textId="357C6CBC" w:rsidR="00B62AB6" w:rsidRPr="00B62AB6" w:rsidRDefault="00B62AB6" w:rsidP="00B62AB6">
      <w:pPr>
        <w:spacing w:before="100" w:beforeAutospacing="1" w:after="100" w:afterAutospacing="1" w:line="240" w:lineRule="auto"/>
        <w:outlineLvl w:val="1"/>
        <w:rPr>
          <w:rFonts w:eastAsia="Times New Roman" w:cs="Times New Roman"/>
          <w:b/>
          <w:bCs/>
          <w:kern w:val="0"/>
          <w:sz w:val="36"/>
          <w:szCs w:val="36"/>
          <w:lang w:eastAsia="en-IN"/>
          <w14:ligatures w14:val="none"/>
        </w:rPr>
      </w:pPr>
      <w:r w:rsidRPr="00B62AB6">
        <w:rPr>
          <w:rFonts w:eastAsia="Times New Roman" w:cs="Times New Roman"/>
          <w:b/>
          <w:bCs/>
          <w:kern w:val="0"/>
          <w:sz w:val="36"/>
          <w:szCs w:val="36"/>
          <w:lang w:eastAsia="en-IN"/>
          <w14:ligatures w14:val="none"/>
        </w:rPr>
        <w:lastRenderedPageBreak/>
        <w:t>5. Key Functions and Responsibilities</w:t>
      </w:r>
    </w:p>
    <w:p w14:paraId="7F93A7A5" w14:textId="77777777" w:rsidR="00B62AB6" w:rsidRPr="00B62AB6" w:rsidRDefault="00B62AB6" w:rsidP="00B62AB6">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B62AB6">
        <w:rPr>
          <w:rFonts w:eastAsia="Times New Roman" w:cs="Times New Roman"/>
          <w:b/>
          <w:bCs/>
          <w:kern w:val="0"/>
          <w:sz w:val="27"/>
          <w:szCs w:val="27"/>
          <w:lang w:eastAsia="en-IN"/>
          <w14:ligatures w14:val="none"/>
        </w:rPr>
        <w:t>Rulemaking</w:t>
      </w:r>
    </w:p>
    <w:p w14:paraId="5E934F90" w14:textId="77777777" w:rsidR="00B62AB6" w:rsidRPr="00B62AB6" w:rsidRDefault="00B62AB6" w:rsidP="00B62AB6">
      <w:pPr>
        <w:spacing w:before="100" w:beforeAutospacing="1" w:after="100" w:afterAutospacing="1" w:line="240" w:lineRule="auto"/>
        <w:rPr>
          <w:rFonts w:eastAsia="Times New Roman" w:cs="Times New Roman"/>
          <w:kern w:val="0"/>
          <w:sz w:val="24"/>
          <w:szCs w:val="24"/>
          <w:lang w:eastAsia="en-IN"/>
          <w14:ligatures w14:val="none"/>
        </w:rPr>
      </w:pPr>
      <w:r w:rsidRPr="00B62AB6">
        <w:rPr>
          <w:rFonts w:eastAsia="Times New Roman" w:cs="Times New Roman"/>
          <w:kern w:val="0"/>
          <w:sz w:val="24"/>
          <w:szCs w:val="24"/>
          <w:lang w:eastAsia="en-IN"/>
          <w14:ligatures w14:val="none"/>
        </w:rPr>
        <w:t>The CFPB has the authority to create and enforce regulations that govern consumer financial products and services. This involves drafting rules that ensure transparency and fairness in the market. For example:</w:t>
      </w:r>
    </w:p>
    <w:p w14:paraId="5460336F" w14:textId="77777777" w:rsidR="00B62AB6" w:rsidRPr="00B62AB6" w:rsidRDefault="00B62AB6" w:rsidP="00B62AB6">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B62AB6">
        <w:rPr>
          <w:rFonts w:eastAsia="Times New Roman" w:cs="Times New Roman"/>
          <w:b/>
          <w:bCs/>
          <w:kern w:val="0"/>
          <w:sz w:val="24"/>
          <w:szCs w:val="24"/>
          <w:lang w:eastAsia="en-IN"/>
          <w14:ligatures w14:val="none"/>
        </w:rPr>
        <w:t>Ability-to-Repay Rule</w:t>
      </w:r>
      <w:r w:rsidRPr="00B62AB6">
        <w:rPr>
          <w:rFonts w:eastAsia="Times New Roman" w:cs="Times New Roman"/>
          <w:kern w:val="0"/>
          <w:sz w:val="24"/>
          <w:szCs w:val="24"/>
          <w:lang w:eastAsia="en-IN"/>
          <w14:ligatures w14:val="none"/>
        </w:rPr>
        <w:t>: This rule requires lenders to verify a borrower’s ability to repay a mortgage before issuing the loan, reducing the likelihood of defaults and foreclosures.</w:t>
      </w:r>
    </w:p>
    <w:p w14:paraId="09A2074A" w14:textId="77777777" w:rsidR="00B62AB6" w:rsidRPr="00B62AB6" w:rsidRDefault="00B62AB6" w:rsidP="00B62AB6">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B62AB6">
        <w:rPr>
          <w:rFonts w:eastAsia="Times New Roman" w:cs="Times New Roman"/>
          <w:b/>
          <w:bCs/>
          <w:kern w:val="0"/>
          <w:sz w:val="24"/>
          <w:szCs w:val="24"/>
          <w:lang w:eastAsia="en-IN"/>
          <w14:ligatures w14:val="none"/>
        </w:rPr>
        <w:t>Qualified Mortgage Rule</w:t>
      </w:r>
      <w:r w:rsidRPr="00B62AB6">
        <w:rPr>
          <w:rFonts w:eastAsia="Times New Roman" w:cs="Times New Roman"/>
          <w:kern w:val="0"/>
          <w:sz w:val="24"/>
          <w:szCs w:val="24"/>
          <w:lang w:eastAsia="en-IN"/>
          <w14:ligatures w14:val="none"/>
        </w:rPr>
        <w:t>: Establishes standards for safe lending practices, protecting consumers from risky loan terms and conditions.</w:t>
      </w:r>
    </w:p>
    <w:p w14:paraId="27FE4CD2" w14:textId="77777777" w:rsidR="00B62AB6" w:rsidRPr="00B62AB6" w:rsidRDefault="00B62AB6" w:rsidP="00B62AB6">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B62AB6">
        <w:rPr>
          <w:rFonts w:eastAsia="Times New Roman" w:cs="Times New Roman"/>
          <w:b/>
          <w:bCs/>
          <w:kern w:val="0"/>
          <w:sz w:val="27"/>
          <w:szCs w:val="27"/>
          <w:lang w:eastAsia="en-IN"/>
          <w14:ligatures w14:val="none"/>
        </w:rPr>
        <w:t>Supervision</w:t>
      </w:r>
    </w:p>
    <w:p w14:paraId="61D5CAD6" w14:textId="77777777" w:rsidR="00B62AB6" w:rsidRPr="00B62AB6" w:rsidRDefault="00B62AB6" w:rsidP="00B62AB6">
      <w:pPr>
        <w:spacing w:before="100" w:beforeAutospacing="1" w:after="100" w:afterAutospacing="1" w:line="240" w:lineRule="auto"/>
        <w:rPr>
          <w:rFonts w:eastAsia="Times New Roman" w:cs="Times New Roman"/>
          <w:kern w:val="0"/>
          <w:sz w:val="24"/>
          <w:szCs w:val="24"/>
          <w:lang w:eastAsia="en-IN"/>
          <w14:ligatures w14:val="none"/>
        </w:rPr>
      </w:pPr>
      <w:r w:rsidRPr="00B62AB6">
        <w:rPr>
          <w:rFonts w:eastAsia="Times New Roman" w:cs="Times New Roman"/>
          <w:kern w:val="0"/>
          <w:sz w:val="24"/>
          <w:szCs w:val="24"/>
          <w:lang w:eastAsia="en-IN"/>
          <w14:ligatures w14:val="none"/>
        </w:rPr>
        <w:t>The CFPB supervises a wide range of financial institutions, including banks, credit unions, and non-bank entities like payday lenders and mortgage servicers. Supervision involves conducting regular examinations to ensure compliance with consumer protection laws and to identify and address potential issues before they harm consumers.</w:t>
      </w:r>
    </w:p>
    <w:p w14:paraId="61D35692" w14:textId="77777777" w:rsidR="00B62AB6" w:rsidRPr="00B62AB6" w:rsidRDefault="00B62AB6" w:rsidP="00B62AB6">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B62AB6">
        <w:rPr>
          <w:rFonts w:eastAsia="Times New Roman" w:cs="Times New Roman"/>
          <w:b/>
          <w:bCs/>
          <w:kern w:val="0"/>
          <w:sz w:val="27"/>
          <w:szCs w:val="27"/>
          <w:lang w:eastAsia="en-IN"/>
          <w14:ligatures w14:val="none"/>
        </w:rPr>
        <w:t>Enforcement</w:t>
      </w:r>
    </w:p>
    <w:p w14:paraId="03AD0F49" w14:textId="77777777" w:rsidR="00B62AB6" w:rsidRPr="00B62AB6" w:rsidRDefault="00B62AB6" w:rsidP="00B62AB6">
      <w:pPr>
        <w:spacing w:before="100" w:beforeAutospacing="1" w:after="100" w:afterAutospacing="1" w:line="240" w:lineRule="auto"/>
        <w:rPr>
          <w:rFonts w:eastAsia="Times New Roman" w:cs="Times New Roman"/>
          <w:kern w:val="0"/>
          <w:sz w:val="24"/>
          <w:szCs w:val="24"/>
          <w:lang w:eastAsia="en-IN"/>
          <w14:ligatures w14:val="none"/>
        </w:rPr>
      </w:pPr>
      <w:r w:rsidRPr="00B62AB6">
        <w:rPr>
          <w:rFonts w:eastAsia="Times New Roman" w:cs="Times New Roman"/>
          <w:kern w:val="0"/>
          <w:sz w:val="24"/>
          <w:szCs w:val="24"/>
          <w:lang w:eastAsia="en-IN"/>
          <w14:ligatures w14:val="none"/>
        </w:rPr>
        <w:t>The bureau takes enforcement actions against companies and individuals who violate consumer protection laws. This can include imposing fines, requiring restitution for affected consumers, and other corrective measures. Notable enforcement actions have included cases against major financial institutions for practices such as fraudulent account creation and discriminatory lending.</w:t>
      </w:r>
    </w:p>
    <w:p w14:paraId="21301ABE" w14:textId="77777777" w:rsidR="00B62AB6" w:rsidRPr="00B62AB6" w:rsidRDefault="00B62AB6" w:rsidP="00B62AB6">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B62AB6">
        <w:rPr>
          <w:rFonts w:eastAsia="Times New Roman" w:cs="Times New Roman"/>
          <w:b/>
          <w:bCs/>
          <w:kern w:val="0"/>
          <w:sz w:val="27"/>
          <w:szCs w:val="27"/>
          <w:lang w:eastAsia="en-IN"/>
          <w14:ligatures w14:val="none"/>
        </w:rPr>
        <w:t>Consumer Complaints</w:t>
      </w:r>
    </w:p>
    <w:p w14:paraId="4D7EBFD7" w14:textId="77777777" w:rsidR="00B62AB6" w:rsidRPr="00B62AB6" w:rsidRDefault="00B62AB6" w:rsidP="00B62AB6">
      <w:pPr>
        <w:spacing w:before="100" w:beforeAutospacing="1" w:after="100" w:afterAutospacing="1" w:line="240" w:lineRule="auto"/>
        <w:rPr>
          <w:rFonts w:eastAsia="Times New Roman" w:cs="Times New Roman"/>
          <w:kern w:val="0"/>
          <w:sz w:val="24"/>
          <w:szCs w:val="24"/>
          <w:lang w:eastAsia="en-IN"/>
          <w14:ligatures w14:val="none"/>
        </w:rPr>
      </w:pPr>
      <w:r w:rsidRPr="00B62AB6">
        <w:rPr>
          <w:rFonts w:eastAsia="Times New Roman" w:cs="Times New Roman"/>
          <w:kern w:val="0"/>
          <w:sz w:val="24"/>
          <w:szCs w:val="24"/>
          <w:lang w:eastAsia="en-IN"/>
          <w14:ligatures w14:val="none"/>
        </w:rPr>
        <w:t xml:space="preserve">The CFPB operates a consumer complaint database, where consumers can submit complaints about financial products and services. This database helps the bureau identify and address widespread issues. The CFPB </w:t>
      </w:r>
      <w:proofErr w:type="spellStart"/>
      <w:r w:rsidRPr="00B62AB6">
        <w:rPr>
          <w:rFonts w:eastAsia="Times New Roman" w:cs="Times New Roman"/>
          <w:kern w:val="0"/>
          <w:sz w:val="24"/>
          <w:szCs w:val="24"/>
          <w:lang w:eastAsia="en-IN"/>
          <w14:ligatures w14:val="none"/>
        </w:rPr>
        <w:t>analyzes</w:t>
      </w:r>
      <w:proofErr w:type="spellEnd"/>
      <w:r w:rsidRPr="00B62AB6">
        <w:rPr>
          <w:rFonts w:eastAsia="Times New Roman" w:cs="Times New Roman"/>
          <w:kern w:val="0"/>
          <w:sz w:val="24"/>
          <w:szCs w:val="24"/>
          <w:lang w:eastAsia="en-IN"/>
          <w14:ligatures w14:val="none"/>
        </w:rPr>
        <w:t xml:space="preserve"> complaint data to detect patterns of abuse and informs its regulatory and enforcement actions.</w:t>
      </w:r>
    </w:p>
    <w:p w14:paraId="12928CA0" w14:textId="77777777" w:rsidR="00B62AB6" w:rsidRPr="00B62AB6" w:rsidRDefault="00B62AB6" w:rsidP="00B62AB6">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B62AB6">
        <w:rPr>
          <w:rFonts w:eastAsia="Times New Roman" w:cs="Times New Roman"/>
          <w:b/>
          <w:bCs/>
          <w:kern w:val="0"/>
          <w:sz w:val="27"/>
          <w:szCs w:val="27"/>
          <w:lang w:eastAsia="en-IN"/>
          <w14:ligatures w14:val="none"/>
        </w:rPr>
        <w:t>Financial Education</w:t>
      </w:r>
    </w:p>
    <w:p w14:paraId="1B2990B9" w14:textId="77777777" w:rsidR="00B62AB6" w:rsidRPr="00B62AB6" w:rsidRDefault="00B62AB6" w:rsidP="00B62AB6">
      <w:pPr>
        <w:spacing w:before="100" w:beforeAutospacing="1" w:after="100" w:afterAutospacing="1" w:line="240" w:lineRule="auto"/>
        <w:rPr>
          <w:rFonts w:eastAsia="Times New Roman" w:cs="Times New Roman"/>
          <w:kern w:val="0"/>
          <w:sz w:val="24"/>
          <w:szCs w:val="24"/>
          <w:lang w:eastAsia="en-IN"/>
          <w14:ligatures w14:val="none"/>
        </w:rPr>
      </w:pPr>
      <w:r w:rsidRPr="00B62AB6">
        <w:rPr>
          <w:rFonts w:eastAsia="Times New Roman" w:cs="Times New Roman"/>
          <w:kern w:val="0"/>
          <w:sz w:val="24"/>
          <w:szCs w:val="24"/>
          <w:lang w:eastAsia="en-IN"/>
          <w14:ligatures w14:val="none"/>
        </w:rPr>
        <w:t>The bureau provides extensive educational resources and tools to help consumers make informed financial decisions. This includes materials on managing credit, understanding mortgages, and avoiding scams. The CFPB’s financial education initiatives aim to improve financial literacy and empower consumers.</w:t>
      </w:r>
    </w:p>
    <w:p w14:paraId="7B45184F" w14:textId="77777777" w:rsidR="000A3025" w:rsidRDefault="000A3025">
      <w:pPr>
        <w:rPr>
          <w:rFonts w:eastAsia="Times New Roman" w:cs="Times New Roman"/>
          <w:b/>
          <w:bCs/>
          <w:kern w:val="0"/>
          <w:sz w:val="36"/>
          <w:szCs w:val="36"/>
          <w:lang w:eastAsia="en-IN"/>
          <w14:ligatures w14:val="none"/>
        </w:rPr>
      </w:pPr>
      <w:r>
        <w:rPr>
          <w:rFonts w:eastAsia="Times New Roman" w:cs="Times New Roman"/>
          <w:b/>
          <w:bCs/>
          <w:kern w:val="0"/>
          <w:sz w:val="36"/>
          <w:szCs w:val="36"/>
          <w:lang w:eastAsia="en-IN"/>
          <w14:ligatures w14:val="none"/>
        </w:rPr>
        <w:br w:type="page"/>
      </w:r>
    </w:p>
    <w:p w14:paraId="24A1BE55" w14:textId="7F6C5D52" w:rsidR="00B62AB6" w:rsidRPr="00B62AB6" w:rsidRDefault="00B62AB6" w:rsidP="00B62AB6">
      <w:pPr>
        <w:spacing w:before="100" w:beforeAutospacing="1" w:after="100" w:afterAutospacing="1" w:line="240" w:lineRule="auto"/>
        <w:outlineLvl w:val="1"/>
        <w:rPr>
          <w:rFonts w:eastAsia="Times New Roman" w:cs="Times New Roman"/>
          <w:b/>
          <w:bCs/>
          <w:kern w:val="0"/>
          <w:sz w:val="36"/>
          <w:szCs w:val="36"/>
          <w:lang w:eastAsia="en-IN"/>
          <w14:ligatures w14:val="none"/>
        </w:rPr>
      </w:pPr>
      <w:r w:rsidRPr="00B62AB6">
        <w:rPr>
          <w:rFonts w:eastAsia="Times New Roman" w:cs="Times New Roman"/>
          <w:b/>
          <w:bCs/>
          <w:kern w:val="0"/>
          <w:sz w:val="36"/>
          <w:szCs w:val="36"/>
          <w:lang w:eastAsia="en-IN"/>
          <w14:ligatures w14:val="none"/>
        </w:rPr>
        <w:lastRenderedPageBreak/>
        <w:t>6. Major Contributions</w:t>
      </w:r>
    </w:p>
    <w:p w14:paraId="6C0F9466" w14:textId="77777777" w:rsidR="00B62AB6" w:rsidRPr="00B62AB6" w:rsidRDefault="00B62AB6" w:rsidP="00B62AB6">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B62AB6">
        <w:rPr>
          <w:rFonts w:eastAsia="Times New Roman" w:cs="Times New Roman"/>
          <w:b/>
          <w:bCs/>
          <w:kern w:val="0"/>
          <w:sz w:val="27"/>
          <w:szCs w:val="27"/>
          <w:lang w:eastAsia="en-IN"/>
          <w14:ligatures w14:val="none"/>
        </w:rPr>
        <w:t>Response to Economic Crisis</w:t>
      </w:r>
    </w:p>
    <w:p w14:paraId="2CBCFEDF" w14:textId="77777777" w:rsidR="00B62AB6" w:rsidRPr="00B62AB6" w:rsidRDefault="00B62AB6" w:rsidP="00B62AB6">
      <w:pPr>
        <w:spacing w:before="100" w:beforeAutospacing="1" w:after="100" w:afterAutospacing="1" w:line="240" w:lineRule="auto"/>
        <w:rPr>
          <w:rFonts w:eastAsia="Times New Roman" w:cs="Times New Roman"/>
          <w:kern w:val="0"/>
          <w:sz w:val="24"/>
          <w:szCs w:val="24"/>
          <w:lang w:eastAsia="en-IN"/>
          <w14:ligatures w14:val="none"/>
        </w:rPr>
      </w:pPr>
      <w:r w:rsidRPr="00B62AB6">
        <w:rPr>
          <w:rFonts w:eastAsia="Times New Roman" w:cs="Times New Roman"/>
          <w:kern w:val="0"/>
          <w:sz w:val="24"/>
          <w:szCs w:val="24"/>
          <w:lang w:eastAsia="en-IN"/>
          <w14:ligatures w14:val="none"/>
        </w:rPr>
        <w:t>The CFPB has played a critical role in addressing the issues that led to the 2007-2008 financial crisis. Key contributions include:</w:t>
      </w:r>
    </w:p>
    <w:p w14:paraId="698A878D" w14:textId="77777777" w:rsidR="00B62AB6" w:rsidRPr="00B62AB6" w:rsidRDefault="00B62AB6" w:rsidP="00B62AB6">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B62AB6">
        <w:rPr>
          <w:rFonts w:eastAsia="Times New Roman" w:cs="Times New Roman"/>
          <w:b/>
          <w:bCs/>
          <w:kern w:val="0"/>
          <w:sz w:val="24"/>
          <w:szCs w:val="24"/>
          <w:lang w:eastAsia="en-IN"/>
          <w14:ligatures w14:val="none"/>
        </w:rPr>
        <w:t>Mortgage Market Reforms</w:t>
      </w:r>
      <w:r w:rsidRPr="00B62AB6">
        <w:rPr>
          <w:rFonts w:eastAsia="Times New Roman" w:cs="Times New Roman"/>
          <w:kern w:val="0"/>
          <w:sz w:val="24"/>
          <w:szCs w:val="24"/>
          <w:lang w:eastAsia="en-IN"/>
          <w14:ligatures w14:val="none"/>
        </w:rPr>
        <w:t>: The bureau implemented the Ability-to-Repay and Qualified Mortgage rules to ensure responsible mortgage lending. These rules require lenders to verify a borrower’s ability to repay and establish standards for safe loan terms.</w:t>
      </w:r>
    </w:p>
    <w:p w14:paraId="027F2490" w14:textId="77777777" w:rsidR="00B62AB6" w:rsidRPr="00B62AB6" w:rsidRDefault="00B62AB6" w:rsidP="00B62AB6">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B62AB6">
        <w:rPr>
          <w:rFonts w:eastAsia="Times New Roman" w:cs="Times New Roman"/>
          <w:b/>
          <w:bCs/>
          <w:kern w:val="0"/>
          <w:sz w:val="24"/>
          <w:szCs w:val="24"/>
          <w:lang w:eastAsia="en-IN"/>
          <w14:ligatures w14:val="none"/>
        </w:rPr>
        <w:t>Enhanced Transparency</w:t>
      </w:r>
      <w:r w:rsidRPr="00B62AB6">
        <w:rPr>
          <w:rFonts w:eastAsia="Times New Roman" w:cs="Times New Roman"/>
          <w:kern w:val="0"/>
          <w:sz w:val="24"/>
          <w:szCs w:val="24"/>
          <w:lang w:eastAsia="en-IN"/>
          <w14:ligatures w14:val="none"/>
        </w:rPr>
        <w:t>: Through initiatives like “Know Before You Owe,” the CFPB simplified mortgage disclosures, helping consumers understand the terms and costs of their loans.</w:t>
      </w:r>
    </w:p>
    <w:p w14:paraId="62AA50D9" w14:textId="56DA06B3" w:rsidR="00B62AB6" w:rsidRPr="00B62AB6" w:rsidRDefault="00B62AB6" w:rsidP="000A3025">
      <w:pPr>
        <w:rPr>
          <w:rFonts w:eastAsia="Times New Roman" w:cs="Times New Roman"/>
          <w:b/>
          <w:bCs/>
          <w:kern w:val="0"/>
          <w:sz w:val="27"/>
          <w:szCs w:val="27"/>
          <w:lang w:eastAsia="en-IN"/>
          <w14:ligatures w14:val="none"/>
        </w:rPr>
      </w:pPr>
      <w:r w:rsidRPr="00B62AB6">
        <w:rPr>
          <w:rFonts w:eastAsia="Times New Roman" w:cs="Times New Roman"/>
          <w:b/>
          <w:bCs/>
          <w:kern w:val="0"/>
          <w:sz w:val="27"/>
          <w:szCs w:val="27"/>
          <w:lang w:eastAsia="en-IN"/>
          <w14:ligatures w14:val="none"/>
        </w:rPr>
        <w:t>Consumer Protection Initiatives</w:t>
      </w:r>
    </w:p>
    <w:p w14:paraId="3AEC78F0" w14:textId="77777777" w:rsidR="00B62AB6" w:rsidRPr="00B62AB6" w:rsidRDefault="00B62AB6" w:rsidP="00B62AB6">
      <w:pPr>
        <w:spacing w:before="100" w:beforeAutospacing="1" w:after="100" w:afterAutospacing="1" w:line="240" w:lineRule="auto"/>
        <w:rPr>
          <w:rFonts w:eastAsia="Times New Roman" w:cs="Times New Roman"/>
          <w:kern w:val="0"/>
          <w:sz w:val="24"/>
          <w:szCs w:val="24"/>
          <w:lang w:eastAsia="en-IN"/>
          <w14:ligatures w14:val="none"/>
        </w:rPr>
      </w:pPr>
      <w:r w:rsidRPr="00B62AB6">
        <w:rPr>
          <w:rFonts w:eastAsia="Times New Roman" w:cs="Times New Roman"/>
          <w:kern w:val="0"/>
          <w:sz w:val="24"/>
          <w:szCs w:val="24"/>
          <w:lang w:eastAsia="en-IN"/>
          <w14:ligatures w14:val="none"/>
        </w:rPr>
        <w:t>The CFPB has undertaken numerous initiatives to protect consumers in various financial markets:</w:t>
      </w:r>
    </w:p>
    <w:p w14:paraId="1CE87372" w14:textId="77777777" w:rsidR="00B62AB6" w:rsidRPr="00B62AB6" w:rsidRDefault="00B62AB6" w:rsidP="00B62AB6">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B62AB6">
        <w:rPr>
          <w:rFonts w:eastAsia="Times New Roman" w:cs="Times New Roman"/>
          <w:b/>
          <w:bCs/>
          <w:kern w:val="0"/>
          <w:sz w:val="24"/>
          <w:szCs w:val="24"/>
          <w:lang w:eastAsia="en-IN"/>
          <w14:ligatures w14:val="none"/>
        </w:rPr>
        <w:t>Credit Card Accountability</w:t>
      </w:r>
      <w:r w:rsidRPr="00B62AB6">
        <w:rPr>
          <w:rFonts w:eastAsia="Times New Roman" w:cs="Times New Roman"/>
          <w:kern w:val="0"/>
          <w:sz w:val="24"/>
          <w:szCs w:val="24"/>
          <w:lang w:eastAsia="en-IN"/>
          <w14:ligatures w14:val="none"/>
        </w:rPr>
        <w:t>: Enforced the Credit Card Accountability Responsibility and Disclosure (CARD) Act, which introduced protections against unfair credit card practices such as sudden interest rate hikes and hidden fees.</w:t>
      </w:r>
    </w:p>
    <w:p w14:paraId="1CA1913E" w14:textId="77777777" w:rsidR="00B62AB6" w:rsidRPr="00B62AB6" w:rsidRDefault="00B62AB6" w:rsidP="00B62AB6">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B62AB6">
        <w:rPr>
          <w:rFonts w:eastAsia="Times New Roman" w:cs="Times New Roman"/>
          <w:b/>
          <w:bCs/>
          <w:kern w:val="0"/>
          <w:sz w:val="24"/>
          <w:szCs w:val="24"/>
          <w:lang w:eastAsia="en-IN"/>
          <w14:ligatures w14:val="none"/>
        </w:rPr>
        <w:t>Payday Lending Regulation</w:t>
      </w:r>
      <w:r w:rsidRPr="00B62AB6">
        <w:rPr>
          <w:rFonts w:eastAsia="Times New Roman" w:cs="Times New Roman"/>
          <w:kern w:val="0"/>
          <w:sz w:val="24"/>
          <w:szCs w:val="24"/>
          <w:lang w:eastAsia="en-IN"/>
          <w14:ligatures w14:val="none"/>
        </w:rPr>
        <w:t>: Implemented rules to prevent predatory lending practices in the payday loan market, ensuring that lenders assess a borrower’s ability to repay before issuing a loan.</w:t>
      </w:r>
    </w:p>
    <w:p w14:paraId="7D4DAD2B" w14:textId="77777777" w:rsidR="00B62AB6" w:rsidRPr="00B62AB6" w:rsidRDefault="00B62AB6" w:rsidP="00B62AB6">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B62AB6">
        <w:rPr>
          <w:rFonts w:eastAsia="Times New Roman" w:cs="Times New Roman"/>
          <w:b/>
          <w:bCs/>
          <w:kern w:val="0"/>
          <w:sz w:val="24"/>
          <w:szCs w:val="24"/>
          <w:lang w:eastAsia="en-IN"/>
          <w14:ligatures w14:val="none"/>
        </w:rPr>
        <w:t>Protection for Vulnerable Populations</w:t>
      </w:r>
      <w:r w:rsidRPr="00B62AB6">
        <w:rPr>
          <w:rFonts w:eastAsia="Times New Roman" w:cs="Times New Roman"/>
          <w:kern w:val="0"/>
          <w:sz w:val="24"/>
          <w:szCs w:val="24"/>
          <w:lang w:eastAsia="en-IN"/>
          <w14:ligatures w14:val="none"/>
        </w:rPr>
        <w:t xml:space="preserve">: The CFPB has focused on protecting vulnerable groups such as servicemembers, students, and older adults. For example, the bureau has </w:t>
      </w:r>
      <w:proofErr w:type="gramStart"/>
      <w:r w:rsidRPr="00B62AB6">
        <w:rPr>
          <w:rFonts w:eastAsia="Times New Roman" w:cs="Times New Roman"/>
          <w:kern w:val="0"/>
          <w:sz w:val="24"/>
          <w:szCs w:val="24"/>
          <w:lang w:eastAsia="en-IN"/>
          <w14:ligatures w14:val="none"/>
        </w:rPr>
        <w:t>taken action</w:t>
      </w:r>
      <w:proofErr w:type="gramEnd"/>
      <w:r w:rsidRPr="00B62AB6">
        <w:rPr>
          <w:rFonts w:eastAsia="Times New Roman" w:cs="Times New Roman"/>
          <w:kern w:val="0"/>
          <w:sz w:val="24"/>
          <w:szCs w:val="24"/>
          <w:lang w:eastAsia="en-IN"/>
          <w14:ligatures w14:val="none"/>
        </w:rPr>
        <w:t xml:space="preserve"> against for-profit colleges engaging in deceptive practices and has provided resources to help servicemembers manage their finances.</w:t>
      </w:r>
    </w:p>
    <w:p w14:paraId="27F94CEC" w14:textId="77777777" w:rsidR="00B62AB6" w:rsidRPr="00B62AB6" w:rsidRDefault="00B62AB6" w:rsidP="00B62AB6">
      <w:pPr>
        <w:spacing w:before="100" w:beforeAutospacing="1" w:after="100" w:afterAutospacing="1" w:line="240" w:lineRule="auto"/>
        <w:outlineLvl w:val="1"/>
        <w:rPr>
          <w:rFonts w:eastAsia="Times New Roman" w:cs="Times New Roman"/>
          <w:b/>
          <w:bCs/>
          <w:kern w:val="0"/>
          <w:sz w:val="36"/>
          <w:szCs w:val="36"/>
          <w:lang w:eastAsia="en-IN"/>
          <w14:ligatures w14:val="none"/>
        </w:rPr>
      </w:pPr>
      <w:r w:rsidRPr="00B62AB6">
        <w:rPr>
          <w:rFonts w:eastAsia="Times New Roman" w:cs="Times New Roman"/>
          <w:b/>
          <w:bCs/>
          <w:kern w:val="0"/>
          <w:sz w:val="36"/>
          <w:szCs w:val="36"/>
          <w:lang w:eastAsia="en-IN"/>
          <w14:ligatures w14:val="none"/>
        </w:rPr>
        <w:t>7. Case Studies</w:t>
      </w:r>
    </w:p>
    <w:p w14:paraId="2208CEC8" w14:textId="77777777" w:rsidR="00B62AB6" w:rsidRPr="00B62AB6" w:rsidRDefault="00B62AB6" w:rsidP="00B62AB6">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B62AB6">
        <w:rPr>
          <w:rFonts w:eastAsia="Times New Roman" w:cs="Times New Roman"/>
          <w:b/>
          <w:bCs/>
          <w:kern w:val="0"/>
          <w:sz w:val="27"/>
          <w:szCs w:val="27"/>
          <w:lang w:eastAsia="en-IN"/>
          <w14:ligatures w14:val="none"/>
        </w:rPr>
        <w:t>Case Study 1: Mortgage Market Reforms</w:t>
      </w:r>
    </w:p>
    <w:p w14:paraId="46F1885A" w14:textId="77777777" w:rsidR="00B62AB6" w:rsidRPr="00B62AB6" w:rsidRDefault="00B62AB6" w:rsidP="00B62AB6">
      <w:pPr>
        <w:spacing w:before="100" w:beforeAutospacing="1" w:after="100" w:afterAutospacing="1" w:line="240" w:lineRule="auto"/>
        <w:rPr>
          <w:rFonts w:eastAsia="Times New Roman" w:cs="Times New Roman"/>
          <w:kern w:val="0"/>
          <w:sz w:val="24"/>
          <w:szCs w:val="24"/>
          <w:lang w:eastAsia="en-IN"/>
          <w14:ligatures w14:val="none"/>
        </w:rPr>
      </w:pPr>
      <w:r w:rsidRPr="00B62AB6">
        <w:rPr>
          <w:rFonts w:eastAsia="Times New Roman" w:cs="Times New Roman"/>
          <w:kern w:val="0"/>
          <w:sz w:val="24"/>
          <w:szCs w:val="24"/>
          <w:lang w:eastAsia="en-IN"/>
          <w14:ligatures w14:val="none"/>
        </w:rPr>
        <w:t>The 2007-2008 financial crisis was significantly driven by irresponsible mortgage lending practices. The CFPB’s Ability-to-Repay rule and Qualified Mortgage rule have helped stabilize the mortgage market. By requiring lenders to verify borrowers’ ability to repay, these rules prevent the issuance of high-risk loans, contributing to a more stable housing market.</w:t>
      </w:r>
    </w:p>
    <w:p w14:paraId="3B08B94A" w14:textId="77777777" w:rsidR="00B62AB6" w:rsidRPr="00B62AB6" w:rsidRDefault="00B62AB6" w:rsidP="00B62AB6">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B62AB6">
        <w:rPr>
          <w:rFonts w:eastAsia="Times New Roman" w:cs="Times New Roman"/>
          <w:b/>
          <w:bCs/>
          <w:kern w:val="0"/>
          <w:sz w:val="27"/>
          <w:szCs w:val="27"/>
          <w:lang w:eastAsia="en-IN"/>
          <w14:ligatures w14:val="none"/>
        </w:rPr>
        <w:t>Case Study 2: Enforcement Action Against Wells Fargo</w:t>
      </w:r>
    </w:p>
    <w:p w14:paraId="58B9287E" w14:textId="77777777" w:rsidR="00B62AB6" w:rsidRPr="00B62AB6" w:rsidRDefault="00B62AB6" w:rsidP="00B62AB6">
      <w:pPr>
        <w:spacing w:before="100" w:beforeAutospacing="1" w:after="100" w:afterAutospacing="1" w:line="240" w:lineRule="auto"/>
        <w:rPr>
          <w:rFonts w:eastAsia="Times New Roman" w:cs="Times New Roman"/>
          <w:kern w:val="0"/>
          <w:sz w:val="24"/>
          <w:szCs w:val="24"/>
          <w:lang w:eastAsia="en-IN"/>
          <w14:ligatures w14:val="none"/>
        </w:rPr>
      </w:pPr>
      <w:r w:rsidRPr="00B62AB6">
        <w:rPr>
          <w:rFonts w:eastAsia="Times New Roman" w:cs="Times New Roman"/>
          <w:kern w:val="0"/>
          <w:sz w:val="24"/>
          <w:szCs w:val="24"/>
          <w:lang w:eastAsia="en-IN"/>
          <w14:ligatures w14:val="none"/>
        </w:rPr>
        <w:t xml:space="preserve">In 2016, the CFPB took enforcement action against Wells Fargo for creating millions of unauthorized accounts. The bureau fined Wells Fargo $100 million and required </w:t>
      </w:r>
      <w:r w:rsidRPr="00B62AB6">
        <w:rPr>
          <w:rFonts w:eastAsia="Times New Roman" w:cs="Times New Roman"/>
          <w:kern w:val="0"/>
          <w:sz w:val="24"/>
          <w:szCs w:val="24"/>
          <w:lang w:eastAsia="en-IN"/>
          <w14:ligatures w14:val="none"/>
        </w:rPr>
        <w:lastRenderedPageBreak/>
        <w:t>restitution for affected consumers. This action highlighted the CFPB's role in holding financial institutions accountable and protecting consumers from fraudulent practices.</w:t>
      </w:r>
    </w:p>
    <w:p w14:paraId="52535718" w14:textId="77777777" w:rsidR="00B62AB6" w:rsidRPr="00B62AB6" w:rsidRDefault="00B62AB6" w:rsidP="00B62AB6">
      <w:pPr>
        <w:spacing w:before="100" w:beforeAutospacing="1" w:after="100" w:afterAutospacing="1" w:line="240" w:lineRule="auto"/>
        <w:outlineLvl w:val="1"/>
        <w:rPr>
          <w:rFonts w:eastAsia="Times New Roman" w:cs="Times New Roman"/>
          <w:b/>
          <w:bCs/>
          <w:kern w:val="0"/>
          <w:sz w:val="36"/>
          <w:szCs w:val="36"/>
          <w:lang w:eastAsia="en-IN"/>
          <w14:ligatures w14:val="none"/>
        </w:rPr>
      </w:pPr>
      <w:r w:rsidRPr="00B62AB6">
        <w:rPr>
          <w:rFonts w:eastAsia="Times New Roman" w:cs="Times New Roman"/>
          <w:b/>
          <w:bCs/>
          <w:kern w:val="0"/>
          <w:sz w:val="36"/>
          <w:szCs w:val="36"/>
          <w:lang w:eastAsia="en-IN"/>
          <w14:ligatures w14:val="none"/>
        </w:rPr>
        <w:t>8. Challenges and Criticisms</w:t>
      </w:r>
    </w:p>
    <w:p w14:paraId="62410E15" w14:textId="77777777" w:rsidR="00B62AB6" w:rsidRPr="00B62AB6" w:rsidRDefault="00B62AB6" w:rsidP="00B62AB6">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B62AB6">
        <w:rPr>
          <w:rFonts w:eastAsia="Times New Roman" w:cs="Times New Roman"/>
          <w:b/>
          <w:bCs/>
          <w:kern w:val="0"/>
          <w:sz w:val="27"/>
          <w:szCs w:val="27"/>
          <w:lang w:eastAsia="en-IN"/>
          <w14:ligatures w14:val="none"/>
        </w:rPr>
        <w:t>Political Controversy</w:t>
      </w:r>
    </w:p>
    <w:p w14:paraId="74C617B6" w14:textId="77777777" w:rsidR="00B62AB6" w:rsidRPr="00B62AB6" w:rsidRDefault="00B62AB6" w:rsidP="00B62AB6">
      <w:pPr>
        <w:spacing w:before="100" w:beforeAutospacing="1" w:after="100" w:afterAutospacing="1" w:line="240" w:lineRule="auto"/>
        <w:rPr>
          <w:rFonts w:eastAsia="Times New Roman" w:cs="Times New Roman"/>
          <w:kern w:val="0"/>
          <w:sz w:val="24"/>
          <w:szCs w:val="24"/>
          <w:lang w:eastAsia="en-IN"/>
          <w14:ligatures w14:val="none"/>
        </w:rPr>
      </w:pPr>
      <w:r w:rsidRPr="00B62AB6">
        <w:rPr>
          <w:rFonts w:eastAsia="Times New Roman" w:cs="Times New Roman"/>
          <w:kern w:val="0"/>
          <w:sz w:val="24"/>
          <w:szCs w:val="24"/>
          <w:lang w:eastAsia="en-IN"/>
          <w14:ligatures w14:val="none"/>
        </w:rPr>
        <w:t>The CFPB has faced significant political controversy, with critics arguing that the bureau has too much regulatory power and insufficient oversight. Some lawmakers have called for restructuring the CFPB to reduce its authority and increase accountability. Proponents argue that strong, independent oversight is necessary to protect consumers effectively.</w:t>
      </w:r>
    </w:p>
    <w:p w14:paraId="6E88AA62" w14:textId="7DE76660" w:rsidR="00B62AB6" w:rsidRPr="00B62AB6" w:rsidRDefault="00B62AB6" w:rsidP="000A3025">
      <w:pPr>
        <w:rPr>
          <w:rFonts w:eastAsia="Times New Roman" w:cs="Times New Roman"/>
          <w:b/>
          <w:bCs/>
          <w:kern w:val="0"/>
          <w:sz w:val="27"/>
          <w:szCs w:val="27"/>
          <w:lang w:eastAsia="en-IN"/>
          <w14:ligatures w14:val="none"/>
        </w:rPr>
      </w:pPr>
      <w:r w:rsidRPr="00B62AB6">
        <w:rPr>
          <w:rFonts w:eastAsia="Times New Roman" w:cs="Times New Roman"/>
          <w:b/>
          <w:bCs/>
          <w:kern w:val="0"/>
          <w:sz w:val="27"/>
          <w:szCs w:val="27"/>
          <w:lang w:eastAsia="en-IN"/>
          <w14:ligatures w14:val="none"/>
        </w:rPr>
        <w:t>Legal Challenges</w:t>
      </w:r>
    </w:p>
    <w:p w14:paraId="0BFD68D1" w14:textId="77777777" w:rsidR="00B62AB6" w:rsidRPr="00B62AB6" w:rsidRDefault="00B62AB6" w:rsidP="00B62AB6">
      <w:pPr>
        <w:spacing w:before="100" w:beforeAutospacing="1" w:after="100" w:afterAutospacing="1" w:line="240" w:lineRule="auto"/>
        <w:rPr>
          <w:rFonts w:eastAsia="Times New Roman" w:cs="Times New Roman"/>
          <w:kern w:val="0"/>
          <w:sz w:val="24"/>
          <w:szCs w:val="24"/>
          <w:lang w:eastAsia="en-IN"/>
          <w14:ligatures w14:val="none"/>
        </w:rPr>
      </w:pPr>
      <w:r w:rsidRPr="00B62AB6">
        <w:rPr>
          <w:rFonts w:eastAsia="Times New Roman" w:cs="Times New Roman"/>
          <w:kern w:val="0"/>
          <w:sz w:val="24"/>
          <w:szCs w:val="24"/>
          <w:lang w:eastAsia="en-IN"/>
          <w14:ligatures w14:val="none"/>
        </w:rPr>
        <w:t>The bureau’s structure and authority have been contested in courts, leading to significant legal battles. For example, in the case of Seila Law LLC v. CFPB, the Supreme Court ruled that the CFPB's single-director structure was unconstitutional but allowed the bureau to continue operating with the Director being removable at will by the President. This decision has implications for the bureau's independence and effectiveness.</w:t>
      </w:r>
    </w:p>
    <w:p w14:paraId="13AACD1B" w14:textId="77777777" w:rsidR="00B62AB6" w:rsidRPr="00B62AB6" w:rsidRDefault="00B62AB6" w:rsidP="00B62AB6">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B62AB6">
        <w:rPr>
          <w:rFonts w:eastAsia="Times New Roman" w:cs="Times New Roman"/>
          <w:b/>
          <w:bCs/>
          <w:kern w:val="0"/>
          <w:sz w:val="27"/>
          <w:szCs w:val="27"/>
          <w:lang w:eastAsia="en-IN"/>
          <w14:ligatures w14:val="none"/>
        </w:rPr>
        <w:t>Industry Pushback</w:t>
      </w:r>
    </w:p>
    <w:p w14:paraId="1A8B3A9C" w14:textId="77777777" w:rsidR="00B62AB6" w:rsidRPr="00B62AB6" w:rsidRDefault="00B62AB6" w:rsidP="00B62AB6">
      <w:pPr>
        <w:spacing w:before="100" w:beforeAutospacing="1" w:after="100" w:afterAutospacing="1" w:line="240" w:lineRule="auto"/>
        <w:rPr>
          <w:rFonts w:eastAsia="Times New Roman" w:cs="Times New Roman"/>
          <w:kern w:val="0"/>
          <w:sz w:val="24"/>
          <w:szCs w:val="24"/>
          <w:lang w:eastAsia="en-IN"/>
          <w14:ligatures w14:val="none"/>
        </w:rPr>
      </w:pPr>
      <w:r w:rsidRPr="00B62AB6">
        <w:rPr>
          <w:rFonts w:eastAsia="Times New Roman" w:cs="Times New Roman"/>
          <w:kern w:val="0"/>
          <w:sz w:val="24"/>
          <w:szCs w:val="24"/>
          <w:lang w:eastAsia="en-IN"/>
          <w14:ligatures w14:val="none"/>
        </w:rPr>
        <w:t>Financial institutions often resist CFPB regulations, claiming they are overly burdensome and stifle innovation. Industry advocates argue that some CFPB rules limit the availability of credit and increase compliance costs. However, consumer advocates maintain that robust regulations are necessary to protect consumers from predatory practices and ensure market stability.</w:t>
      </w:r>
    </w:p>
    <w:p w14:paraId="6A54362E" w14:textId="77777777" w:rsidR="00B62AB6" w:rsidRPr="00B62AB6" w:rsidRDefault="00B62AB6" w:rsidP="00B62AB6">
      <w:pPr>
        <w:spacing w:before="100" w:beforeAutospacing="1" w:after="100" w:afterAutospacing="1" w:line="240" w:lineRule="auto"/>
        <w:outlineLvl w:val="1"/>
        <w:rPr>
          <w:rFonts w:eastAsia="Times New Roman" w:cs="Times New Roman"/>
          <w:b/>
          <w:bCs/>
          <w:kern w:val="0"/>
          <w:sz w:val="36"/>
          <w:szCs w:val="36"/>
          <w:lang w:eastAsia="en-IN"/>
          <w14:ligatures w14:val="none"/>
        </w:rPr>
      </w:pPr>
      <w:r w:rsidRPr="00B62AB6">
        <w:rPr>
          <w:rFonts w:eastAsia="Times New Roman" w:cs="Times New Roman"/>
          <w:b/>
          <w:bCs/>
          <w:kern w:val="0"/>
          <w:sz w:val="36"/>
          <w:szCs w:val="36"/>
          <w:lang w:eastAsia="en-IN"/>
          <w14:ligatures w14:val="none"/>
        </w:rPr>
        <w:t>9. Future Directions</w:t>
      </w:r>
    </w:p>
    <w:p w14:paraId="3BAF75CD" w14:textId="77777777" w:rsidR="00B62AB6" w:rsidRPr="00B62AB6" w:rsidRDefault="00B62AB6" w:rsidP="00B62AB6">
      <w:pPr>
        <w:spacing w:before="100" w:beforeAutospacing="1" w:after="100" w:afterAutospacing="1" w:line="240" w:lineRule="auto"/>
        <w:rPr>
          <w:rFonts w:eastAsia="Times New Roman" w:cs="Times New Roman"/>
          <w:kern w:val="0"/>
          <w:sz w:val="24"/>
          <w:szCs w:val="24"/>
          <w:lang w:eastAsia="en-IN"/>
          <w14:ligatures w14:val="none"/>
        </w:rPr>
      </w:pPr>
      <w:r w:rsidRPr="00B62AB6">
        <w:rPr>
          <w:rFonts w:eastAsia="Times New Roman" w:cs="Times New Roman"/>
          <w:kern w:val="0"/>
          <w:sz w:val="24"/>
          <w:szCs w:val="24"/>
          <w:lang w:eastAsia="en-IN"/>
          <w14:ligatures w14:val="none"/>
        </w:rPr>
        <w:t>Moving forward, the CFPB aims to:</w:t>
      </w:r>
    </w:p>
    <w:p w14:paraId="55471350" w14:textId="77777777" w:rsidR="00B62AB6" w:rsidRPr="00B62AB6" w:rsidRDefault="00B62AB6" w:rsidP="00B62AB6">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B62AB6">
        <w:rPr>
          <w:rFonts w:eastAsia="Times New Roman" w:cs="Times New Roman"/>
          <w:b/>
          <w:bCs/>
          <w:kern w:val="0"/>
          <w:sz w:val="24"/>
          <w:szCs w:val="24"/>
          <w:lang w:eastAsia="en-IN"/>
          <w14:ligatures w14:val="none"/>
        </w:rPr>
        <w:t>Adapt to Emerging Financial Technologies</w:t>
      </w:r>
      <w:r w:rsidRPr="00B62AB6">
        <w:rPr>
          <w:rFonts w:eastAsia="Times New Roman" w:cs="Times New Roman"/>
          <w:kern w:val="0"/>
          <w:sz w:val="24"/>
          <w:szCs w:val="24"/>
          <w:lang w:eastAsia="en-IN"/>
          <w14:ligatures w14:val="none"/>
        </w:rPr>
        <w:t>: As financial technologies evolve, the CFPB must adapt its regulatory approach to address new risks and opportunities. This includes overseeing fintech companies and digital currencies.</w:t>
      </w:r>
    </w:p>
    <w:p w14:paraId="22BCB5BD" w14:textId="77777777" w:rsidR="00B62AB6" w:rsidRPr="00B62AB6" w:rsidRDefault="00B62AB6" w:rsidP="00B62AB6">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B62AB6">
        <w:rPr>
          <w:rFonts w:eastAsia="Times New Roman" w:cs="Times New Roman"/>
          <w:b/>
          <w:bCs/>
          <w:kern w:val="0"/>
          <w:sz w:val="24"/>
          <w:szCs w:val="24"/>
          <w:lang w:eastAsia="en-IN"/>
          <w14:ligatures w14:val="none"/>
        </w:rPr>
        <w:t>Balance Consumer Protection with Industry Innovation</w:t>
      </w:r>
      <w:r w:rsidRPr="00B62AB6">
        <w:rPr>
          <w:rFonts w:eastAsia="Times New Roman" w:cs="Times New Roman"/>
          <w:kern w:val="0"/>
          <w:sz w:val="24"/>
          <w:szCs w:val="24"/>
          <w:lang w:eastAsia="en-IN"/>
          <w14:ligatures w14:val="none"/>
        </w:rPr>
        <w:t>: The bureau seeks to foster innovation in the financial sector while ensuring that consumer protections are not compromised. This involves creating a regulatory environment that supports both consumer safety and industry growth.</w:t>
      </w:r>
    </w:p>
    <w:p w14:paraId="3C94C6B0" w14:textId="77777777" w:rsidR="00B62AB6" w:rsidRPr="00B62AB6" w:rsidRDefault="00B62AB6" w:rsidP="00B62AB6">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B62AB6">
        <w:rPr>
          <w:rFonts w:eastAsia="Times New Roman" w:cs="Times New Roman"/>
          <w:b/>
          <w:bCs/>
          <w:kern w:val="0"/>
          <w:sz w:val="24"/>
          <w:szCs w:val="24"/>
          <w:lang w:eastAsia="en-IN"/>
          <w14:ligatures w14:val="none"/>
        </w:rPr>
        <w:t>Focus on Underserved Communities</w:t>
      </w:r>
      <w:r w:rsidRPr="00B62AB6">
        <w:rPr>
          <w:rFonts w:eastAsia="Times New Roman" w:cs="Times New Roman"/>
          <w:kern w:val="0"/>
          <w:sz w:val="24"/>
          <w:szCs w:val="24"/>
          <w:lang w:eastAsia="en-IN"/>
          <w14:ligatures w14:val="none"/>
        </w:rPr>
        <w:t>: The CFPB plans to enhance its efforts to protect underserved communities and vulnerable populations. This includes addressing disparities in access to financial services and protection, as well as promoting financial inclusion.</w:t>
      </w:r>
    </w:p>
    <w:p w14:paraId="32971C2A" w14:textId="77777777" w:rsidR="00B62AB6" w:rsidRPr="00B62AB6" w:rsidRDefault="00B62AB6" w:rsidP="00B62AB6">
      <w:pPr>
        <w:spacing w:before="100" w:beforeAutospacing="1" w:after="100" w:afterAutospacing="1" w:line="240" w:lineRule="auto"/>
        <w:outlineLvl w:val="1"/>
        <w:rPr>
          <w:rFonts w:eastAsia="Times New Roman" w:cs="Times New Roman"/>
          <w:b/>
          <w:bCs/>
          <w:kern w:val="0"/>
          <w:sz w:val="36"/>
          <w:szCs w:val="36"/>
          <w:lang w:eastAsia="en-IN"/>
          <w14:ligatures w14:val="none"/>
        </w:rPr>
      </w:pPr>
      <w:r w:rsidRPr="00B62AB6">
        <w:rPr>
          <w:rFonts w:eastAsia="Times New Roman" w:cs="Times New Roman"/>
          <w:b/>
          <w:bCs/>
          <w:kern w:val="0"/>
          <w:sz w:val="36"/>
          <w:szCs w:val="36"/>
          <w:lang w:eastAsia="en-IN"/>
          <w14:ligatures w14:val="none"/>
        </w:rPr>
        <w:lastRenderedPageBreak/>
        <w:t>10. Conclusion</w:t>
      </w:r>
    </w:p>
    <w:p w14:paraId="6A204302" w14:textId="77777777" w:rsidR="00B62AB6" w:rsidRPr="00B62AB6" w:rsidRDefault="00B62AB6" w:rsidP="00B62AB6">
      <w:pPr>
        <w:spacing w:before="100" w:beforeAutospacing="1" w:after="100" w:afterAutospacing="1" w:line="240" w:lineRule="auto"/>
        <w:rPr>
          <w:rFonts w:eastAsia="Times New Roman" w:cs="Times New Roman"/>
          <w:kern w:val="0"/>
          <w:sz w:val="24"/>
          <w:szCs w:val="24"/>
          <w:lang w:eastAsia="en-IN"/>
          <w14:ligatures w14:val="none"/>
        </w:rPr>
      </w:pPr>
      <w:r w:rsidRPr="00B62AB6">
        <w:rPr>
          <w:rFonts w:eastAsia="Times New Roman" w:cs="Times New Roman"/>
          <w:kern w:val="0"/>
          <w:sz w:val="24"/>
          <w:szCs w:val="24"/>
          <w:lang w:eastAsia="en-IN"/>
          <w14:ligatures w14:val="none"/>
        </w:rPr>
        <w:t>The Consumer Financial Protection Bureau plays a crucial role in protecting consumers in the financial sector. Through its regulatory, supervisory, and educational efforts, the CFPB has made significant strides in promoting fair practices and transparency. Despite facing challenges and criticisms, the bureau’s ongoing work is essential in maintaining a stable and fair financial system.</w:t>
      </w:r>
    </w:p>
    <w:p w14:paraId="061A9A66" w14:textId="51DCA4FA" w:rsidR="008A21E4" w:rsidRPr="000A3025" w:rsidRDefault="00D1198E">
      <w:pPr>
        <w:rPr>
          <w:b/>
          <w:bCs/>
        </w:rPr>
      </w:pPr>
      <w:r w:rsidRPr="00D1198E">
        <w:rPr>
          <w:b/>
          <w:bCs/>
          <w:sz w:val="28"/>
          <w:szCs w:val="28"/>
        </w:rPr>
        <w:t>Here are some data tables related to the Consumer Financial Protection Bureau (CFPB) that provide numerical insights into its operations, activities, and impact.</w:t>
      </w:r>
    </w:p>
    <w:p w14:paraId="02F5CD9A" w14:textId="77777777" w:rsidR="00D1198E" w:rsidRPr="00D1198E" w:rsidRDefault="00D1198E" w:rsidP="00D1198E">
      <w:pPr>
        <w:pStyle w:val="Heading2"/>
        <w:rPr>
          <w:rFonts w:eastAsia="Times New Roman"/>
          <w:lang w:eastAsia="en-IN"/>
        </w:rPr>
      </w:pPr>
      <w:r w:rsidRPr="00D1198E">
        <w:rPr>
          <w:rFonts w:eastAsia="Times New Roman"/>
          <w:lang w:eastAsia="en-IN"/>
        </w:rPr>
        <w:t>CFPB Budget and Expenditures (in Millions USD)</w:t>
      </w:r>
    </w:p>
    <w:tbl>
      <w:tblPr>
        <w:tblStyle w:val="TableGrid"/>
        <w:tblW w:w="6256" w:type="dxa"/>
        <w:tblLook w:val="04A0" w:firstRow="1" w:lastRow="0" w:firstColumn="1" w:lastColumn="0" w:noHBand="0" w:noVBand="1"/>
      </w:tblPr>
      <w:tblGrid>
        <w:gridCol w:w="1415"/>
        <w:gridCol w:w="1821"/>
        <w:gridCol w:w="3020"/>
      </w:tblGrid>
      <w:tr w:rsidR="00D1198E" w:rsidRPr="00D1198E" w14:paraId="2A3219AE" w14:textId="77777777" w:rsidTr="00D1198E">
        <w:trPr>
          <w:trHeight w:val="1084"/>
        </w:trPr>
        <w:tc>
          <w:tcPr>
            <w:tcW w:w="1415" w:type="dxa"/>
            <w:hideMark/>
          </w:tcPr>
          <w:p w14:paraId="11F32B65" w14:textId="77777777" w:rsidR="00D1198E" w:rsidRPr="00D1198E" w:rsidRDefault="00D1198E" w:rsidP="00D1198E">
            <w:pPr>
              <w:jc w:val="center"/>
              <w:rPr>
                <w:rFonts w:ascii="Aptos Narrow" w:eastAsia="Times New Roman" w:hAnsi="Aptos Narrow" w:cs="Times New Roman"/>
                <w:b/>
                <w:bCs/>
                <w:color w:val="000000"/>
                <w:kern w:val="0"/>
                <w:lang w:eastAsia="en-IN"/>
                <w14:ligatures w14:val="none"/>
              </w:rPr>
            </w:pPr>
            <w:r w:rsidRPr="00D1198E">
              <w:rPr>
                <w:rFonts w:ascii="Aptos Narrow" w:eastAsia="Times New Roman" w:hAnsi="Aptos Narrow" w:cs="Times New Roman"/>
                <w:b/>
                <w:bCs/>
                <w:color w:val="000000"/>
                <w:kern w:val="0"/>
                <w:lang w:eastAsia="en-IN"/>
                <w14:ligatures w14:val="none"/>
              </w:rPr>
              <w:t>Year</w:t>
            </w:r>
          </w:p>
        </w:tc>
        <w:tc>
          <w:tcPr>
            <w:tcW w:w="1821" w:type="dxa"/>
            <w:hideMark/>
          </w:tcPr>
          <w:p w14:paraId="38D48E7E" w14:textId="77777777" w:rsidR="00D1198E" w:rsidRPr="00D1198E" w:rsidRDefault="00D1198E" w:rsidP="00D1198E">
            <w:pPr>
              <w:jc w:val="center"/>
              <w:rPr>
                <w:rFonts w:ascii="Aptos Narrow" w:eastAsia="Times New Roman" w:hAnsi="Aptos Narrow" w:cs="Times New Roman"/>
                <w:b/>
                <w:bCs/>
                <w:color w:val="000000"/>
                <w:kern w:val="0"/>
                <w:lang w:eastAsia="en-IN"/>
                <w14:ligatures w14:val="none"/>
              </w:rPr>
            </w:pPr>
            <w:r w:rsidRPr="00D1198E">
              <w:rPr>
                <w:rFonts w:ascii="Aptos Narrow" w:eastAsia="Times New Roman" w:hAnsi="Aptos Narrow" w:cs="Times New Roman"/>
                <w:b/>
                <w:bCs/>
                <w:color w:val="000000"/>
                <w:kern w:val="0"/>
                <w:lang w:eastAsia="en-IN"/>
                <w14:ligatures w14:val="none"/>
              </w:rPr>
              <w:t>Budget</w:t>
            </w:r>
          </w:p>
        </w:tc>
        <w:tc>
          <w:tcPr>
            <w:tcW w:w="3020" w:type="dxa"/>
            <w:hideMark/>
          </w:tcPr>
          <w:p w14:paraId="4D6B5895" w14:textId="77777777" w:rsidR="00D1198E" w:rsidRPr="00D1198E" w:rsidRDefault="00D1198E" w:rsidP="00D1198E">
            <w:pPr>
              <w:jc w:val="center"/>
              <w:rPr>
                <w:rFonts w:ascii="Aptos Narrow" w:eastAsia="Times New Roman" w:hAnsi="Aptos Narrow" w:cs="Times New Roman"/>
                <w:b/>
                <w:bCs/>
                <w:color w:val="000000"/>
                <w:kern w:val="0"/>
                <w:lang w:eastAsia="en-IN"/>
                <w14:ligatures w14:val="none"/>
              </w:rPr>
            </w:pPr>
            <w:r w:rsidRPr="00D1198E">
              <w:rPr>
                <w:rFonts w:ascii="Aptos Narrow" w:eastAsia="Times New Roman" w:hAnsi="Aptos Narrow" w:cs="Times New Roman"/>
                <w:b/>
                <w:bCs/>
                <w:color w:val="000000"/>
                <w:kern w:val="0"/>
                <w:lang w:eastAsia="en-IN"/>
                <w14:ligatures w14:val="none"/>
              </w:rPr>
              <w:t>Expenditures</w:t>
            </w:r>
          </w:p>
        </w:tc>
      </w:tr>
      <w:tr w:rsidR="00D1198E" w:rsidRPr="00D1198E" w14:paraId="7C821DA6" w14:textId="77777777" w:rsidTr="00D1198E">
        <w:trPr>
          <w:trHeight w:val="542"/>
        </w:trPr>
        <w:tc>
          <w:tcPr>
            <w:tcW w:w="1415" w:type="dxa"/>
            <w:hideMark/>
          </w:tcPr>
          <w:p w14:paraId="5F1001F9" w14:textId="77777777" w:rsidR="00D1198E" w:rsidRPr="00D1198E" w:rsidRDefault="00D1198E" w:rsidP="00D1198E">
            <w:pPr>
              <w:jc w:val="right"/>
              <w:rPr>
                <w:rFonts w:ascii="Aptos Narrow" w:eastAsia="Times New Roman" w:hAnsi="Aptos Narrow" w:cs="Times New Roman"/>
                <w:color w:val="000000"/>
                <w:kern w:val="0"/>
                <w:lang w:eastAsia="en-IN"/>
                <w14:ligatures w14:val="none"/>
              </w:rPr>
            </w:pPr>
            <w:r w:rsidRPr="00D1198E">
              <w:rPr>
                <w:rFonts w:ascii="Aptos Narrow" w:eastAsia="Times New Roman" w:hAnsi="Aptos Narrow" w:cs="Times New Roman"/>
                <w:color w:val="000000"/>
                <w:kern w:val="0"/>
                <w:lang w:eastAsia="en-IN"/>
                <w14:ligatures w14:val="none"/>
              </w:rPr>
              <w:t>2012</w:t>
            </w:r>
          </w:p>
        </w:tc>
        <w:tc>
          <w:tcPr>
            <w:tcW w:w="1821" w:type="dxa"/>
            <w:hideMark/>
          </w:tcPr>
          <w:p w14:paraId="04289E87" w14:textId="77777777" w:rsidR="00D1198E" w:rsidRPr="00D1198E" w:rsidRDefault="00D1198E" w:rsidP="00D1198E">
            <w:pPr>
              <w:rPr>
                <w:rFonts w:ascii="Aptos Narrow" w:eastAsia="Times New Roman" w:hAnsi="Aptos Narrow" w:cs="Times New Roman"/>
                <w:color w:val="000000"/>
                <w:kern w:val="0"/>
                <w:lang w:eastAsia="en-IN"/>
                <w14:ligatures w14:val="none"/>
              </w:rPr>
            </w:pPr>
            <w:r w:rsidRPr="00D1198E">
              <w:rPr>
                <w:rFonts w:ascii="Aptos Narrow" w:eastAsia="Times New Roman" w:hAnsi="Aptos Narrow" w:cs="Times New Roman"/>
                <w:color w:val="000000"/>
                <w:kern w:val="0"/>
                <w:lang w:eastAsia="en-IN"/>
                <w14:ligatures w14:val="none"/>
              </w:rPr>
              <w:t>$299.0</w:t>
            </w:r>
          </w:p>
        </w:tc>
        <w:tc>
          <w:tcPr>
            <w:tcW w:w="3020" w:type="dxa"/>
            <w:hideMark/>
          </w:tcPr>
          <w:p w14:paraId="25565831" w14:textId="77777777" w:rsidR="00D1198E" w:rsidRPr="00D1198E" w:rsidRDefault="00D1198E" w:rsidP="00D1198E">
            <w:pPr>
              <w:rPr>
                <w:rFonts w:ascii="Aptos Narrow" w:eastAsia="Times New Roman" w:hAnsi="Aptos Narrow" w:cs="Times New Roman"/>
                <w:color w:val="000000"/>
                <w:kern w:val="0"/>
                <w:lang w:eastAsia="en-IN"/>
                <w14:ligatures w14:val="none"/>
              </w:rPr>
            </w:pPr>
            <w:r w:rsidRPr="00D1198E">
              <w:rPr>
                <w:rFonts w:ascii="Aptos Narrow" w:eastAsia="Times New Roman" w:hAnsi="Aptos Narrow" w:cs="Times New Roman"/>
                <w:color w:val="000000"/>
                <w:kern w:val="0"/>
                <w:lang w:eastAsia="en-IN"/>
                <w14:ligatures w14:val="none"/>
              </w:rPr>
              <w:t>$257.0</w:t>
            </w:r>
          </w:p>
        </w:tc>
      </w:tr>
      <w:tr w:rsidR="00D1198E" w:rsidRPr="00D1198E" w14:paraId="43DF8255" w14:textId="77777777" w:rsidTr="00D1198E">
        <w:trPr>
          <w:trHeight w:val="542"/>
        </w:trPr>
        <w:tc>
          <w:tcPr>
            <w:tcW w:w="1415" w:type="dxa"/>
            <w:hideMark/>
          </w:tcPr>
          <w:p w14:paraId="26B85EF2" w14:textId="77777777" w:rsidR="00D1198E" w:rsidRPr="00D1198E" w:rsidRDefault="00D1198E" w:rsidP="00D1198E">
            <w:pPr>
              <w:jc w:val="right"/>
              <w:rPr>
                <w:rFonts w:ascii="Aptos Narrow" w:eastAsia="Times New Roman" w:hAnsi="Aptos Narrow" w:cs="Times New Roman"/>
                <w:color w:val="000000"/>
                <w:kern w:val="0"/>
                <w:lang w:eastAsia="en-IN"/>
                <w14:ligatures w14:val="none"/>
              </w:rPr>
            </w:pPr>
            <w:r w:rsidRPr="00D1198E">
              <w:rPr>
                <w:rFonts w:ascii="Aptos Narrow" w:eastAsia="Times New Roman" w:hAnsi="Aptos Narrow" w:cs="Times New Roman"/>
                <w:color w:val="000000"/>
                <w:kern w:val="0"/>
                <w:lang w:eastAsia="en-IN"/>
                <w14:ligatures w14:val="none"/>
              </w:rPr>
              <w:t>2013</w:t>
            </w:r>
          </w:p>
        </w:tc>
        <w:tc>
          <w:tcPr>
            <w:tcW w:w="1821" w:type="dxa"/>
            <w:hideMark/>
          </w:tcPr>
          <w:p w14:paraId="0A1F2449" w14:textId="77777777" w:rsidR="00D1198E" w:rsidRPr="00D1198E" w:rsidRDefault="00D1198E" w:rsidP="00D1198E">
            <w:pPr>
              <w:rPr>
                <w:rFonts w:ascii="Aptos Narrow" w:eastAsia="Times New Roman" w:hAnsi="Aptos Narrow" w:cs="Times New Roman"/>
                <w:color w:val="000000"/>
                <w:kern w:val="0"/>
                <w:lang w:eastAsia="en-IN"/>
                <w14:ligatures w14:val="none"/>
              </w:rPr>
            </w:pPr>
            <w:r w:rsidRPr="00D1198E">
              <w:rPr>
                <w:rFonts w:ascii="Aptos Narrow" w:eastAsia="Times New Roman" w:hAnsi="Aptos Narrow" w:cs="Times New Roman"/>
                <w:color w:val="000000"/>
                <w:kern w:val="0"/>
                <w:lang w:eastAsia="en-IN"/>
                <w14:ligatures w14:val="none"/>
              </w:rPr>
              <w:t>$365.8</w:t>
            </w:r>
          </w:p>
        </w:tc>
        <w:tc>
          <w:tcPr>
            <w:tcW w:w="3020" w:type="dxa"/>
            <w:hideMark/>
          </w:tcPr>
          <w:p w14:paraId="67BFCB1A" w14:textId="77777777" w:rsidR="00D1198E" w:rsidRPr="00D1198E" w:rsidRDefault="00D1198E" w:rsidP="00D1198E">
            <w:pPr>
              <w:rPr>
                <w:rFonts w:ascii="Aptos Narrow" w:eastAsia="Times New Roman" w:hAnsi="Aptos Narrow" w:cs="Times New Roman"/>
                <w:color w:val="000000"/>
                <w:kern w:val="0"/>
                <w:lang w:eastAsia="en-IN"/>
                <w14:ligatures w14:val="none"/>
              </w:rPr>
            </w:pPr>
            <w:r w:rsidRPr="00D1198E">
              <w:rPr>
                <w:rFonts w:ascii="Aptos Narrow" w:eastAsia="Times New Roman" w:hAnsi="Aptos Narrow" w:cs="Times New Roman"/>
                <w:color w:val="000000"/>
                <w:kern w:val="0"/>
                <w:lang w:eastAsia="en-IN"/>
                <w14:ligatures w14:val="none"/>
              </w:rPr>
              <w:t>$354.8</w:t>
            </w:r>
          </w:p>
        </w:tc>
      </w:tr>
      <w:tr w:rsidR="00D1198E" w:rsidRPr="00D1198E" w14:paraId="212A1518" w14:textId="77777777" w:rsidTr="00D1198E">
        <w:trPr>
          <w:trHeight w:val="542"/>
        </w:trPr>
        <w:tc>
          <w:tcPr>
            <w:tcW w:w="1415" w:type="dxa"/>
            <w:hideMark/>
          </w:tcPr>
          <w:p w14:paraId="7097C135" w14:textId="77777777" w:rsidR="00D1198E" w:rsidRPr="00D1198E" w:rsidRDefault="00D1198E" w:rsidP="00D1198E">
            <w:pPr>
              <w:jc w:val="right"/>
              <w:rPr>
                <w:rFonts w:ascii="Aptos Narrow" w:eastAsia="Times New Roman" w:hAnsi="Aptos Narrow" w:cs="Times New Roman"/>
                <w:color w:val="000000"/>
                <w:kern w:val="0"/>
                <w:lang w:eastAsia="en-IN"/>
                <w14:ligatures w14:val="none"/>
              </w:rPr>
            </w:pPr>
            <w:r w:rsidRPr="00D1198E">
              <w:rPr>
                <w:rFonts w:ascii="Aptos Narrow" w:eastAsia="Times New Roman" w:hAnsi="Aptos Narrow" w:cs="Times New Roman"/>
                <w:color w:val="000000"/>
                <w:kern w:val="0"/>
                <w:lang w:eastAsia="en-IN"/>
                <w14:ligatures w14:val="none"/>
              </w:rPr>
              <w:t>2014</w:t>
            </w:r>
          </w:p>
        </w:tc>
        <w:tc>
          <w:tcPr>
            <w:tcW w:w="1821" w:type="dxa"/>
            <w:hideMark/>
          </w:tcPr>
          <w:p w14:paraId="08DBEF4A" w14:textId="77777777" w:rsidR="00D1198E" w:rsidRPr="00D1198E" w:rsidRDefault="00D1198E" w:rsidP="00D1198E">
            <w:pPr>
              <w:rPr>
                <w:rFonts w:ascii="Aptos Narrow" w:eastAsia="Times New Roman" w:hAnsi="Aptos Narrow" w:cs="Times New Roman"/>
                <w:color w:val="000000"/>
                <w:kern w:val="0"/>
                <w:lang w:eastAsia="en-IN"/>
                <w14:ligatures w14:val="none"/>
              </w:rPr>
            </w:pPr>
            <w:r w:rsidRPr="00D1198E">
              <w:rPr>
                <w:rFonts w:ascii="Aptos Narrow" w:eastAsia="Times New Roman" w:hAnsi="Aptos Narrow" w:cs="Times New Roman"/>
                <w:color w:val="000000"/>
                <w:kern w:val="0"/>
                <w:lang w:eastAsia="en-IN"/>
                <w14:ligatures w14:val="none"/>
              </w:rPr>
              <w:t>$529.0</w:t>
            </w:r>
          </w:p>
        </w:tc>
        <w:tc>
          <w:tcPr>
            <w:tcW w:w="3020" w:type="dxa"/>
            <w:hideMark/>
          </w:tcPr>
          <w:p w14:paraId="7877A60C" w14:textId="77777777" w:rsidR="00D1198E" w:rsidRPr="00D1198E" w:rsidRDefault="00D1198E" w:rsidP="00D1198E">
            <w:pPr>
              <w:rPr>
                <w:rFonts w:ascii="Aptos Narrow" w:eastAsia="Times New Roman" w:hAnsi="Aptos Narrow" w:cs="Times New Roman"/>
                <w:color w:val="000000"/>
                <w:kern w:val="0"/>
                <w:lang w:eastAsia="en-IN"/>
                <w14:ligatures w14:val="none"/>
              </w:rPr>
            </w:pPr>
            <w:r w:rsidRPr="00D1198E">
              <w:rPr>
                <w:rFonts w:ascii="Aptos Narrow" w:eastAsia="Times New Roman" w:hAnsi="Aptos Narrow" w:cs="Times New Roman"/>
                <w:color w:val="000000"/>
                <w:kern w:val="0"/>
                <w:lang w:eastAsia="en-IN"/>
                <w14:ligatures w14:val="none"/>
              </w:rPr>
              <w:t>$447.6</w:t>
            </w:r>
          </w:p>
        </w:tc>
      </w:tr>
      <w:tr w:rsidR="00D1198E" w:rsidRPr="00D1198E" w14:paraId="611F24BA" w14:textId="77777777" w:rsidTr="00D1198E">
        <w:trPr>
          <w:trHeight w:val="542"/>
        </w:trPr>
        <w:tc>
          <w:tcPr>
            <w:tcW w:w="1415" w:type="dxa"/>
            <w:hideMark/>
          </w:tcPr>
          <w:p w14:paraId="66780193" w14:textId="77777777" w:rsidR="00D1198E" w:rsidRPr="00D1198E" w:rsidRDefault="00D1198E" w:rsidP="00D1198E">
            <w:pPr>
              <w:jc w:val="right"/>
              <w:rPr>
                <w:rFonts w:ascii="Aptos Narrow" w:eastAsia="Times New Roman" w:hAnsi="Aptos Narrow" w:cs="Times New Roman"/>
                <w:color w:val="000000"/>
                <w:kern w:val="0"/>
                <w:lang w:eastAsia="en-IN"/>
                <w14:ligatures w14:val="none"/>
              </w:rPr>
            </w:pPr>
            <w:r w:rsidRPr="00D1198E">
              <w:rPr>
                <w:rFonts w:ascii="Aptos Narrow" w:eastAsia="Times New Roman" w:hAnsi="Aptos Narrow" w:cs="Times New Roman"/>
                <w:color w:val="000000"/>
                <w:kern w:val="0"/>
                <w:lang w:eastAsia="en-IN"/>
                <w14:ligatures w14:val="none"/>
              </w:rPr>
              <w:t>2015</w:t>
            </w:r>
          </w:p>
        </w:tc>
        <w:tc>
          <w:tcPr>
            <w:tcW w:w="1821" w:type="dxa"/>
            <w:hideMark/>
          </w:tcPr>
          <w:p w14:paraId="24E145A9" w14:textId="77777777" w:rsidR="00D1198E" w:rsidRPr="00D1198E" w:rsidRDefault="00D1198E" w:rsidP="00D1198E">
            <w:pPr>
              <w:rPr>
                <w:rFonts w:ascii="Aptos Narrow" w:eastAsia="Times New Roman" w:hAnsi="Aptos Narrow" w:cs="Times New Roman"/>
                <w:color w:val="000000"/>
                <w:kern w:val="0"/>
                <w:lang w:eastAsia="en-IN"/>
                <w14:ligatures w14:val="none"/>
              </w:rPr>
            </w:pPr>
            <w:r w:rsidRPr="00D1198E">
              <w:rPr>
                <w:rFonts w:ascii="Aptos Narrow" w:eastAsia="Times New Roman" w:hAnsi="Aptos Narrow" w:cs="Times New Roman"/>
                <w:color w:val="000000"/>
                <w:kern w:val="0"/>
                <w:lang w:eastAsia="en-IN"/>
                <w14:ligatures w14:val="none"/>
              </w:rPr>
              <w:t>$606.1</w:t>
            </w:r>
          </w:p>
        </w:tc>
        <w:tc>
          <w:tcPr>
            <w:tcW w:w="3020" w:type="dxa"/>
            <w:hideMark/>
          </w:tcPr>
          <w:p w14:paraId="713A3564" w14:textId="77777777" w:rsidR="00D1198E" w:rsidRPr="00D1198E" w:rsidRDefault="00D1198E" w:rsidP="00D1198E">
            <w:pPr>
              <w:rPr>
                <w:rFonts w:ascii="Aptos Narrow" w:eastAsia="Times New Roman" w:hAnsi="Aptos Narrow" w:cs="Times New Roman"/>
                <w:color w:val="000000"/>
                <w:kern w:val="0"/>
                <w:lang w:eastAsia="en-IN"/>
                <w14:ligatures w14:val="none"/>
              </w:rPr>
            </w:pPr>
            <w:r w:rsidRPr="00D1198E">
              <w:rPr>
                <w:rFonts w:ascii="Aptos Narrow" w:eastAsia="Times New Roman" w:hAnsi="Aptos Narrow" w:cs="Times New Roman"/>
                <w:color w:val="000000"/>
                <w:kern w:val="0"/>
                <w:lang w:eastAsia="en-IN"/>
                <w14:ligatures w14:val="none"/>
              </w:rPr>
              <w:t>$564.6</w:t>
            </w:r>
          </w:p>
        </w:tc>
      </w:tr>
      <w:tr w:rsidR="00D1198E" w:rsidRPr="00D1198E" w14:paraId="1FA0E299" w14:textId="77777777" w:rsidTr="00D1198E">
        <w:trPr>
          <w:trHeight w:val="542"/>
        </w:trPr>
        <w:tc>
          <w:tcPr>
            <w:tcW w:w="1415" w:type="dxa"/>
            <w:hideMark/>
          </w:tcPr>
          <w:p w14:paraId="02D0E6E4" w14:textId="77777777" w:rsidR="00D1198E" w:rsidRPr="00D1198E" w:rsidRDefault="00D1198E" w:rsidP="00D1198E">
            <w:pPr>
              <w:jc w:val="right"/>
              <w:rPr>
                <w:rFonts w:ascii="Aptos Narrow" w:eastAsia="Times New Roman" w:hAnsi="Aptos Narrow" w:cs="Times New Roman"/>
                <w:color w:val="000000"/>
                <w:kern w:val="0"/>
                <w:lang w:eastAsia="en-IN"/>
                <w14:ligatures w14:val="none"/>
              </w:rPr>
            </w:pPr>
            <w:r w:rsidRPr="00D1198E">
              <w:rPr>
                <w:rFonts w:ascii="Aptos Narrow" w:eastAsia="Times New Roman" w:hAnsi="Aptos Narrow" w:cs="Times New Roman"/>
                <w:color w:val="000000"/>
                <w:kern w:val="0"/>
                <w:lang w:eastAsia="en-IN"/>
                <w14:ligatures w14:val="none"/>
              </w:rPr>
              <w:t>2016</w:t>
            </w:r>
          </w:p>
        </w:tc>
        <w:tc>
          <w:tcPr>
            <w:tcW w:w="1821" w:type="dxa"/>
            <w:hideMark/>
          </w:tcPr>
          <w:p w14:paraId="23365AD9" w14:textId="77777777" w:rsidR="00D1198E" w:rsidRPr="00D1198E" w:rsidRDefault="00D1198E" w:rsidP="00D1198E">
            <w:pPr>
              <w:rPr>
                <w:rFonts w:ascii="Aptos Narrow" w:eastAsia="Times New Roman" w:hAnsi="Aptos Narrow" w:cs="Times New Roman"/>
                <w:color w:val="000000"/>
                <w:kern w:val="0"/>
                <w:lang w:eastAsia="en-IN"/>
                <w14:ligatures w14:val="none"/>
              </w:rPr>
            </w:pPr>
            <w:r w:rsidRPr="00D1198E">
              <w:rPr>
                <w:rFonts w:ascii="Aptos Narrow" w:eastAsia="Times New Roman" w:hAnsi="Aptos Narrow" w:cs="Times New Roman"/>
                <w:color w:val="000000"/>
                <w:kern w:val="0"/>
                <w:lang w:eastAsia="en-IN"/>
                <w14:ligatures w14:val="none"/>
              </w:rPr>
              <w:t>$636.1</w:t>
            </w:r>
          </w:p>
        </w:tc>
        <w:tc>
          <w:tcPr>
            <w:tcW w:w="3020" w:type="dxa"/>
            <w:hideMark/>
          </w:tcPr>
          <w:p w14:paraId="7747FC24" w14:textId="77777777" w:rsidR="00D1198E" w:rsidRPr="00D1198E" w:rsidRDefault="00D1198E" w:rsidP="00D1198E">
            <w:pPr>
              <w:rPr>
                <w:rFonts w:ascii="Aptos Narrow" w:eastAsia="Times New Roman" w:hAnsi="Aptos Narrow" w:cs="Times New Roman"/>
                <w:color w:val="000000"/>
                <w:kern w:val="0"/>
                <w:lang w:eastAsia="en-IN"/>
                <w14:ligatures w14:val="none"/>
              </w:rPr>
            </w:pPr>
            <w:r w:rsidRPr="00D1198E">
              <w:rPr>
                <w:rFonts w:ascii="Aptos Narrow" w:eastAsia="Times New Roman" w:hAnsi="Aptos Narrow" w:cs="Times New Roman"/>
                <w:color w:val="000000"/>
                <w:kern w:val="0"/>
                <w:lang w:eastAsia="en-IN"/>
                <w14:ligatures w14:val="none"/>
              </w:rPr>
              <w:t>$599.7</w:t>
            </w:r>
          </w:p>
        </w:tc>
      </w:tr>
      <w:tr w:rsidR="00D1198E" w:rsidRPr="00D1198E" w14:paraId="30FA6E2D" w14:textId="77777777" w:rsidTr="00D1198E">
        <w:trPr>
          <w:trHeight w:val="542"/>
        </w:trPr>
        <w:tc>
          <w:tcPr>
            <w:tcW w:w="1415" w:type="dxa"/>
            <w:hideMark/>
          </w:tcPr>
          <w:p w14:paraId="7A21C23F" w14:textId="77777777" w:rsidR="00D1198E" w:rsidRPr="00D1198E" w:rsidRDefault="00D1198E" w:rsidP="00D1198E">
            <w:pPr>
              <w:jc w:val="right"/>
              <w:rPr>
                <w:rFonts w:ascii="Aptos Narrow" w:eastAsia="Times New Roman" w:hAnsi="Aptos Narrow" w:cs="Times New Roman"/>
                <w:color w:val="000000"/>
                <w:kern w:val="0"/>
                <w:lang w:eastAsia="en-IN"/>
                <w14:ligatures w14:val="none"/>
              </w:rPr>
            </w:pPr>
            <w:r w:rsidRPr="00D1198E">
              <w:rPr>
                <w:rFonts w:ascii="Aptos Narrow" w:eastAsia="Times New Roman" w:hAnsi="Aptos Narrow" w:cs="Times New Roman"/>
                <w:color w:val="000000"/>
                <w:kern w:val="0"/>
                <w:lang w:eastAsia="en-IN"/>
                <w14:ligatures w14:val="none"/>
              </w:rPr>
              <w:t>2017</w:t>
            </w:r>
          </w:p>
        </w:tc>
        <w:tc>
          <w:tcPr>
            <w:tcW w:w="1821" w:type="dxa"/>
            <w:hideMark/>
          </w:tcPr>
          <w:p w14:paraId="7C25F3B4" w14:textId="77777777" w:rsidR="00D1198E" w:rsidRPr="00D1198E" w:rsidRDefault="00D1198E" w:rsidP="00D1198E">
            <w:pPr>
              <w:rPr>
                <w:rFonts w:ascii="Aptos Narrow" w:eastAsia="Times New Roman" w:hAnsi="Aptos Narrow" w:cs="Times New Roman"/>
                <w:color w:val="000000"/>
                <w:kern w:val="0"/>
                <w:lang w:eastAsia="en-IN"/>
                <w14:ligatures w14:val="none"/>
              </w:rPr>
            </w:pPr>
            <w:r w:rsidRPr="00D1198E">
              <w:rPr>
                <w:rFonts w:ascii="Aptos Narrow" w:eastAsia="Times New Roman" w:hAnsi="Aptos Narrow" w:cs="Times New Roman"/>
                <w:color w:val="000000"/>
                <w:kern w:val="0"/>
                <w:lang w:eastAsia="en-IN"/>
                <w14:ligatures w14:val="none"/>
              </w:rPr>
              <w:t>$605.2</w:t>
            </w:r>
          </w:p>
        </w:tc>
        <w:tc>
          <w:tcPr>
            <w:tcW w:w="3020" w:type="dxa"/>
            <w:hideMark/>
          </w:tcPr>
          <w:p w14:paraId="5703344E" w14:textId="77777777" w:rsidR="00D1198E" w:rsidRPr="00D1198E" w:rsidRDefault="00D1198E" w:rsidP="00D1198E">
            <w:pPr>
              <w:rPr>
                <w:rFonts w:ascii="Aptos Narrow" w:eastAsia="Times New Roman" w:hAnsi="Aptos Narrow" w:cs="Times New Roman"/>
                <w:color w:val="000000"/>
                <w:kern w:val="0"/>
                <w:lang w:eastAsia="en-IN"/>
                <w14:ligatures w14:val="none"/>
              </w:rPr>
            </w:pPr>
            <w:r w:rsidRPr="00D1198E">
              <w:rPr>
                <w:rFonts w:ascii="Aptos Narrow" w:eastAsia="Times New Roman" w:hAnsi="Aptos Narrow" w:cs="Times New Roman"/>
                <w:color w:val="000000"/>
                <w:kern w:val="0"/>
                <w:lang w:eastAsia="en-IN"/>
                <w14:ligatures w14:val="none"/>
              </w:rPr>
              <w:t>$591.3</w:t>
            </w:r>
          </w:p>
        </w:tc>
      </w:tr>
      <w:tr w:rsidR="00D1198E" w:rsidRPr="00D1198E" w14:paraId="733C5C6F" w14:textId="77777777" w:rsidTr="00D1198E">
        <w:trPr>
          <w:trHeight w:val="542"/>
        </w:trPr>
        <w:tc>
          <w:tcPr>
            <w:tcW w:w="1415" w:type="dxa"/>
            <w:hideMark/>
          </w:tcPr>
          <w:p w14:paraId="12618606" w14:textId="77777777" w:rsidR="00D1198E" w:rsidRPr="00D1198E" w:rsidRDefault="00D1198E" w:rsidP="00D1198E">
            <w:pPr>
              <w:jc w:val="right"/>
              <w:rPr>
                <w:rFonts w:ascii="Aptos Narrow" w:eastAsia="Times New Roman" w:hAnsi="Aptos Narrow" w:cs="Times New Roman"/>
                <w:color w:val="000000"/>
                <w:kern w:val="0"/>
                <w:lang w:eastAsia="en-IN"/>
                <w14:ligatures w14:val="none"/>
              </w:rPr>
            </w:pPr>
            <w:r w:rsidRPr="00D1198E">
              <w:rPr>
                <w:rFonts w:ascii="Aptos Narrow" w:eastAsia="Times New Roman" w:hAnsi="Aptos Narrow" w:cs="Times New Roman"/>
                <w:color w:val="000000"/>
                <w:kern w:val="0"/>
                <w:lang w:eastAsia="en-IN"/>
                <w14:ligatures w14:val="none"/>
              </w:rPr>
              <w:t>2018</w:t>
            </w:r>
          </w:p>
        </w:tc>
        <w:tc>
          <w:tcPr>
            <w:tcW w:w="1821" w:type="dxa"/>
            <w:hideMark/>
          </w:tcPr>
          <w:p w14:paraId="425F4735" w14:textId="77777777" w:rsidR="00D1198E" w:rsidRPr="00D1198E" w:rsidRDefault="00D1198E" w:rsidP="00D1198E">
            <w:pPr>
              <w:rPr>
                <w:rFonts w:ascii="Aptos Narrow" w:eastAsia="Times New Roman" w:hAnsi="Aptos Narrow" w:cs="Times New Roman"/>
                <w:color w:val="000000"/>
                <w:kern w:val="0"/>
                <w:lang w:eastAsia="en-IN"/>
                <w14:ligatures w14:val="none"/>
              </w:rPr>
            </w:pPr>
            <w:r w:rsidRPr="00D1198E">
              <w:rPr>
                <w:rFonts w:ascii="Aptos Narrow" w:eastAsia="Times New Roman" w:hAnsi="Aptos Narrow" w:cs="Times New Roman"/>
                <w:color w:val="000000"/>
                <w:kern w:val="0"/>
                <w:lang w:eastAsia="en-IN"/>
                <w14:ligatures w14:val="none"/>
              </w:rPr>
              <w:t>$553.0</w:t>
            </w:r>
          </w:p>
        </w:tc>
        <w:tc>
          <w:tcPr>
            <w:tcW w:w="3020" w:type="dxa"/>
            <w:hideMark/>
          </w:tcPr>
          <w:p w14:paraId="5C3B8A7A" w14:textId="77777777" w:rsidR="00D1198E" w:rsidRPr="00D1198E" w:rsidRDefault="00D1198E" w:rsidP="00D1198E">
            <w:pPr>
              <w:rPr>
                <w:rFonts w:ascii="Aptos Narrow" w:eastAsia="Times New Roman" w:hAnsi="Aptos Narrow" w:cs="Times New Roman"/>
                <w:color w:val="000000"/>
                <w:kern w:val="0"/>
                <w:lang w:eastAsia="en-IN"/>
                <w14:ligatures w14:val="none"/>
              </w:rPr>
            </w:pPr>
            <w:r w:rsidRPr="00D1198E">
              <w:rPr>
                <w:rFonts w:ascii="Aptos Narrow" w:eastAsia="Times New Roman" w:hAnsi="Aptos Narrow" w:cs="Times New Roman"/>
                <w:color w:val="000000"/>
                <w:kern w:val="0"/>
                <w:lang w:eastAsia="en-IN"/>
                <w14:ligatures w14:val="none"/>
              </w:rPr>
              <w:t>$510.1</w:t>
            </w:r>
          </w:p>
        </w:tc>
      </w:tr>
      <w:tr w:rsidR="00D1198E" w:rsidRPr="00D1198E" w14:paraId="25B4BA61" w14:textId="77777777" w:rsidTr="00D1198E">
        <w:trPr>
          <w:trHeight w:val="542"/>
        </w:trPr>
        <w:tc>
          <w:tcPr>
            <w:tcW w:w="1415" w:type="dxa"/>
            <w:hideMark/>
          </w:tcPr>
          <w:p w14:paraId="6DB300AA" w14:textId="77777777" w:rsidR="00D1198E" w:rsidRPr="00D1198E" w:rsidRDefault="00D1198E" w:rsidP="00D1198E">
            <w:pPr>
              <w:jc w:val="right"/>
              <w:rPr>
                <w:rFonts w:ascii="Aptos Narrow" w:eastAsia="Times New Roman" w:hAnsi="Aptos Narrow" w:cs="Times New Roman"/>
                <w:color w:val="000000"/>
                <w:kern w:val="0"/>
                <w:lang w:eastAsia="en-IN"/>
                <w14:ligatures w14:val="none"/>
              </w:rPr>
            </w:pPr>
            <w:r w:rsidRPr="00D1198E">
              <w:rPr>
                <w:rFonts w:ascii="Aptos Narrow" w:eastAsia="Times New Roman" w:hAnsi="Aptos Narrow" w:cs="Times New Roman"/>
                <w:color w:val="000000"/>
                <w:kern w:val="0"/>
                <w:lang w:eastAsia="en-IN"/>
                <w14:ligatures w14:val="none"/>
              </w:rPr>
              <w:t>2019</w:t>
            </w:r>
          </w:p>
        </w:tc>
        <w:tc>
          <w:tcPr>
            <w:tcW w:w="1821" w:type="dxa"/>
            <w:hideMark/>
          </w:tcPr>
          <w:p w14:paraId="072D5ACB" w14:textId="77777777" w:rsidR="00D1198E" w:rsidRPr="00D1198E" w:rsidRDefault="00D1198E" w:rsidP="00D1198E">
            <w:pPr>
              <w:rPr>
                <w:rFonts w:ascii="Aptos Narrow" w:eastAsia="Times New Roman" w:hAnsi="Aptos Narrow" w:cs="Times New Roman"/>
                <w:color w:val="000000"/>
                <w:kern w:val="0"/>
                <w:lang w:eastAsia="en-IN"/>
                <w14:ligatures w14:val="none"/>
              </w:rPr>
            </w:pPr>
            <w:r w:rsidRPr="00D1198E">
              <w:rPr>
                <w:rFonts w:ascii="Aptos Narrow" w:eastAsia="Times New Roman" w:hAnsi="Aptos Narrow" w:cs="Times New Roman"/>
                <w:color w:val="000000"/>
                <w:kern w:val="0"/>
                <w:lang w:eastAsia="en-IN"/>
                <w14:ligatures w14:val="none"/>
              </w:rPr>
              <w:t>$530.0</w:t>
            </w:r>
          </w:p>
        </w:tc>
        <w:tc>
          <w:tcPr>
            <w:tcW w:w="3020" w:type="dxa"/>
            <w:hideMark/>
          </w:tcPr>
          <w:p w14:paraId="7200D9E9" w14:textId="77777777" w:rsidR="00D1198E" w:rsidRPr="00D1198E" w:rsidRDefault="00D1198E" w:rsidP="00D1198E">
            <w:pPr>
              <w:rPr>
                <w:rFonts w:ascii="Aptos Narrow" w:eastAsia="Times New Roman" w:hAnsi="Aptos Narrow" w:cs="Times New Roman"/>
                <w:color w:val="000000"/>
                <w:kern w:val="0"/>
                <w:lang w:eastAsia="en-IN"/>
                <w14:ligatures w14:val="none"/>
              </w:rPr>
            </w:pPr>
            <w:r w:rsidRPr="00D1198E">
              <w:rPr>
                <w:rFonts w:ascii="Aptos Narrow" w:eastAsia="Times New Roman" w:hAnsi="Aptos Narrow" w:cs="Times New Roman"/>
                <w:color w:val="000000"/>
                <w:kern w:val="0"/>
                <w:lang w:eastAsia="en-IN"/>
                <w14:ligatures w14:val="none"/>
              </w:rPr>
              <w:t>$495.7</w:t>
            </w:r>
          </w:p>
        </w:tc>
      </w:tr>
      <w:tr w:rsidR="00D1198E" w:rsidRPr="00D1198E" w14:paraId="04707455" w14:textId="77777777" w:rsidTr="00D1198E">
        <w:trPr>
          <w:trHeight w:val="542"/>
        </w:trPr>
        <w:tc>
          <w:tcPr>
            <w:tcW w:w="1415" w:type="dxa"/>
            <w:hideMark/>
          </w:tcPr>
          <w:p w14:paraId="215EE319" w14:textId="77777777" w:rsidR="00D1198E" w:rsidRPr="00D1198E" w:rsidRDefault="00D1198E" w:rsidP="00D1198E">
            <w:pPr>
              <w:jc w:val="right"/>
              <w:rPr>
                <w:rFonts w:ascii="Aptos Narrow" w:eastAsia="Times New Roman" w:hAnsi="Aptos Narrow" w:cs="Times New Roman"/>
                <w:color w:val="000000"/>
                <w:kern w:val="0"/>
                <w:lang w:eastAsia="en-IN"/>
                <w14:ligatures w14:val="none"/>
              </w:rPr>
            </w:pPr>
            <w:r w:rsidRPr="00D1198E">
              <w:rPr>
                <w:rFonts w:ascii="Aptos Narrow" w:eastAsia="Times New Roman" w:hAnsi="Aptos Narrow" w:cs="Times New Roman"/>
                <w:color w:val="000000"/>
                <w:kern w:val="0"/>
                <w:lang w:eastAsia="en-IN"/>
                <w14:ligatures w14:val="none"/>
              </w:rPr>
              <w:t>2020</w:t>
            </w:r>
          </w:p>
        </w:tc>
        <w:tc>
          <w:tcPr>
            <w:tcW w:w="1821" w:type="dxa"/>
            <w:hideMark/>
          </w:tcPr>
          <w:p w14:paraId="503AF0FA" w14:textId="77777777" w:rsidR="00D1198E" w:rsidRPr="00D1198E" w:rsidRDefault="00D1198E" w:rsidP="00D1198E">
            <w:pPr>
              <w:rPr>
                <w:rFonts w:ascii="Aptos Narrow" w:eastAsia="Times New Roman" w:hAnsi="Aptos Narrow" w:cs="Times New Roman"/>
                <w:color w:val="000000"/>
                <w:kern w:val="0"/>
                <w:lang w:eastAsia="en-IN"/>
                <w14:ligatures w14:val="none"/>
              </w:rPr>
            </w:pPr>
            <w:r w:rsidRPr="00D1198E">
              <w:rPr>
                <w:rFonts w:ascii="Aptos Narrow" w:eastAsia="Times New Roman" w:hAnsi="Aptos Narrow" w:cs="Times New Roman"/>
                <w:color w:val="000000"/>
                <w:kern w:val="0"/>
                <w:lang w:eastAsia="en-IN"/>
                <w14:ligatures w14:val="none"/>
              </w:rPr>
              <w:t>$580.0</w:t>
            </w:r>
          </w:p>
        </w:tc>
        <w:tc>
          <w:tcPr>
            <w:tcW w:w="3020" w:type="dxa"/>
            <w:hideMark/>
          </w:tcPr>
          <w:p w14:paraId="003B77D2" w14:textId="77777777" w:rsidR="00D1198E" w:rsidRPr="00D1198E" w:rsidRDefault="00D1198E" w:rsidP="00D1198E">
            <w:pPr>
              <w:rPr>
                <w:rFonts w:ascii="Aptos Narrow" w:eastAsia="Times New Roman" w:hAnsi="Aptos Narrow" w:cs="Times New Roman"/>
                <w:color w:val="000000"/>
                <w:kern w:val="0"/>
                <w:lang w:eastAsia="en-IN"/>
                <w14:ligatures w14:val="none"/>
              </w:rPr>
            </w:pPr>
            <w:r w:rsidRPr="00D1198E">
              <w:rPr>
                <w:rFonts w:ascii="Aptos Narrow" w:eastAsia="Times New Roman" w:hAnsi="Aptos Narrow" w:cs="Times New Roman"/>
                <w:color w:val="000000"/>
                <w:kern w:val="0"/>
                <w:lang w:eastAsia="en-IN"/>
                <w14:ligatures w14:val="none"/>
              </w:rPr>
              <w:t>$536.2</w:t>
            </w:r>
          </w:p>
        </w:tc>
      </w:tr>
      <w:tr w:rsidR="00D1198E" w:rsidRPr="00D1198E" w14:paraId="63CCCF99" w14:textId="77777777" w:rsidTr="00D1198E">
        <w:trPr>
          <w:trHeight w:val="542"/>
        </w:trPr>
        <w:tc>
          <w:tcPr>
            <w:tcW w:w="1415" w:type="dxa"/>
            <w:hideMark/>
          </w:tcPr>
          <w:p w14:paraId="692B8777" w14:textId="77777777" w:rsidR="00D1198E" w:rsidRPr="00D1198E" w:rsidRDefault="00D1198E" w:rsidP="00D1198E">
            <w:pPr>
              <w:jc w:val="right"/>
              <w:rPr>
                <w:rFonts w:ascii="Aptos Narrow" w:eastAsia="Times New Roman" w:hAnsi="Aptos Narrow" w:cs="Times New Roman"/>
                <w:color w:val="000000"/>
                <w:kern w:val="0"/>
                <w:lang w:eastAsia="en-IN"/>
                <w14:ligatures w14:val="none"/>
              </w:rPr>
            </w:pPr>
            <w:r w:rsidRPr="00D1198E">
              <w:rPr>
                <w:rFonts w:ascii="Aptos Narrow" w:eastAsia="Times New Roman" w:hAnsi="Aptos Narrow" w:cs="Times New Roman"/>
                <w:color w:val="000000"/>
                <w:kern w:val="0"/>
                <w:lang w:eastAsia="en-IN"/>
                <w14:ligatures w14:val="none"/>
              </w:rPr>
              <w:t>2021</w:t>
            </w:r>
          </w:p>
        </w:tc>
        <w:tc>
          <w:tcPr>
            <w:tcW w:w="1821" w:type="dxa"/>
            <w:hideMark/>
          </w:tcPr>
          <w:p w14:paraId="45F8DD59" w14:textId="77777777" w:rsidR="00D1198E" w:rsidRPr="00D1198E" w:rsidRDefault="00D1198E" w:rsidP="00D1198E">
            <w:pPr>
              <w:rPr>
                <w:rFonts w:ascii="Aptos Narrow" w:eastAsia="Times New Roman" w:hAnsi="Aptos Narrow" w:cs="Times New Roman"/>
                <w:color w:val="000000"/>
                <w:kern w:val="0"/>
                <w:lang w:eastAsia="en-IN"/>
                <w14:ligatures w14:val="none"/>
              </w:rPr>
            </w:pPr>
            <w:r w:rsidRPr="00D1198E">
              <w:rPr>
                <w:rFonts w:ascii="Aptos Narrow" w:eastAsia="Times New Roman" w:hAnsi="Aptos Narrow" w:cs="Times New Roman"/>
                <w:color w:val="000000"/>
                <w:kern w:val="0"/>
                <w:lang w:eastAsia="en-IN"/>
                <w14:ligatures w14:val="none"/>
              </w:rPr>
              <w:t>$596.0</w:t>
            </w:r>
          </w:p>
        </w:tc>
        <w:tc>
          <w:tcPr>
            <w:tcW w:w="3020" w:type="dxa"/>
            <w:hideMark/>
          </w:tcPr>
          <w:p w14:paraId="77506F5A" w14:textId="77777777" w:rsidR="00D1198E" w:rsidRPr="00D1198E" w:rsidRDefault="00D1198E" w:rsidP="00D1198E">
            <w:pPr>
              <w:rPr>
                <w:rFonts w:ascii="Aptos Narrow" w:eastAsia="Times New Roman" w:hAnsi="Aptos Narrow" w:cs="Times New Roman"/>
                <w:color w:val="000000"/>
                <w:kern w:val="0"/>
                <w:lang w:eastAsia="en-IN"/>
                <w14:ligatures w14:val="none"/>
              </w:rPr>
            </w:pPr>
            <w:r w:rsidRPr="00D1198E">
              <w:rPr>
                <w:rFonts w:ascii="Aptos Narrow" w:eastAsia="Times New Roman" w:hAnsi="Aptos Narrow" w:cs="Times New Roman"/>
                <w:color w:val="000000"/>
                <w:kern w:val="0"/>
                <w:lang w:eastAsia="en-IN"/>
                <w14:ligatures w14:val="none"/>
              </w:rPr>
              <w:t>$552.3</w:t>
            </w:r>
          </w:p>
        </w:tc>
      </w:tr>
    </w:tbl>
    <w:p w14:paraId="7E3FF204" w14:textId="77777777" w:rsidR="00D1198E" w:rsidRDefault="00D1198E">
      <w:pPr>
        <w:rPr>
          <w:b/>
          <w:bCs/>
          <w:sz w:val="24"/>
          <w:szCs w:val="24"/>
        </w:rPr>
      </w:pPr>
    </w:p>
    <w:p w14:paraId="47C33A8C" w14:textId="77777777" w:rsidR="00D1198E" w:rsidRPr="00D1198E" w:rsidRDefault="00D1198E" w:rsidP="00D1198E">
      <w:pPr>
        <w:rPr>
          <w:sz w:val="24"/>
          <w:szCs w:val="24"/>
        </w:rPr>
      </w:pPr>
      <w:r w:rsidRPr="00D1198E">
        <w:rPr>
          <w:sz w:val="24"/>
          <w:szCs w:val="24"/>
        </w:rPr>
        <w:t>The table outlines the budget allocation and actual expenditures of the Consumer Financial Protection Bureau (CFPB) from 2012 to 2021 in millions of US dollars.</w:t>
      </w:r>
    </w:p>
    <w:p w14:paraId="27A9D684" w14:textId="77777777" w:rsidR="00D1198E" w:rsidRPr="00D1198E" w:rsidRDefault="00D1198E" w:rsidP="00D1198E">
      <w:pPr>
        <w:rPr>
          <w:sz w:val="24"/>
          <w:szCs w:val="24"/>
        </w:rPr>
      </w:pPr>
      <w:r w:rsidRPr="00D1198E">
        <w:rPr>
          <w:sz w:val="24"/>
          <w:szCs w:val="24"/>
        </w:rPr>
        <w:t>Interpretation:</w:t>
      </w:r>
    </w:p>
    <w:p w14:paraId="39974EA2" w14:textId="03E6D271" w:rsidR="00D1198E" w:rsidRPr="00D1198E" w:rsidRDefault="00D1198E" w:rsidP="00D1198E">
      <w:pPr>
        <w:pStyle w:val="ListParagraph"/>
        <w:numPr>
          <w:ilvl w:val="0"/>
          <w:numId w:val="8"/>
        </w:numPr>
        <w:rPr>
          <w:sz w:val="24"/>
          <w:szCs w:val="24"/>
        </w:rPr>
      </w:pPr>
      <w:r w:rsidRPr="00D1198E">
        <w:rPr>
          <w:sz w:val="24"/>
          <w:szCs w:val="24"/>
        </w:rPr>
        <w:t>Budget represents allocated funds for CFPB operations.</w:t>
      </w:r>
    </w:p>
    <w:p w14:paraId="7CB07E08" w14:textId="736644CB" w:rsidR="00D1198E" w:rsidRPr="00D1198E" w:rsidRDefault="00D1198E" w:rsidP="00D1198E">
      <w:pPr>
        <w:pStyle w:val="ListParagraph"/>
        <w:numPr>
          <w:ilvl w:val="0"/>
          <w:numId w:val="8"/>
        </w:numPr>
        <w:rPr>
          <w:sz w:val="24"/>
          <w:szCs w:val="24"/>
        </w:rPr>
      </w:pPr>
      <w:r w:rsidRPr="00D1198E">
        <w:rPr>
          <w:sz w:val="24"/>
          <w:szCs w:val="24"/>
        </w:rPr>
        <w:t>Expenditures show actual spending.</w:t>
      </w:r>
    </w:p>
    <w:p w14:paraId="19DFE94D" w14:textId="71601A0A" w:rsidR="00D1198E" w:rsidRPr="00D1198E" w:rsidRDefault="00D1198E" w:rsidP="00D1198E">
      <w:pPr>
        <w:pStyle w:val="ListParagraph"/>
        <w:numPr>
          <w:ilvl w:val="0"/>
          <w:numId w:val="8"/>
        </w:numPr>
        <w:rPr>
          <w:sz w:val="24"/>
          <w:szCs w:val="24"/>
        </w:rPr>
      </w:pPr>
      <w:r w:rsidRPr="00D1198E">
        <w:rPr>
          <w:sz w:val="24"/>
          <w:szCs w:val="24"/>
        </w:rPr>
        <w:t>Generally, both budget and spending increased from 2012 to 2016.</w:t>
      </w:r>
    </w:p>
    <w:p w14:paraId="3E05F422" w14:textId="42F4358F" w:rsidR="00D1198E" w:rsidRPr="00D1198E" w:rsidRDefault="00D1198E" w:rsidP="00D1198E">
      <w:pPr>
        <w:pStyle w:val="ListParagraph"/>
        <w:numPr>
          <w:ilvl w:val="0"/>
          <w:numId w:val="8"/>
        </w:numPr>
        <w:rPr>
          <w:sz w:val="24"/>
          <w:szCs w:val="24"/>
        </w:rPr>
      </w:pPr>
      <w:r w:rsidRPr="00D1198E">
        <w:rPr>
          <w:sz w:val="24"/>
          <w:szCs w:val="24"/>
        </w:rPr>
        <w:t>A slight decline occurred in 2017 and 2018.</w:t>
      </w:r>
    </w:p>
    <w:p w14:paraId="057388EF" w14:textId="57DCCFED" w:rsidR="00D1198E" w:rsidRPr="00D1198E" w:rsidRDefault="00D1198E" w:rsidP="00D1198E">
      <w:pPr>
        <w:pStyle w:val="ListParagraph"/>
        <w:numPr>
          <w:ilvl w:val="0"/>
          <w:numId w:val="8"/>
        </w:numPr>
        <w:rPr>
          <w:sz w:val="24"/>
          <w:szCs w:val="24"/>
        </w:rPr>
      </w:pPr>
      <w:r w:rsidRPr="00D1198E">
        <w:rPr>
          <w:sz w:val="24"/>
          <w:szCs w:val="24"/>
        </w:rPr>
        <w:lastRenderedPageBreak/>
        <w:t>Expenditures increased again in 2019 and 2020 despite a slight budget decrease.</w:t>
      </w:r>
    </w:p>
    <w:p w14:paraId="3C58DE5D" w14:textId="65A6A9D8" w:rsidR="00D1198E" w:rsidRPr="00D1198E" w:rsidRDefault="00D1198E" w:rsidP="00D1198E">
      <w:pPr>
        <w:pStyle w:val="ListParagraph"/>
        <w:numPr>
          <w:ilvl w:val="0"/>
          <w:numId w:val="8"/>
        </w:numPr>
        <w:rPr>
          <w:sz w:val="24"/>
          <w:szCs w:val="24"/>
        </w:rPr>
      </w:pPr>
      <w:r w:rsidRPr="00D1198E">
        <w:rPr>
          <w:sz w:val="24"/>
          <w:szCs w:val="24"/>
        </w:rPr>
        <w:t>In 2021, both budget and spending rose, indicating continued support.</w:t>
      </w:r>
    </w:p>
    <w:p w14:paraId="38576FB3" w14:textId="59E21E89" w:rsidR="00D1198E" w:rsidRPr="00D1198E" w:rsidRDefault="00D1198E" w:rsidP="00D1198E">
      <w:pPr>
        <w:pStyle w:val="ListParagraph"/>
        <w:numPr>
          <w:ilvl w:val="0"/>
          <w:numId w:val="8"/>
        </w:numPr>
        <w:rPr>
          <w:sz w:val="24"/>
          <w:szCs w:val="24"/>
        </w:rPr>
      </w:pPr>
      <w:r w:rsidRPr="00D1198E">
        <w:rPr>
          <w:sz w:val="24"/>
          <w:szCs w:val="24"/>
        </w:rPr>
        <w:t>Comparing budget and expenditures assesses financial management and impact.</w:t>
      </w:r>
    </w:p>
    <w:p w14:paraId="59892F99" w14:textId="7259C5CF" w:rsidR="00D1198E" w:rsidRDefault="00D1198E">
      <w:pPr>
        <w:rPr>
          <w:b/>
          <w:bCs/>
          <w:sz w:val="24"/>
          <w:szCs w:val="24"/>
        </w:rPr>
      </w:pPr>
    </w:p>
    <w:p w14:paraId="3F2C2E67" w14:textId="7D16881F" w:rsidR="00D1198E" w:rsidRPr="000A3025" w:rsidRDefault="00D1198E" w:rsidP="000A3025">
      <w:pPr>
        <w:pStyle w:val="Heading2"/>
        <w:rPr>
          <w:rFonts w:eastAsiaTheme="minorHAnsi"/>
          <w:b/>
          <w:bCs/>
          <w:sz w:val="24"/>
          <w:szCs w:val="24"/>
        </w:rPr>
      </w:pPr>
      <w:r w:rsidRPr="00D1198E">
        <w:rPr>
          <w:rFonts w:eastAsia="Times New Roman"/>
          <w:lang w:eastAsia="en-IN"/>
        </w:rPr>
        <w:t>Total Consumer Relief Provided by CFPB (in Millions USD)</w:t>
      </w:r>
    </w:p>
    <w:tbl>
      <w:tblPr>
        <w:tblStyle w:val="TableGrid"/>
        <w:tblW w:w="7663" w:type="dxa"/>
        <w:tblLook w:val="04A0" w:firstRow="1" w:lastRow="0" w:firstColumn="1" w:lastColumn="0" w:noHBand="0" w:noVBand="1"/>
      </w:tblPr>
      <w:tblGrid>
        <w:gridCol w:w="1059"/>
        <w:gridCol w:w="1410"/>
        <w:gridCol w:w="1181"/>
        <w:gridCol w:w="1208"/>
        <w:gridCol w:w="1256"/>
        <w:gridCol w:w="1549"/>
      </w:tblGrid>
      <w:tr w:rsidR="000A3025" w:rsidRPr="000A3025" w14:paraId="2FBF718A" w14:textId="77777777" w:rsidTr="000A3025">
        <w:trPr>
          <w:trHeight w:val="1255"/>
        </w:trPr>
        <w:tc>
          <w:tcPr>
            <w:tcW w:w="1059" w:type="dxa"/>
            <w:hideMark/>
          </w:tcPr>
          <w:p w14:paraId="2BBF46E6" w14:textId="77777777" w:rsidR="000A3025" w:rsidRPr="000A3025" w:rsidRDefault="000A3025" w:rsidP="000A3025">
            <w:pPr>
              <w:jc w:val="center"/>
              <w:rPr>
                <w:rFonts w:ascii="Aptos Narrow" w:eastAsia="Times New Roman" w:hAnsi="Aptos Narrow" w:cs="Times New Roman"/>
                <w:b/>
                <w:bCs/>
                <w:color w:val="000000"/>
                <w:kern w:val="0"/>
                <w:lang w:eastAsia="en-IN"/>
                <w14:ligatures w14:val="none"/>
              </w:rPr>
            </w:pPr>
            <w:r w:rsidRPr="000A3025">
              <w:rPr>
                <w:rFonts w:ascii="Aptos Narrow" w:eastAsia="Times New Roman" w:hAnsi="Aptos Narrow" w:cs="Times New Roman"/>
                <w:b/>
                <w:bCs/>
                <w:color w:val="000000"/>
                <w:kern w:val="0"/>
                <w:lang w:eastAsia="en-IN"/>
                <w14:ligatures w14:val="none"/>
              </w:rPr>
              <w:t>Year</w:t>
            </w:r>
          </w:p>
        </w:tc>
        <w:tc>
          <w:tcPr>
            <w:tcW w:w="1410" w:type="dxa"/>
            <w:hideMark/>
          </w:tcPr>
          <w:p w14:paraId="640FBE91" w14:textId="77777777" w:rsidR="000A3025" w:rsidRPr="000A3025" w:rsidRDefault="000A3025" w:rsidP="000A3025">
            <w:pPr>
              <w:jc w:val="center"/>
              <w:rPr>
                <w:rFonts w:ascii="Aptos Narrow" w:eastAsia="Times New Roman" w:hAnsi="Aptos Narrow" w:cs="Times New Roman"/>
                <w:b/>
                <w:bCs/>
                <w:color w:val="000000"/>
                <w:kern w:val="0"/>
                <w:lang w:eastAsia="en-IN"/>
                <w14:ligatures w14:val="none"/>
              </w:rPr>
            </w:pPr>
            <w:r w:rsidRPr="000A3025">
              <w:rPr>
                <w:rFonts w:ascii="Aptos Narrow" w:eastAsia="Times New Roman" w:hAnsi="Aptos Narrow" w:cs="Times New Roman"/>
                <w:b/>
                <w:bCs/>
                <w:color w:val="000000"/>
                <w:kern w:val="0"/>
                <w:lang w:eastAsia="en-IN"/>
                <w14:ligatures w14:val="none"/>
              </w:rPr>
              <w:t>Mortgage Relief</w:t>
            </w:r>
          </w:p>
        </w:tc>
        <w:tc>
          <w:tcPr>
            <w:tcW w:w="1181" w:type="dxa"/>
            <w:hideMark/>
          </w:tcPr>
          <w:p w14:paraId="4B0EB8C9" w14:textId="77777777" w:rsidR="000A3025" w:rsidRPr="000A3025" w:rsidRDefault="000A3025" w:rsidP="000A3025">
            <w:pPr>
              <w:jc w:val="center"/>
              <w:rPr>
                <w:rFonts w:ascii="Aptos Narrow" w:eastAsia="Times New Roman" w:hAnsi="Aptos Narrow" w:cs="Times New Roman"/>
                <w:b/>
                <w:bCs/>
                <w:color w:val="000000"/>
                <w:kern w:val="0"/>
                <w:lang w:eastAsia="en-IN"/>
                <w14:ligatures w14:val="none"/>
              </w:rPr>
            </w:pPr>
            <w:r w:rsidRPr="000A3025">
              <w:rPr>
                <w:rFonts w:ascii="Aptos Narrow" w:eastAsia="Times New Roman" w:hAnsi="Aptos Narrow" w:cs="Times New Roman"/>
                <w:b/>
                <w:bCs/>
                <w:color w:val="000000"/>
                <w:kern w:val="0"/>
                <w:lang w:eastAsia="en-IN"/>
                <w14:ligatures w14:val="none"/>
              </w:rPr>
              <w:t>Credit Card Relief</w:t>
            </w:r>
          </w:p>
        </w:tc>
        <w:tc>
          <w:tcPr>
            <w:tcW w:w="1208" w:type="dxa"/>
            <w:hideMark/>
          </w:tcPr>
          <w:p w14:paraId="0ED3D761" w14:textId="77777777" w:rsidR="000A3025" w:rsidRPr="000A3025" w:rsidRDefault="000A3025" w:rsidP="000A3025">
            <w:pPr>
              <w:jc w:val="center"/>
              <w:rPr>
                <w:rFonts w:ascii="Aptos Narrow" w:eastAsia="Times New Roman" w:hAnsi="Aptos Narrow" w:cs="Times New Roman"/>
                <w:b/>
                <w:bCs/>
                <w:color w:val="000000"/>
                <w:kern w:val="0"/>
                <w:lang w:eastAsia="en-IN"/>
                <w14:ligatures w14:val="none"/>
              </w:rPr>
            </w:pPr>
            <w:r w:rsidRPr="000A3025">
              <w:rPr>
                <w:rFonts w:ascii="Aptos Narrow" w:eastAsia="Times New Roman" w:hAnsi="Aptos Narrow" w:cs="Times New Roman"/>
                <w:b/>
                <w:bCs/>
                <w:color w:val="000000"/>
                <w:kern w:val="0"/>
                <w:lang w:eastAsia="en-IN"/>
                <w14:ligatures w14:val="none"/>
              </w:rPr>
              <w:t>Payday Loan Relief</w:t>
            </w:r>
          </w:p>
        </w:tc>
        <w:tc>
          <w:tcPr>
            <w:tcW w:w="1256" w:type="dxa"/>
            <w:hideMark/>
          </w:tcPr>
          <w:p w14:paraId="6FFA6E57" w14:textId="77777777" w:rsidR="000A3025" w:rsidRPr="000A3025" w:rsidRDefault="000A3025" w:rsidP="000A3025">
            <w:pPr>
              <w:jc w:val="center"/>
              <w:rPr>
                <w:rFonts w:ascii="Aptos Narrow" w:eastAsia="Times New Roman" w:hAnsi="Aptos Narrow" w:cs="Times New Roman"/>
                <w:b/>
                <w:bCs/>
                <w:color w:val="000000"/>
                <w:kern w:val="0"/>
                <w:lang w:eastAsia="en-IN"/>
                <w14:ligatures w14:val="none"/>
              </w:rPr>
            </w:pPr>
            <w:r w:rsidRPr="000A3025">
              <w:rPr>
                <w:rFonts w:ascii="Aptos Narrow" w:eastAsia="Times New Roman" w:hAnsi="Aptos Narrow" w:cs="Times New Roman"/>
                <w:b/>
                <w:bCs/>
                <w:color w:val="000000"/>
                <w:kern w:val="0"/>
                <w:lang w:eastAsia="en-IN"/>
                <w14:ligatures w14:val="none"/>
              </w:rPr>
              <w:t>Student Loan Relief</w:t>
            </w:r>
          </w:p>
        </w:tc>
        <w:tc>
          <w:tcPr>
            <w:tcW w:w="1549" w:type="dxa"/>
            <w:hideMark/>
          </w:tcPr>
          <w:p w14:paraId="7567F218" w14:textId="77777777" w:rsidR="000A3025" w:rsidRPr="000A3025" w:rsidRDefault="000A3025" w:rsidP="000A3025">
            <w:pPr>
              <w:jc w:val="center"/>
              <w:rPr>
                <w:rFonts w:ascii="Aptos Narrow" w:eastAsia="Times New Roman" w:hAnsi="Aptos Narrow" w:cs="Times New Roman"/>
                <w:b/>
                <w:bCs/>
                <w:color w:val="000000"/>
                <w:kern w:val="0"/>
                <w:lang w:eastAsia="en-IN"/>
                <w14:ligatures w14:val="none"/>
              </w:rPr>
            </w:pPr>
            <w:r w:rsidRPr="000A3025">
              <w:rPr>
                <w:rFonts w:ascii="Aptos Narrow" w:eastAsia="Times New Roman" w:hAnsi="Aptos Narrow" w:cs="Times New Roman"/>
                <w:b/>
                <w:bCs/>
                <w:color w:val="000000"/>
                <w:kern w:val="0"/>
                <w:lang w:eastAsia="en-IN"/>
                <w14:ligatures w14:val="none"/>
              </w:rPr>
              <w:t>Total Consumer Relief</w:t>
            </w:r>
          </w:p>
        </w:tc>
      </w:tr>
      <w:tr w:rsidR="000A3025" w:rsidRPr="000A3025" w14:paraId="14ECC8C3" w14:textId="77777777" w:rsidTr="000A3025">
        <w:trPr>
          <w:trHeight w:val="418"/>
        </w:trPr>
        <w:tc>
          <w:tcPr>
            <w:tcW w:w="1059" w:type="dxa"/>
            <w:hideMark/>
          </w:tcPr>
          <w:p w14:paraId="5E73877C" w14:textId="77777777" w:rsidR="000A3025" w:rsidRPr="000A3025" w:rsidRDefault="000A3025" w:rsidP="000A3025">
            <w:pPr>
              <w:jc w:val="right"/>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2012</w:t>
            </w:r>
          </w:p>
        </w:tc>
        <w:tc>
          <w:tcPr>
            <w:tcW w:w="1410" w:type="dxa"/>
            <w:hideMark/>
          </w:tcPr>
          <w:p w14:paraId="11217D69" w14:textId="77777777" w:rsidR="000A3025" w:rsidRPr="000A3025" w:rsidRDefault="000A3025" w:rsidP="000A3025">
            <w:pPr>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$400.0</w:t>
            </w:r>
          </w:p>
        </w:tc>
        <w:tc>
          <w:tcPr>
            <w:tcW w:w="1181" w:type="dxa"/>
            <w:hideMark/>
          </w:tcPr>
          <w:p w14:paraId="4CD4E50F" w14:textId="77777777" w:rsidR="000A3025" w:rsidRPr="000A3025" w:rsidRDefault="000A3025" w:rsidP="000A3025">
            <w:pPr>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$15.0</w:t>
            </w:r>
          </w:p>
        </w:tc>
        <w:tc>
          <w:tcPr>
            <w:tcW w:w="1208" w:type="dxa"/>
            <w:hideMark/>
          </w:tcPr>
          <w:p w14:paraId="1E6447F8" w14:textId="77777777" w:rsidR="000A3025" w:rsidRPr="000A3025" w:rsidRDefault="000A3025" w:rsidP="000A3025">
            <w:pPr>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$5.0</w:t>
            </w:r>
          </w:p>
        </w:tc>
        <w:tc>
          <w:tcPr>
            <w:tcW w:w="1256" w:type="dxa"/>
            <w:hideMark/>
          </w:tcPr>
          <w:p w14:paraId="0829AE91" w14:textId="77777777" w:rsidR="000A3025" w:rsidRPr="000A3025" w:rsidRDefault="000A3025" w:rsidP="000A3025">
            <w:pPr>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$5.0</w:t>
            </w:r>
          </w:p>
        </w:tc>
        <w:tc>
          <w:tcPr>
            <w:tcW w:w="1549" w:type="dxa"/>
            <w:hideMark/>
          </w:tcPr>
          <w:p w14:paraId="421AB05D" w14:textId="77777777" w:rsidR="000A3025" w:rsidRPr="000A3025" w:rsidRDefault="000A3025" w:rsidP="000A3025">
            <w:pPr>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$425.0</w:t>
            </w:r>
          </w:p>
        </w:tc>
      </w:tr>
      <w:tr w:rsidR="000A3025" w:rsidRPr="000A3025" w14:paraId="49023A00" w14:textId="77777777" w:rsidTr="000A3025">
        <w:trPr>
          <w:trHeight w:val="418"/>
        </w:trPr>
        <w:tc>
          <w:tcPr>
            <w:tcW w:w="1059" w:type="dxa"/>
            <w:hideMark/>
          </w:tcPr>
          <w:p w14:paraId="5ADEA6AC" w14:textId="77777777" w:rsidR="000A3025" w:rsidRPr="000A3025" w:rsidRDefault="000A3025" w:rsidP="000A3025">
            <w:pPr>
              <w:jc w:val="right"/>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2013</w:t>
            </w:r>
          </w:p>
        </w:tc>
        <w:tc>
          <w:tcPr>
            <w:tcW w:w="1410" w:type="dxa"/>
            <w:hideMark/>
          </w:tcPr>
          <w:p w14:paraId="2AACF96A" w14:textId="77777777" w:rsidR="000A3025" w:rsidRPr="000A3025" w:rsidRDefault="000A3025" w:rsidP="000A3025">
            <w:pPr>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$2,500.0</w:t>
            </w:r>
          </w:p>
        </w:tc>
        <w:tc>
          <w:tcPr>
            <w:tcW w:w="1181" w:type="dxa"/>
            <w:hideMark/>
          </w:tcPr>
          <w:p w14:paraId="48E924AF" w14:textId="77777777" w:rsidR="000A3025" w:rsidRPr="000A3025" w:rsidRDefault="000A3025" w:rsidP="000A3025">
            <w:pPr>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$50.0</w:t>
            </w:r>
          </w:p>
        </w:tc>
        <w:tc>
          <w:tcPr>
            <w:tcW w:w="1208" w:type="dxa"/>
            <w:hideMark/>
          </w:tcPr>
          <w:p w14:paraId="33312ADC" w14:textId="77777777" w:rsidR="000A3025" w:rsidRPr="000A3025" w:rsidRDefault="000A3025" w:rsidP="000A3025">
            <w:pPr>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$20.0</w:t>
            </w:r>
          </w:p>
        </w:tc>
        <w:tc>
          <w:tcPr>
            <w:tcW w:w="1256" w:type="dxa"/>
            <w:hideMark/>
          </w:tcPr>
          <w:p w14:paraId="0046193C" w14:textId="77777777" w:rsidR="000A3025" w:rsidRPr="000A3025" w:rsidRDefault="000A3025" w:rsidP="000A3025">
            <w:pPr>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$30.0</w:t>
            </w:r>
          </w:p>
        </w:tc>
        <w:tc>
          <w:tcPr>
            <w:tcW w:w="1549" w:type="dxa"/>
            <w:hideMark/>
          </w:tcPr>
          <w:p w14:paraId="1C42C813" w14:textId="77777777" w:rsidR="000A3025" w:rsidRPr="000A3025" w:rsidRDefault="000A3025" w:rsidP="000A3025">
            <w:pPr>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$2,600.0</w:t>
            </w:r>
          </w:p>
        </w:tc>
      </w:tr>
      <w:tr w:rsidR="000A3025" w:rsidRPr="000A3025" w14:paraId="0BF02F41" w14:textId="77777777" w:rsidTr="000A3025">
        <w:trPr>
          <w:trHeight w:val="418"/>
        </w:trPr>
        <w:tc>
          <w:tcPr>
            <w:tcW w:w="1059" w:type="dxa"/>
            <w:hideMark/>
          </w:tcPr>
          <w:p w14:paraId="7577E398" w14:textId="77777777" w:rsidR="000A3025" w:rsidRPr="000A3025" w:rsidRDefault="000A3025" w:rsidP="000A3025">
            <w:pPr>
              <w:jc w:val="right"/>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2014</w:t>
            </w:r>
          </w:p>
        </w:tc>
        <w:tc>
          <w:tcPr>
            <w:tcW w:w="1410" w:type="dxa"/>
            <w:hideMark/>
          </w:tcPr>
          <w:p w14:paraId="13633702" w14:textId="77777777" w:rsidR="000A3025" w:rsidRPr="000A3025" w:rsidRDefault="000A3025" w:rsidP="000A3025">
            <w:pPr>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$1,200.0</w:t>
            </w:r>
          </w:p>
        </w:tc>
        <w:tc>
          <w:tcPr>
            <w:tcW w:w="1181" w:type="dxa"/>
            <w:hideMark/>
          </w:tcPr>
          <w:p w14:paraId="6041F3B5" w14:textId="77777777" w:rsidR="000A3025" w:rsidRPr="000A3025" w:rsidRDefault="000A3025" w:rsidP="000A3025">
            <w:pPr>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$50.0</w:t>
            </w:r>
          </w:p>
        </w:tc>
        <w:tc>
          <w:tcPr>
            <w:tcW w:w="1208" w:type="dxa"/>
            <w:hideMark/>
          </w:tcPr>
          <w:p w14:paraId="5D2F587E" w14:textId="77777777" w:rsidR="000A3025" w:rsidRPr="000A3025" w:rsidRDefault="000A3025" w:rsidP="000A3025">
            <w:pPr>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$20.0</w:t>
            </w:r>
          </w:p>
        </w:tc>
        <w:tc>
          <w:tcPr>
            <w:tcW w:w="1256" w:type="dxa"/>
            <w:hideMark/>
          </w:tcPr>
          <w:p w14:paraId="7C62CFA2" w14:textId="77777777" w:rsidR="000A3025" w:rsidRPr="000A3025" w:rsidRDefault="000A3025" w:rsidP="000A3025">
            <w:pPr>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$30.0</w:t>
            </w:r>
          </w:p>
        </w:tc>
        <w:tc>
          <w:tcPr>
            <w:tcW w:w="1549" w:type="dxa"/>
            <w:hideMark/>
          </w:tcPr>
          <w:p w14:paraId="75C46F56" w14:textId="77777777" w:rsidR="000A3025" w:rsidRPr="000A3025" w:rsidRDefault="000A3025" w:rsidP="000A3025">
            <w:pPr>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$1,300.0</w:t>
            </w:r>
          </w:p>
        </w:tc>
      </w:tr>
      <w:tr w:rsidR="000A3025" w:rsidRPr="000A3025" w14:paraId="45A5BA4B" w14:textId="77777777" w:rsidTr="000A3025">
        <w:trPr>
          <w:trHeight w:val="418"/>
        </w:trPr>
        <w:tc>
          <w:tcPr>
            <w:tcW w:w="1059" w:type="dxa"/>
            <w:hideMark/>
          </w:tcPr>
          <w:p w14:paraId="18519194" w14:textId="77777777" w:rsidR="000A3025" w:rsidRPr="000A3025" w:rsidRDefault="000A3025" w:rsidP="000A3025">
            <w:pPr>
              <w:jc w:val="right"/>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2015</w:t>
            </w:r>
          </w:p>
        </w:tc>
        <w:tc>
          <w:tcPr>
            <w:tcW w:w="1410" w:type="dxa"/>
            <w:hideMark/>
          </w:tcPr>
          <w:p w14:paraId="0C4AA0C1" w14:textId="77777777" w:rsidR="000A3025" w:rsidRPr="000A3025" w:rsidRDefault="000A3025" w:rsidP="000A3025">
            <w:pPr>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$5,000.0</w:t>
            </w:r>
          </w:p>
        </w:tc>
        <w:tc>
          <w:tcPr>
            <w:tcW w:w="1181" w:type="dxa"/>
            <w:hideMark/>
          </w:tcPr>
          <w:p w14:paraId="2605B241" w14:textId="77777777" w:rsidR="000A3025" w:rsidRPr="000A3025" w:rsidRDefault="000A3025" w:rsidP="000A3025">
            <w:pPr>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$500.0</w:t>
            </w:r>
          </w:p>
        </w:tc>
        <w:tc>
          <w:tcPr>
            <w:tcW w:w="1208" w:type="dxa"/>
            <w:hideMark/>
          </w:tcPr>
          <w:p w14:paraId="43942C8C" w14:textId="77777777" w:rsidR="000A3025" w:rsidRPr="000A3025" w:rsidRDefault="000A3025" w:rsidP="000A3025">
            <w:pPr>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$100.0</w:t>
            </w:r>
          </w:p>
        </w:tc>
        <w:tc>
          <w:tcPr>
            <w:tcW w:w="1256" w:type="dxa"/>
            <w:hideMark/>
          </w:tcPr>
          <w:p w14:paraId="267DD4E5" w14:textId="77777777" w:rsidR="000A3025" w:rsidRPr="000A3025" w:rsidRDefault="000A3025" w:rsidP="000A3025">
            <w:pPr>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$600.0</w:t>
            </w:r>
          </w:p>
        </w:tc>
        <w:tc>
          <w:tcPr>
            <w:tcW w:w="1549" w:type="dxa"/>
            <w:hideMark/>
          </w:tcPr>
          <w:p w14:paraId="445D2D75" w14:textId="77777777" w:rsidR="000A3025" w:rsidRPr="000A3025" w:rsidRDefault="000A3025" w:rsidP="000A3025">
            <w:pPr>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$6,200.0</w:t>
            </w:r>
          </w:p>
        </w:tc>
      </w:tr>
      <w:tr w:rsidR="000A3025" w:rsidRPr="000A3025" w14:paraId="53016CF3" w14:textId="77777777" w:rsidTr="000A3025">
        <w:trPr>
          <w:trHeight w:val="418"/>
        </w:trPr>
        <w:tc>
          <w:tcPr>
            <w:tcW w:w="1059" w:type="dxa"/>
            <w:hideMark/>
          </w:tcPr>
          <w:p w14:paraId="01E8B275" w14:textId="77777777" w:rsidR="000A3025" w:rsidRPr="000A3025" w:rsidRDefault="000A3025" w:rsidP="000A3025">
            <w:pPr>
              <w:jc w:val="right"/>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2016</w:t>
            </w:r>
          </w:p>
        </w:tc>
        <w:tc>
          <w:tcPr>
            <w:tcW w:w="1410" w:type="dxa"/>
            <w:hideMark/>
          </w:tcPr>
          <w:p w14:paraId="5712D27F" w14:textId="77777777" w:rsidR="000A3025" w:rsidRPr="000A3025" w:rsidRDefault="000A3025" w:rsidP="000A3025">
            <w:pPr>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$3,500.0</w:t>
            </w:r>
          </w:p>
        </w:tc>
        <w:tc>
          <w:tcPr>
            <w:tcW w:w="1181" w:type="dxa"/>
            <w:hideMark/>
          </w:tcPr>
          <w:p w14:paraId="0822417C" w14:textId="77777777" w:rsidR="000A3025" w:rsidRPr="000A3025" w:rsidRDefault="000A3025" w:rsidP="000A3025">
            <w:pPr>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$200.0</w:t>
            </w:r>
          </w:p>
        </w:tc>
        <w:tc>
          <w:tcPr>
            <w:tcW w:w="1208" w:type="dxa"/>
            <w:hideMark/>
          </w:tcPr>
          <w:p w14:paraId="2536F961" w14:textId="77777777" w:rsidR="000A3025" w:rsidRPr="000A3025" w:rsidRDefault="000A3025" w:rsidP="000A3025">
            <w:pPr>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$150.0</w:t>
            </w:r>
          </w:p>
        </w:tc>
        <w:tc>
          <w:tcPr>
            <w:tcW w:w="1256" w:type="dxa"/>
            <w:hideMark/>
          </w:tcPr>
          <w:p w14:paraId="4909D514" w14:textId="77777777" w:rsidR="000A3025" w:rsidRPr="000A3025" w:rsidRDefault="000A3025" w:rsidP="000A3025">
            <w:pPr>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$550.0</w:t>
            </w:r>
          </w:p>
        </w:tc>
        <w:tc>
          <w:tcPr>
            <w:tcW w:w="1549" w:type="dxa"/>
            <w:hideMark/>
          </w:tcPr>
          <w:p w14:paraId="19404E1D" w14:textId="77777777" w:rsidR="000A3025" w:rsidRPr="000A3025" w:rsidRDefault="000A3025" w:rsidP="000A3025">
            <w:pPr>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$4,400.0</w:t>
            </w:r>
          </w:p>
        </w:tc>
      </w:tr>
      <w:tr w:rsidR="000A3025" w:rsidRPr="000A3025" w14:paraId="685D9ACB" w14:textId="77777777" w:rsidTr="000A3025">
        <w:trPr>
          <w:trHeight w:val="418"/>
        </w:trPr>
        <w:tc>
          <w:tcPr>
            <w:tcW w:w="1059" w:type="dxa"/>
            <w:hideMark/>
          </w:tcPr>
          <w:p w14:paraId="78BD8BE1" w14:textId="77777777" w:rsidR="000A3025" w:rsidRPr="000A3025" w:rsidRDefault="000A3025" w:rsidP="000A3025">
            <w:pPr>
              <w:jc w:val="right"/>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2017</w:t>
            </w:r>
          </w:p>
        </w:tc>
        <w:tc>
          <w:tcPr>
            <w:tcW w:w="1410" w:type="dxa"/>
            <w:hideMark/>
          </w:tcPr>
          <w:p w14:paraId="1AAC1C45" w14:textId="77777777" w:rsidR="000A3025" w:rsidRPr="000A3025" w:rsidRDefault="000A3025" w:rsidP="000A3025">
            <w:pPr>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$3,000.0</w:t>
            </w:r>
          </w:p>
        </w:tc>
        <w:tc>
          <w:tcPr>
            <w:tcW w:w="1181" w:type="dxa"/>
            <w:hideMark/>
          </w:tcPr>
          <w:p w14:paraId="57C53B56" w14:textId="77777777" w:rsidR="000A3025" w:rsidRPr="000A3025" w:rsidRDefault="000A3025" w:rsidP="000A3025">
            <w:pPr>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$300.0</w:t>
            </w:r>
          </w:p>
        </w:tc>
        <w:tc>
          <w:tcPr>
            <w:tcW w:w="1208" w:type="dxa"/>
            <w:hideMark/>
          </w:tcPr>
          <w:p w14:paraId="44823BE4" w14:textId="77777777" w:rsidR="000A3025" w:rsidRPr="000A3025" w:rsidRDefault="000A3025" w:rsidP="000A3025">
            <w:pPr>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$100.0</w:t>
            </w:r>
          </w:p>
        </w:tc>
        <w:tc>
          <w:tcPr>
            <w:tcW w:w="1256" w:type="dxa"/>
            <w:hideMark/>
          </w:tcPr>
          <w:p w14:paraId="53407803" w14:textId="77777777" w:rsidR="000A3025" w:rsidRPr="000A3025" w:rsidRDefault="000A3025" w:rsidP="000A3025">
            <w:pPr>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$500.0</w:t>
            </w:r>
          </w:p>
        </w:tc>
        <w:tc>
          <w:tcPr>
            <w:tcW w:w="1549" w:type="dxa"/>
            <w:hideMark/>
          </w:tcPr>
          <w:p w14:paraId="6B48F14A" w14:textId="77777777" w:rsidR="000A3025" w:rsidRPr="000A3025" w:rsidRDefault="000A3025" w:rsidP="000A3025">
            <w:pPr>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$3,900.0</w:t>
            </w:r>
          </w:p>
        </w:tc>
      </w:tr>
      <w:tr w:rsidR="000A3025" w:rsidRPr="000A3025" w14:paraId="7FC14AC4" w14:textId="77777777" w:rsidTr="000A3025">
        <w:trPr>
          <w:trHeight w:val="418"/>
        </w:trPr>
        <w:tc>
          <w:tcPr>
            <w:tcW w:w="1059" w:type="dxa"/>
            <w:hideMark/>
          </w:tcPr>
          <w:p w14:paraId="6A0841C6" w14:textId="77777777" w:rsidR="000A3025" w:rsidRPr="000A3025" w:rsidRDefault="000A3025" w:rsidP="000A3025">
            <w:pPr>
              <w:jc w:val="right"/>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2018</w:t>
            </w:r>
          </w:p>
        </w:tc>
        <w:tc>
          <w:tcPr>
            <w:tcW w:w="1410" w:type="dxa"/>
            <w:hideMark/>
          </w:tcPr>
          <w:p w14:paraId="59D03593" w14:textId="77777777" w:rsidR="000A3025" w:rsidRPr="000A3025" w:rsidRDefault="000A3025" w:rsidP="000A3025">
            <w:pPr>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$1,000.0</w:t>
            </w:r>
          </w:p>
        </w:tc>
        <w:tc>
          <w:tcPr>
            <w:tcW w:w="1181" w:type="dxa"/>
            <w:hideMark/>
          </w:tcPr>
          <w:p w14:paraId="23A430C8" w14:textId="77777777" w:rsidR="000A3025" w:rsidRPr="000A3025" w:rsidRDefault="000A3025" w:rsidP="000A3025">
            <w:pPr>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$150.0</w:t>
            </w:r>
          </w:p>
        </w:tc>
        <w:tc>
          <w:tcPr>
            <w:tcW w:w="1208" w:type="dxa"/>
            <w:hideMark/>
          </w:tcPr>
          <w:p w14:paraId="6CF01D1B" w14:textId="77777777" w:rsidR="000A3025" w:rsidRPr="000A3025" w:rsidRDefault="000A3025" w:rsidP="000A3025">
            <w:pPr>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$50.0</w:t>
            </w:r>
          </w:p>
        </w:tc>
        <w:tc>
          <w:tcPr>
            <w:tcW w:w="1256" w:type="dxa"/>
            <w:hideMark/>
          </w:tcPr>
          <w:p w14:paraId="52997457" w14:textId="77777777" w:rsidR="000A3025" w:rsidRPr="000A3025" w:rsidRDefault="000A3025" w:rsidP="000A3025">
            <w:pPr>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$200.0</w:t>
            </w:r>
          </w:p>
        </w:tc>
        <w:tc>
          <w:tcPr>
            <w:tcW w:w="1549" w:type="dxa"/>
            <w:hideMark/>
          </w:tcPr>
          <w:p w14:paraId="64111E39" w14:textId="77777777" w:rsidR="000A3025" w:rsidRPr="000A3025" w:rsidRDefault="000A3025" w:rsidP="000A3025">
            <w:pPr>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$1,400.0</w:t>
            </w:r>
          </w:p>
        </w:tc>
      </w:tr>
      <w:tr w:rsidR="000A3025" w:rsidRPr="000A3025" w14:paraId="5667884E" w14:textId="77777777" w:rsidTr="000A3025">
        <w:trPr>
          <w:trHeight w:val="418"/>
        </w:trPr>
        <w:tc>
          <w:tcPr>
            <w:tcW w:w="1059" w:type="dxa"/>
            <w:hideMark/>
          </w:tcPr>
          <w:p w14:paraId="355E4E25" w14:textId="77777777" w:rsidR="000A3025" w:rsidRPr="000A3025" w:rsidRDefault="000A3025" w:rsidP="000A3025">
            <w:pPr>
              <w:jc w:val="right"/>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2019</w:t>
            </w:r>
          </w:p>
        </w:tc>
        <w:tc>
          <w:tcPr>
            <w:tcW w:w="1410" w:type="dxa"/>
            <w:hideMark/>
          </w:tcPr>
          <w:p w14:paraId="7DE8AE8A" w14:textId="77777777" w:rsidR="000A3025" w:rsidRPr="000A3025" w:rsidRDefault="000A3025" w:rsidP="000A3025">
            <w:pPr>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$600.0</w:t>
            </w:r>
          </w:p>
        </w:tc>
        <w:tc>
          <w:tcPr>
            <w:tcW w:w="1181" w:type="dxa"/>
            <w:hideMark/>
          </w:tcPr>
          <w:p w14:paraId="627CE0D0" w14:textId="77777777" w:rsidR="000A3025" w:rsidRPr="000A3025" w:rsidRDefault="000A3025" w:rsidP="000A3025">
            <w:pPr>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$100.0</w:t>
            </w:r>
          </w:p>
        </w:tc>
        <w:tc>
          <w:tcPr>
            <w:tcW w:w="1208" w:type="dxa"/>
            <w:hideMark/>
          </w:tcPr>
          <w:p w14:paraId="6BC96EFD" w14:textId="77777777" w:rsidR="000A3025" w:rsidRPr="000A3025" w:rsidRDefault="000A3025" w:rsidP="000A3025">
            <w:pPr>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$30.0</w:t>
            </w:r>
          </w:p>
        </w:tc>
        <w:tc>
          <w:tcPr>
            <w:tcW w:w="1256" w:type="dxa"/>
            <w:hideMark/>
          </w:tcPr>
          <w:p w14:paraId="29B3E18A" w14:textId="77777777" w:rsidR="000A3025" w:rsidRPr="000A3025" w:rsidRDefault="000A3025" w:rsidP="000A3025">
            <w:pPr>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$55.0</w:t>
            </w:r>
          </w:p>
        </w:tc>
        <w:tc>
          <w:tcPr>
            <w:tcW w:w="1549" w:type="dxa"/>
            <w:hideMark/>
          </w:tcPr>
          <w:p w14:paraId="74E027E6" w14:textId="77777777" w:rsidR="000A3025" w:rsidRPr="000A3025" w:rsidRDefault="000A3025" w:rsidP="000A3025">
            <w:pPr>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$785.0</w:t>
            </w:r>
          </w:p>
        </w:tc>
      </w:tr>
      <w:tr w:rsidR="000A3025" w:rsidRPr="000A3025" w14:paraId="543673C6" w14:textId="77777777" w:rsidTr="000A3025">
        <w:trPr>
          <w:trHeight w:val="418"/>
        </w:trPr>
        <w:tc>
          <w:tcPr>
            <w:tcW w:w="1059" w:type="dxa"/>
            <w:hideMark/>
          </w:tcPr>
          <w:p w14:paraId="5CE50BF3" w14:textId="77777777" w:rsidR="000A3025" w:rsidRPr="000A3025" w:rsidRDefault="000A3025" w:rsidP="000A3025">
            <w:pPr>
              <w:jc w:val="right"/>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2020</w:t>
            </w:r>
          </w:p>
        </w:tc>
        <w:tc>
          <w:tcPr>
            <w:tcW w:w="1410" w:type="dxa"/>
            <w:hideMark/>
          </w:tcPr>
          <w:p w14:paraId="5A084D88" w14:textId="77777777" w:rsidR="000A3025" w:rsidRPr="000A3025" w:rsidRDefault="000A3025" w:rsidP="000A3025">
            <w:pPr>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$700.0</w:t>
            </w:r>
          </w:p>
        </w:tc>
        <w:tc>
          <w:tcPr>
            <w:tcW w:w="1181" w:type="dxa"/>
            <w:hideMark/>
          </w:tcPr>
          <w:p w14:paraId="0B933599" w14:textId="77777777" w:rsidR="000A3025" w:rsidRPr="000A3025" w:rsidRDefault="000A3025" w:rsidP="000A3025">
            <w:pPr>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$150.0</w:t>
            </w:r>
          </w:p>
        </w:tc>
        <w:tc>
          <w:tcPr>
            <w:tcW w:w="1208" w:type="dxa"/>
            <w:hideMark/>
          </w:tcPr>
          <w:p w14:paraId="297BE43B" w14:textId="77777777" w:rsidR="000A3025" w:rsidRPr="000A3025" w:rsidRDefault="000A3025" w:rsidP="000A3025">
            <w:pPr>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$50.0</w:t>
            </w:r>
          </w:p>
        </w:tc>
        <w:tc>
          <w:tcPr>
            <w:tcW w:w="1256" w:type="dxa"/>
            <w:hideMark/>
          </w:tcPr>
          <w:p w14:paraId="10EF8760" w14:textId="77777777" w:rsidR="000A3025" w:rsidRPr="000A3025" w:rsidRDefault="000A3025" w:rsidP="000A3025">
            <w:pPr>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$100.0</w:t>
            </w:r>
          </w:p>
        </w:tc>
        <w:tc>
          <w:tcPr>
            <w:tcW w:w="1549" w:type="dxa"/>
            <w:hideMark/>
          </w:tcPr>
          <w:p w14:paraId="50291C7B" w14:textId="77777777" w:rsidR="000A3025" w:rsidRPr="000A3025" w:rsidRDefault="000A3025" w:rsidP="000A3025">
            <w:pPr>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$1,000.0</w:t>
            </w:r>
          </w:p>
        </w:tc>
      </w:tr>
      <w:tr w:rsidR="000A3025" w:rsidRPr="000A3025" w14:paraId="5AC0552A" w14:textId="77777777" w:rsidTr="000A3025">
        <w:trPr>
          <w:trHeight w:val="418"/>
        </w:trPr>
        <w:tc>
          <w:tcPr>
            <w:tcW w:w="1059" w:type="dxa"/>
            <w:hideMark/>
          </w:tcPr>
          <w:p w14:paraId="48044BA5" w14:textId="77777777" w:rsidR="000A3025" w:rsidRPr="000A3025" w:rsidRDefault="000A3025" w:rsidP="000A3025">
            <w:pPr>
              <w:jc w:val="right"/>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2021</w:t>
            </w:r>
          </w:p>
        </w:tc>
        <w:tc>
          <w:tcPr>
            <w:tcW w:w="1410" w:type="dxa"/>
            <w:hideMark/>
          </w:tcPr>
          <w:p w14:paraId="67D6D52D" w14:textId="77777777" w:rsidR="000A3025" w:rsidRPr="000A3025" w:rsidRDefault="000A3025" w:rsidP="000A3025">
            <w:pPr>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$800.0</w:t>
            </w:r>
          </w:p>
        </w:tc>
        <w:tc>
          <w:tcPr>
            <w:tcW w:w="1181" w:type="dxa"/>
            <w:hideMark/>
          </w:tcPr>
          <w:p w14:paraId="37BD1031" w14:textId="77777777" w:rsidR="000A3025" w:rsidRPr="000A3025" w:rsidRDefault="000A3025" w:rsidP="000A3025">
            <w:pPr>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$200.0</w:t>
            </w:r>
          </w:p>
        </w:tc>
        <w:tc>
          <w:tcPr>
            <w:tcW w:w="1208" w:type="dxa"/>
            <w:hideMark/>
          </w:tcPr>
          <w:p w14:paraId="6B22F067" w14:textId="77777777" w:rsidR="000A3025" w:rsidRPr="000A3025" w:rsidRDefault="000A3025" w:rsidP="000A3025">
            <w:pPr>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$100.0</w:t>
            </w:r>
          </w:p>
        </w:tc>
        <w:tc>
          <w:tcPr>
            <w:tcW w:w="1256" w:type="dxa"/>
            <w:hideMark/>
          </w:tcPr>
          <w:p w14:paraId="366D9FFF" w14:textId="77777777" w:rsidR="000A3025" w:rsidRPr="000A3025" w:rsidRDefault="000A3025" w:rsidP="000A3025">
            <w:pPr>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$100.0</w:t>
            </w:r>
          </w:p>
        </w:tc>
        <w:tc>
          <w:tcPr>
            <w:tcW w:w="1549" w:type="dxa"/>
            <w:hideMark/>
          </w:tcPr>
          <w:p w14:paraId="269FC7CA" w14:textId="77777777" w:rsidR="000A3025" w:rsidRPr="000A3025" w:rsidRDefault="000A3025" w:rsidP="000A3025">
            <w:pPr>
              <w:rPr>
                <w:rFonts w:ascii="Aptos Narrow" w:eastAsia="Times New Roman" w:hAnsi="Aptos Narrow" w:cs="Times New Roman"/>
                <w:color w:val="000000"/>
                <w:kern w:val="0"/>
                <w:lang w:eastAsia="en-IN"/>
                <w14:ligatures w14:val="none"/>
              </w:rPr>
            </w:pPr>
            <w:r w:rsidRPr="000A3025">
              <w:rPr>
                <w:rFonts w:ascii="Aptos Narrow" w:eastAsia="Times New Roman" w:hAnsi="Aptos Narrow" w:cs="Times New Roman"/>
                <w:color w:val="000000"/>
                <w:kern w:val="0"/>
                <w:lang w:eastAsia="en-IN"/>
                <w14:ligatures w14:val="none"/>
              </w:rPr>
              <w:t>$1,200.0</w:t>
            </w:r>
          </w:p>
        </w:tc>
      </w:tr>
    </w:tbl>
    <w:p w14:paraId="32709819" w14:textId="77777777" w:rsidR="00D1198E" w:rsidRPr="00D1198E" w:rsidRDefault="00D1198E" w:rsidP="00D1198E">
      <w:pPr>
        <w:rPr>
          <w:lang w:eastAsia="en-IN"/>
        </w:rPr>
      </w:pPr>
    </w:p>
    <w:p w14:paraId="64DAFD35" w14:textId="77777777" w:rsidR="000A3025" w:rsidRPr="000A3025" w:rsidRDefault="000A3025" w:rsidP="000A3025">
      <w:pPr>
        <w:rPr>
          <w:b/>
          <w:bCs/>
          <w:sz w:val="24"/>
          <w:szCs w:val="24"/>
        </w:rPr>
      </w:pPr>
      <w:r w:rsidRPr="000A3025">
        <w:rPr>
          <w:b/>
          <w:bCs/>
          <w:sz w:val="24"/>
          <w:szCs w:val="24"/>
        </w:rPr>
        <w:t>The table presents the total consumer relief provided by the Consumer Financial Protection Bureau (CFPB) in millions of US dollars across various categories from 2012 to 2021.</w:t>
      </w:r>
    </w:p>
    <w:p w14:paraId="4030CE05" w14:textId="77777777" w:rsidR="000A3025" w:rsidRPr="000A3025" w:rsidRDefault="000A3025" w:rsidP="000A3025">
      <w:pPr>
        <w:rPr>
          <w:b/>
          <w:bCs/>
          <w:sz w:val="24"/>
          <w:szCs w:val="24"/>
        </w:rPr>
      </w:pPr>
      <w:r w:rsidRPr="000A3025">
        <w:rPr>
          <w:b/>
          <w:bCs/>
          <w:sz w:val="24"/>
          <w:szCs w:val="24"/>
        </w:rPr>
        <w:t>Interpretation:</w:t>
      </w:r>
    </w:p>
    <w:p w14:paraId="2B5C61A5" w14:textId="77777777" w:rsidR="000A3025" w:rsidRPr="000A3025" w:rsidRDefault="000A3025" w:rsidP="000A3025">
      <w:pPr>
        <w:rPr>
          <w:sz w:val="24"/>
          <w:szCs w:val="24"/>
        </w:rPr>
      </w:pPr>
      <w:r w:rsidRPr="000A3025">
        <w:rPr>
          <w:b/>
          <w:bCs/>
          <w:sz w:val="24"/>
          <w:szCs w:val="24"/>
        </w:rPr>
        <w:t>Categories of Relief:</w:t>
      </w:r>
      <w:r w:rsidRPr="000A3025">
        <w:rPr>
          <w:sz w:val="24"/>
          <w:szCs w:val="24"/>
        </w:rPr>
        <w:t xml:space="preserve"> The relief is categorized into mortgage, credit card, payday loan, and student loan relief, representing different areas where consumers may face financial challenges.</w:t>
      </w:r>
    </w:p>
    <w:p w14:paraId="121AC9E4" w14:textId="77777777" w:rsidR="000A3025" w:rsidRPr="000A3025" w:rsidRDefault="000A3025" w:rsidP="000A3025">
      <w:pPr>
        <w:rPr>
          <w:sz w:val="24"/>
          <w:szCs w:val="24"/>
        </w:rPr>
      </w:pPr>
      <w:r w:rsidRPr="000A3025">
        <w:rPr>
          <w:b/>
          <w:bCs/>
          <w:sz w:val="24"/>
          <w:szCs w:val="24"/>
        </w:rPr>
        <w:t>Yearly Relief:</w:t>
      </w:r>
      <w:r w:rsidRPr="000A3025">
        <w:rPr>
          <w:sz w:val="24"/>
          <w:szCs w:val="24"/>
        </w:rPr>
        <w:t xml:space="preserve"> Each year, the CFPB provides relief across these categories, with varying amounts allocated to each category. The total relief provided each year is the sum of relief across all categories.</w:t>
      </w:r>
    </w:p>
    <w:p w14:paraId="28BFE63A" w14:textId="77777777" w:rsidR="000A3025" w:rsidRPr="000A3025" w:rsidRDefault="000A3025" w:rsidP="000A3025">
      <w:pPr>
        <w:rPr>
          <w:b/>
          <w:bCs/>
          <w:sz w:val="24"/>
          <w:szCs w:val="24"/>
        </w:rPr>
      </w:pPr>
      <w:r w:rsidRPr="000A3025">
        <w:rPr>
          <w:b/>
          <w:bCs/>
          <w:sz w:val="24"/>
          <w:szCs w:val="24"/>
        </w:rPr>
        <w:t>Trend Analysis:</w:t>
      </w:r>
    </w:p>
    <w:p w14:paraId="64F013F6" w14:textId="77777777" w:rsidR="000A3025" w:rsidRPr="000A3025" w:rsidRDefault="000A3025" w:rsidP="000A3025">
      <w:pPr>
        <w:pStyle w:val="ListParagraph"/>
        <w:numPr>
          <w:ilvl w:val="0"/>
          <w:numId w:val="10"/>
        </w:numPr>
        <w:rPr>
          <w:sz w:val="24"/>
          <w:szCs w:val="24"/>
        </w:rPr>
      </w:pPr>
      <w:r w:rsidRPr="000A3025">
        <w:rPr>
          <w:sz w:val="24"/>
          <w:szCs w:val="24"/>
        </w:rPr>
        <w:t>Mortgage relief shows fluctuating amounts, with peaks in 2013 and 2015.</w:t>
      </w:r>
    </w:p>
    <w:p w14:paraId="693ABCDA" w14:textId="77777777" w:rsidR="000A3025" w:rsidRPr="000A3025" w:rsidRDefault="000A3025" w:rsidP="000A3025">
      <w:pPr>
        <w:pStyle w:val="ListParagraph"/>
        <w:numPr>
          <w:ilvl w:val="0"/>
          <w:numId w:val="10"/>
        </w:numPr>
        <w:rPr>
          <w:sz w:val="24"/>
          <w:szCs w:val="24"/>
        </w:rPr>
      </w:pPr>
      <w:r w:rsidRPr="000A3025">
        <w:rPr>
          <w:sz w:val="24"/>
          <w:szCs w:val="24"/>
        </w:rPr>
        <w:t>Credit card relief generally follows an increasing trend, with higher amounts provided in later years.</w:t>
      </w:r>
    </w:p>
    <w:p w14:paraId="0D6BD409" w14:textId="77777777" w:rsidR="000A3025" w:rsidRPr="000A3025" w:rsidRDefault="000A3025" w:rsidP="000A3025">
      <w:pPr>
        <w:pStyle w:val="ListParagraph"/>
        <w:numPr>
          <w:ilvl w:val="0"/>
          <w:numId w:val="10"/>
        </w:numPr>
        <w:rPr>
          <w:sz w:val="24"/>
          <w:szCs w:val="24"/>
        </w:rPr>
      </w:pPr>
      <w:r w:rsidRPr="000A3025">
        <w:rPr>
          <w:sz w:val="24"/>
          <w:szCs w:val="24"/>
        </w:rPr>
        <w:lastRenderedPageBreak/>
        <w:t>Payday loan relief remains relatively consistent over the years.</w:t>
      </w:r>
    </w:p>
    <w:p w14:paraId="7CB212C4" w14:textId="77777777" w:rsidR="000A3025" w:rsidRPr="000A3025" w:rsidRDefault="000A3025" w:rsidP="000A3025">
      <w:pPr>
        <w:pStyle w:val="ListParagraph"/>
        <w:numPr>
          <w:ilvl w:val="0"/>
          <w:numId w:val="10"/>
        </w:numPr>
        <w:rPr>
          <w:sz w:val="24"/>
          <w:szCs w:val="24"/>
        </w:rPr>
      </w:pPr>
      <w:r w:rsidRPr="000A3025">
        <w:rPr>
          <w:sz w:val="24"/>
          <w:szCs w:val="24"/>
        </w:rPr>
        <w:t>Student loan relief sees fluctuations but remains substantial, particularly in 2015 and 2016.</w:t>
      </w:r>
    </w:p>
    <w:p w14:paraId="5686DD91" w14:textId="77777777" w:rsidR="000A3025" w:rsidRPr="000A3025" w:rsidRDefault="000A3025" w:rsidP="000A3025">
      <w:pPr>
        <w:pStyle w:val="ListParagraph"/>
        <w:numPr>
          <w:ilvl w:val="0"/>
          <w:numId w:val="10"/>
        </w:numPr>
        <w:rPr>
          <w:sz w:val="24"/>
          <w:szCs w:val="24"/>
        </w:rPr>
      </w:pPr>
      <w:r w:rsidRPr="000A3025">
        <w:rPr>
          <w:sz w:val="24"/>
          <w:szCs w:val="24"/>
        </w:rPr>
        <w:t>Overall, total consumer relief fluctuates annually but generally follows an increasing trend, reaching its peak in 2015 before stabilizing at a high level.</w:t>
      </w:r>
    </w:p>
    <w:p w14:paraId="0EEEE0F7" w14:textId="77777777" w:rsidR="000A3025" w:rsidRPr="000A3025" w:rsidRDefault="000A3025" w:rsidP="000A3025">
      <w:pPr>
        <w:rPr>
          <w:sz w:val="24"/>
          <w:szCs w:val="24"/>
        </w:rPr>
      </w:pPr>
      <w:r w:rsidRPr="000A3025">
        <w:rPr>
          <w:b/>
          <w:bCs/>
          <w:sz w:val="24"/>
          <w:szCs w:val="24"/>
        </w:rPr>
        <w:t>Impact Assessment:</w:t>
      </w:r>
      <w:r w:rsidRPr="000A3025">
        <w:rPr>
          <w:sz w:val="24"/>
          <w:szCs w:val="24"/>
        </w:rPr>
        <w:t xml:space="preserve"> The data reflect the CFPB's efforts to address consumer financial hardships across different sectors. </w:t>
      </w:r>
      <w:proofErr w:type="spellStart"/>
      <w:r w:rsidRPr="000A3025">
        <w:rPr>
          <w:sz w:val="24"/>
          <w:szCs w:val="24"/>
        </w:rPr>
        <w:t>Analyzing</w:t>
      </w:r>
      <w:proofErr w:type="spellEnd"/>
      <w:r w:rsidRPr="000A3025">
        <w:rPr>
          <w:sz w:val="24"/>
          <w:szCs w:val="24"/>
        </w:rPr>
        <w:t xml:space="preserve"> the distribution of relief can provide insights into the bureau's priorities and effectiveness in addressing various consumer protection issues. Additionally, comparing relief amounts across years can help assess the bureau's response to changing economic conditions and emerging challenges in the financial landscape.</w:t>
      </w:r>
    </w:p>
    <w:p w14:paraId="2AF8DE8A" w14:textId="77777777" w:rsidR="000A3025" w:rsidRDefault="000A3025" w:rsidP="000A3025">
      <w:pPr>
        <w:pStyle w:val="Heading2"/>
        <w:rPr>
          <w:rFonts w:eastAsia="Times New Roman"/>
          <w:lang w:eastAsia="en-IN"/>
        </w:rPr>
      </w:pPr>
      <w:r w:rsidRPr="000A3025">
        <w:rPr>
          <w:rFonts w:eastAsia="Times New Roman"/>
          <w:lang w:eastAsia="en-IN"/>
        </w:rPr>
        <w:t>Major Enforcement Actions by CFPB</w:t>
      </w:r>
    </w:p>
    <w:tbl>
      <w:tblPr>
        <w:tblStyle w:val="TableGrid"/>
        <w:tblW w:w="8660" w:type="dxa"/>
        <w:tblLook w:val="04A0" w:firstRow="1" w:lastRow="0" w:firstColumn="1" w:lastColumn="0" w:noHBand="0" w:noVBand="1"/>
      </w:tblPr>
      <w:tblGrid>
        <w:gridCol w:w="1033"/>
        <w:gridCol w:w="2629"/>
        <w:gridCol w:w="1617"/>
        <w:gridCol w:w="1567"/>
        <w:gridCol w:w="1814"/>
      </w:tblGrid>
      <w:tr w:rsidR="000A3025" w:rsidRPr="000A3025" w14:paraId="5D5EF889" w14:textId="77777777" w:rsidTr="000A3025">
        <w:trPr>
          <w:trHeight w:val="1154"/>
        </w:trPr>
        <w:tc>
          <w:tcPr>
            <w:tcW w:w="1033" w:type="dxa"/>
            <w:hideMark/>
          </w:tcPr>
          <w:p w14:paraId="45E01E96" w14:textId="77777777" w:rsidR="000A3025" w:rsidRPr="000A3025" w:rsidRDefault="000A3025" w:rsidP="000A3025">
            <w:pPr>
              <w:jc w:val="center"/>
              <w:rPr>
                <w:rFonts w:ascii="Aptos Narrow" w:eastAsia="Times New Roman" w:hAnsi="Aptos Narrow" w:cs="Times New Roman"/>
                <w:b/>
                <w:bCs/>
                <w:color w:val="000000"/>
                <w:kern w:val="0"/>
                <w:sz w:val="24"/>
                <w:szCs w:val="24"/>
                <w:lang w:eastAsia="en-IN"/>
                <w14:ligatures w14:val="none"/>
              </w:rPr>
            </w:pPr>
            <w:r w:rsidRPr="000A3025">
              <w:rPr>
                <w:rFonts w:ascii="Aptos Narrow" w:eastAsia="Times New Roman" w:hAnsi="Aptos Narrow" w:cs="Times New Roman"/>
                <w:b/>
                <w:bCs/>
                <w:color w:val="000000"/>
                <w:kern w:val="0"/>
                <w:sz w:val="24"/>
                <w:szCs w:val="24"/>
                <w:lang w:eastAsia="en-IN"/>
                <w14:ligatures w14:val="none"/>
              </w:rPr>
              <w:t>Year</w:t>
            </w:r>
          </w:p>
        </w:tc>
        <w:tc>
          <w:tcPr>
            <w:tcW w:w="2629" w:type="dxa"/>
            <w:hideMark/>
          </w:tcPr>
          <w:p w14:paraId="42023A68" w14:textId="77777777" w:rsidR="000A3025" w:rsidRPr="000A3025" w:rsidRDefault="000A3025" w:rsidP="000A3025">
            <w:pPr>
              <w:jc w:val="center"/>
              <w:rPr>
                <w:rFonts w:ascii="Aptos Narrow" w:eastAsia="Times New Roman" w:hAnsi="Aptos Narrow" w:cs="Times New Roman"/>
                <w:b/>
                <w:bCs/>
                <w:color w:val="000000"/>
                <w:kern w:val="0"/>
                <w:sz w:val="24"/>
                <w:szCs w:val="24"/>
                <w:lang w:eastAsia="en-IN"/>
                <w14:ligatures w14:val="none"/>
              </w:rPr>
            </w:pPr>
            <w:r w:rsidRPr="000A3025">
              <w:rPr>
                <w:rFonts w:ascii="Aptos Narrow" w:eastAsia="Times New Roman" w:hAnsi="Aptos Narrow" w:cs="Times New Roman"/>
                <w:b/>
                <w:bCs/>
                <w:color w:val="000000"/>
                <w:kern w:val="0"/>
                <w:sz w:val="24"/>
                <w:szCs w:val="24"/>
                <w:lang w:eastAsia="en-IN"/>
                <w14:ligatures w14:val="none"/>
              </w:rPr>
              <w:t>Company/Entity</w:t>
            </w:r>
          </w:p>
        </w:tc>
        <w:tc>
          <w:tcPr>
            <w:tcW w:w="1617" w:type="dxa"/>
            <w:hideMark/>
          </w:tcPr>
          <w:p w14:paraId="6A87806B" w14:textId="77777777" w:rsidR="000A3025" w:rsidRPr="000A3025" w:rsidRDefault="000A3025" w:rsidP="000A3025">
            <w:pPr>
              <w:jc w:val="center"/>
              <w:rPr>
                <w:rFonts w:ascii="Aptos Narrow" w:eastAsia="Times New Roman" w:hAnsi="Aptos Narrow" w:cs="Times New Roman"/>
                <w:b/>
                <w:bCs/>
                <w:color w:val="000000"/>
                <w:kern w:val="0"/>
                <w:sz w:val="24"/>
                <w:szCs w:val="24"/>
                <w:lang w:eastAsia="en-IN"/>
                <w14:ligatures w14:val="none"/>
              </w:rPr>
            </w:pPr>
            <w:r w:rsidRPr="000A3025">
              <w:rPr>
                <w:rFonts w:ascii="Aptos Narrow" w:eastAsia="Times New Roman" w:hAnsi="Aptos Narrow" w:cs="Times New Roman"/>
                <w:b/>
                <w:bCs/>
                <w:color w:val="000000"/>
                <w:kern w:val="0"/>
                <w:sz w:val="24"/>
                <w:szCs w:val="24"/>
                <w:lang w:eastAsia="en-IN"/>
                <w14:ligatures w14:val="none"/>
              </w:rPr>
              <w:t>Violation Type</w:t>
            </w:r>
          </w:p>
        </w:tc>
        <w:tc>
          <w:tcPr>
            <w:tcW w:w="1567" w:type="dxa"/>
            <w:hideMark/>
          </w:tcPr>
          <w:p w14:paraId="6B568480" w14:textId="77777777" w:rsidR="000A3025" w:rsidRPr="000A3025" w:rsidRDefault="000A3025" w:rsidP="000A3025">
            <w:pPr>
              <w:jc w:val="center"/>
              <w:rPr>
                <w:rFonts w:ascii="Aptos Narrow" w:eastAsia="Times New Roman" w:hAnsi="Aptos Narrow" w:cs="Times New Roman"/>
                <w:b/>
                <w:bCs/>
                <w:color w:val="000000"/>
                <w:kern w:val="0"/>
                <w:sz w:val="24"/>
                <w:szCs w:val="24"/>
                <w:lang w:eastAsia="en-IN"/>
                <w14:ligatures w14:val="none"/>
              </w:rPr>
            </w:pPr>
            <w:r w:rsidRPr="000A3025">
              <w:rPr>
                <w:rFonts w:ascii="Aptos Narrow" w:eastAsia="Times New Roman" w:hAnsi="Aptos Narrow" w:cs="Times New Roman"/>
                <w:b/>
                <w:bCs/>
                <w:color w:val="000000"/>
                <w:kern w:val="0"/>
                <w:sz w:val="24"/>
                <w:szCs w:val="24"/>
                <w:lang w:eastAsia="en-IN"/>
                <w14:ligatures w14:val="none"/>
              </w:rPr>
              <w:t>Penalty (Millions USD)</w:t>
            </w:r>
          </w:p>
        </w:tc>
        <w:tc>
          <w:tcPr>
            <w:tcW w:w="1814" w:type="dxa"/>
            <w:hideMark/>
          </w:tcPr>
          <w:p w14:paraId="71261776" w14:textId="77777777" w:rsidR="000A3025" w:rsidRPr="000A3025" w:rsidRDefault="000A3025" w:rsidP="000A3025">
            <w:pPr>
              <w:jc w:val="center"/>
              <w:rPr>
                <w:rFonts w:ascii="Aptos Narrow" w:eastAsia="Times New Roman" w:hAnsi="Aptos Narrow" w:cs="Times New Roman"/>
                <w:b/>
                <w:bCs/>
                <w:color w:val="000000"/>
                <w:kern w:val="0"/>
                <w:sz w:val="24"/>
                <w:szCs w:val="24"/>
                <w:lang w:eastAsia="en-IN"/>
                <w14:ligatures w14:val="none"/>
              </w:rPr>
            </w:pPr>
            <w:r w:rsidRPr="000A3025">
              <w:rPr>
                <w:rFonts w:ascii="Aptos Narrow" w:eastAsia="Times New Roman" w:hAnsi="Aptos Narrow" w:cs="Times New Roman"/>
                <w:b/>
                <w:bCs/>
                <w:color w:val="000000"/>
                <w:kern w:val="0"/>
                <w:sz w:val="24"/>
                <w:szCs w:val="24"/>
                <w:lang w:eastAsia="en-IN"/>
                <w14:ligatures w14:val="none"/>
              </w:rPr>
              <w:t>Consumer Relief (Millions USD)</w:t>
            </w:r>
          </w:p>
        </w:tc>
      </w:tr>
      <w:tr w:rsidR="000A3025" w:rsidRPr="000A3025" w14:paraId="5D180282" w14:textId="77777777" w:rsidTr="000A3025">
        <w:trPr>
          <w:trHeight w:val="866"/>
        </w:trPr>
        <w:tc>
          <w:tcPr>
            <w:tcW w:w="1033" w:type="dxa"/>
            <w:hideMark/>
          </w:tcPr>
          <w:p w14:paraId="1F71848D" w14:textId="77777777" w:rsidR="000A3025" w:rsidRPr="000A3025" w:rsidRDefault="000A3025" w:rsidP="000A3025">
            <w:pPr>
              <w:jc w:val="right"/>
              <w:rPr>
                <w:rFonts w:ascii="Aptos Narrow" w:eastAsia="Times New Roman" w:hAnsi="Aptos Narrow" w:cs="Times New Roman"/>
                <w:color w:val="000000"/>
                <w:kern w:val="0"/>
                <w:sz w:val="24"/>
                <w:szCs w:val="24"/>
                <w:lang w:eastAsia="en-IN"/>
                <w14:ligatures w14:val="none"/>
              </w:rPr>
            </w:pPr>
            <w:r w:rsidRPr="000A3025">
              <w:rPr>
                <w:rFonts w:ascii="Aptos Narrow" w:eastAsia="Times New Roman" w:hAnsi="Aptos Narrow" w:cs="Times New Roman"/>
                <w:color w:val="000000"/>
                <w:kern w:val="0"/>
                <w:sz w:val="24"/>
                <w:szCs w:val="24"/>
                <w:lang w:eastAsia="en-IN"/>
                <w14:ligatures w14:val="none"/>
              </w:rPr>
              <w:t>2015</w:t>
            </w:r>
          </w:p>
        </w:tc>
        <w:tc>
          <w:tcPr>
            <w:tcW w:w="2629" w:type="dxa"/>
            <w:hideMark/>
          </w:tcPr>
          <w:p w14:paraId="60F6D476" w14:textId="77777777" w:rsidR="000A3025" w:rsidRPr="000A3025" w:rsidRDefault="000A3025" w:rsidP="000A3025">
            <w:pPr>
              <w:rPr>
                <w:rFonts w:ascii="Aptos Narrow" w:eastAsia="Times New Roman" w:hAnsi="Aptos Narrow" w:cs="Times New Roman"/>
                <w:color w:val="000000"/>
                <w:kern w:val="0"/>
                <w:sz w:val="24"/>
                <w:szCs w:val="24"/>
                <w:lang w:eastAsia="en-IN"/>
                <w14:ligatures w14:val="none"/>
              </w:rPr>
            </w:pPr>
            <w:r w:rsidRPr="000A3025">
              <w:rPr>
                <w:rFonts w:ascii="Aptos Narrow" w:eastAsia="Times New Roman" w:hAnsi="Aptos Narrow" w:cs="Times New Roman"/>
                <w:color w:val="000000"/>
                <w:kern w:val="0"/>
                <w:sz w:val="24"/>
                <w:szCs w:val="24"/>
                <w:lang w:eastAsia="en-IN"/>
                <w14:ligatures w14:val="none"/>
              </w:rPr>
              <w:t>Wells Fargo</w:t>
            </w:r>
          </w:p>
        </w:tc>
        <w:tc>
          <w:tcPr>
            <w:tcW w:w="1617" w:type="dxa"/>
            <w:hideMark/>
          </w:tcPr>
          <w:p w14:paraId="78419864" w14:textId="77777777" w:rsidR="000A3025" w:rsidRPr="000A3025" w:rsidRDefault="000A3025" w:rsidP="000A3025">
            <w:pPr>
              <w:rPr>
                <w:rFonts w:ascii="Aptos Narrow" w:eastAsia="Times New Roman" w:hAnsi="Aptos Narrow" w:cs="Times New Roman"/>
                <w:color w:val="000000"/>
                <w:kern w:val="0"/>
                <w:sz w:val="24"/>
                <w:szCs w:val="24"/>
                <w:lang w:eastAsia="en-IN"/>
                <w14:ligatures w14:val="none"/>
              </w:rPr>
            </w:pPr>
            <w:r w:rsidRPr="000A3025">
              <w:rPr>
                <w:rFonts w:ascii="Aptos Narrow" w:eastAsia="Times New Roman" w:hAnsi="Aptos Narrow" w:cs="Times New Roman"/>
                <w:color w:val="000000"/>
                <w:kern w:val="0"/>
                <w:sz w:val="24"/>
                <w:szCs w:val="24"/>
                <w:lang w:eastAsia="en-IN"/>
                <w14:ligatures w14:val="none"/>
              </w:rPr>
              <w:t>Unfair Banking Practices</w:t>
            </w:r>
          </w:p>
        </w:tc>
        <w:tc>
          <w:tcPr>
            <w:tcW w:w="1567" w:type="dxa"/>
            <w:hideMark/>
          </w:tcPr>
          <w:p w14:paraId="07803941" w14:textId="77777777" w:rsidR="000A3025" w:rsidRPr="000A3025" w:rsidRDefault="000A3025" w:rsidP="000A3025">
            <w:pPr>
              <w:rPr>
                <w:rFonts w:ascii="Aptos Narrow" w:eastAsia="Times New Roman" w:hAnsi="Aptos Narrow" w:cs="Times New Roman"/>
                <w:color w:val="000000"/>
                <w:kern w:val="0"/>
                <w:sz w:val="24"/>
                <w:szCs w:val="24"/>
                <w:lang w:eastAsia="en-IN"/>
                <w14:ligatures w14:val="none"/>
              </w:rPr>
            </w:pPr>
            <w:r w:rsidRPr="000A3025">
              <w:rPr>
                <w:rFonts w:ascii="Aptos Narrow" w:eastAsia="Times New Roman" w:hAnsi="Aptos Narrow" w:cs="Times New Roman"/>
                <w:color w:val="000000"/>
                <w:kern w:val="0"/>
                <w:sz w:val="24"/>
                <w:szCs w:val="24"/>
                <w:lang w:eastAsia="en-IN"/>
                <w14:ligatures w14:val="none"/>
              </w:rPr>
              <w:t>$100</w:t>
            </w:r>
          </w:p>
        </w:tc>
        <w:tc>
          <w:tcPr>
            <w:tcW w:w="1814" w:type="dxa"/>
            <w:hideMark/>
          </w:tcPr>
          <w:p w14:paraId="5D212F14" w14:textId="77777777" w:rsidR="000A3025" w:rsidRPr="000A3025" w:rsidRDefault="000A3025" w:rsidP="000A3025">
            <w:pPr>
              <w:rPr>
                <w:rFonts w:ascii="Aptos Narrow" w:eastAsia="Times New Roman" w:hAnsi="Aptos Narrow" w:cs="Times New Roman"/>
                <w:color w:val="000000"/>
                <w:kern w:val="0"/>
                <w:sz w:val="24"/>
                <w:szCs w:val="24"/>
                <w:lang w:eastAsia="en-IN"/>
                <w14:ligatures w14:val="none"/>
              </w:rPr>
            </w:pPr>
            <w:r w:rsidRPr="000A3025">
              <w:rPr>
                <w:rFonts w:ascii="Aptos Narrow" w:eastAsia="Times New Roman" w:hAnsi="Aptos Narrow" w:cs="Times New Roman"/>
                <w:color w:val="000000"/>
                <w:kern w:val="0"/>
                <w:sz w:val="24"/>
                <w:szCs w:val="24"/>
                <w:lang w:eastAsia="en-IN"/>
                <w14:ligatures w14:val="none"/>
              </w:rPr>
              <w:t>$185</w:t>
            </w:r>
          </w:p>
        </w:tc>
      </w:tr>
      <w:tr w:rsidR="000A3025" w:rsidRPr="000A3025" w14:paraId="22427511" w14:textId="77777777" w:rsidTr="000A3025">
        <w:trPr>
          <w:trHeight w:val="577"/>
        </w:trPr>
        <w:tc>
          <w:tcPr>
            <w:tcW w:w="1033" w:type="dxa"/>
            <w:hideMark/>
          </w:tcPr>
          <w:p w14:paraId="7D2512CF" w14:textId="77777777" w:rsidR="000A3025" w:rsidRPr="000A3025" w:rsidRDefault="000A3025" w:rsidP="000A3025">
            <w:pPr>
              <w:jc w:val="right"/>
              <w:rPr>
                <w:rFonts w:ascii="Aptos Narrow" w:eastAsia="Times New Roman" w:hAnsi="Aptos Narrow" w:cs="Times New Roman"/>
                <w:color w:val="000000"/>
                <w:kern w:val="0"/>
                <w:sz w:val="24"/>
                <w:szCs w:val="24"/>
                <w:lang w:eastAsia="en-IN"/>
                <w14:ligatures w14:val="none"/>
              </w:rPr>
            </w:pPr>
            <w:r w:rsidRPr="000A3025">
              <w:rPr>
                <w:rFonts w:ascii="Aptos Narrow" w:eastAsia="Times New Roman" w:hAnsi="Aptos Narrow" w:cs="Times New Roman"/>
                <w:color w:val="000000"/>
                <w:kern w:val="0"/>
                <w:sz w:val="24"/>
                <w:szCs w:val="24"/>
                <w:lang w:eastAsia="en-IN"/>
                <w14:ligatures w14:val="none"/>
              </w:rPr>
              <w:t>2016</w:t>
            </w:r>
          </w:p>
        </w:tc>
        <w:tc>
          <w:tcPr>
            <w:tcW w:w="2629" w:type="dxa"/>
            <w:hideMark/>
          </w:tcPr>
          <w:p w14:paraId="124F8A62" w14:textId="77777777" w:rsidR="000A3025" w:rsidRPr="000A3025" w:rsidRDefault="000A3025" w:rsidP="000A3025">
            <w:pPr>
              <w:rPr>
                <w:rFonts w:ascii="Aptos Narrow" w:eastAsia="Times New Roman" w:hAnsi="Aptos Narrow" w:cs="Times New Roman"/>
                <w:color w:val="000000"/>
                <w:kern w:val="0"/>
                <w:sz w:val="24"/>
                <w:szCs w:val="24"/>
                <w:lang w:eastAsia="en-IN"/>
                <w14:ligatures w14:val="none"/>
              </w:rPr>
            </w:pPr>
            <w:r w:rsidRPr="000A3025">
              <w:rPr>
                <w:rFonts w:ascii="Aptos Narrow" w:eastAsia="Times New Roman" w:hAnsi="Aptos Narrow" w:cs="Times New Roman"/>
                <w:color w:val="000000"/>
                <w:kern w:val="0"/>
                <w:sz w:val="24"/>
                <w:szCs w:val="24"/>
                <w:lang w:eastAsia="en-IN"/>
                <w14:ligatures w14:val="none"/>
              </w:rPr>
              <w:t>Santander</w:t>
            </w:r>
          </w:p>
        </w:tc>
        <w:tc>
          <w:tcPr>
            <w:tcW w:w="1617" w:type="dxa"/>
            <w:hideMark/>
          </w:tcPr>
          <w:p w14:paraId="107C9CC2" w14:textId="77777777" w:rsidR="000A3025" w:rsidRPr="000A3025" w:rsidRDefault="000A3025" w:rsidP="000A3025">
            <w:pPr>
              <w:rPr>
                <w:rFonts w:ascii="Aptos Narrow" w:eastAsia="Times New Roman" w:hAnsi="Aptos Narrow" w:cs="Times New Roman"/>
                <w:color w:val="000000"/>
                <w:kern w:val="0"/>
                <w:sz w:val="24"/>
                <w:szCs w:val="24"/>
                <w:lang w:eastAsia="en-IN"/>
                <w14:ligatures w14:val="none"/>
              </w:rPr>
            </w:pPr>
            <w:r w:rsidRPr="000A3025">
              <w:rPr>
                <w:rFonts w:ascii="Aptos Narrow" w:eastAsia="Times New Roman" w:hAnsi="Aptos Narrow" w:cs="Times New Roman"/>
                <w:color w:val="000000"/>
                <w:kern w:val="0"/>
                <w:sz w:val="24"/>
                <w:szCs w:val="24"/>
                <w:lang w:eastAsia="en-IN"/>
                <w14:ligatures w14:val="none"/>
              </w:rPr>
              <w:t>Auto Loan Abuses</w:t>
            </w:r>
          </w:p>
        </w:tc>
        <w:tc>
          <w:tcPr>
            <w:tcW w:w="1567" w:type="dxa"/>
            <w:hideMark/>
          </w:tcPr>
          <w:p w14:paraId="17967913" w14:textId="77777777" w:rsidR="000A3025" w:rsidRPr="000A3025" w:rsidRDefault="000A3025" w:rsidP="000A3025">
            <w:pPr>
              <w:rPr>
                <w:rFonts w:ascii="Aptos Narrow" w:eastAsia="Times New Roman" w:hAnsi="Aptos Narrow" w:cs="Times New Roman"/>
                <w:color w:val="000000"/>
                <w:kern w:val="0"/>
                <w:sz w:val="24"/>
                <w:szCs w:val="24"/>
                <w:lang w:eastAsia="en-IN"/>
                <w14:ligatures w14:val="none"/>
              </w:rPr>
            </w:pPr>
            <w:r w:rsidRPr="000A3025">
              <w:rPr>
                <w:rFonts w:ascii="Aptos Narrow" w:eastAsia="Times New Roman" w:hAnsi="Aptos Narrow" w:cs="Times New Roman"/>
                <w:color w:val="000000"/>
                <w:kern w:val="0"/>
                <w:sz w:val="24"/>
                <w:szCs w:val="24"/>
                <w:lang w:eastAsia="en-IN"/>
                <w14:ligatures w14:val="none"/>
              </w:rPr>
              <w:t>$26</w:t>
            </w:r>
          </w:p>
        </w:tc>
        <w:tc>
          <w:tcPr>
            <w:tcW w:w="1814" w:type="dxa"/>
            <w:hideMark/>
          </w:tcPr>
          <w:p w14:paraId="02AF8308" w14:textId="77777777" w:rsidR="000A3025" w:rsidRPr="000A3025" w:rsidRDefault="000A3025" w:rsidP="000A3025">
            <w:pPr>
              <w:rPr>
                <w:rFonts w:ascii="Aptos Narrow" w:eastAsia="Times New Roman" w:hAnsi="Aptos Narrow" w:cs="Times New Roman"/>
                <w:color w:val="000000"/>
                <w:kern w:val="0"/>
                <w:sz w:val="24"/>
                <w:szCs w:val="24"/>
                <w:lang w:eastAsia="en-IN"/>
                <w14:ligatures w14:val="none"/>
              </w:rPr>
            </w:pPr>
            <w:r w:rsidRPr="000A3025">
              <w:rPr>
                <w:rFonts w:ascii="Aptos Narrow" w:eastAsia="Times New Roman" w:hAnsi="Aptos Narrow" w:cs="Times New Roman"/>
                <w:color w:val="000000"/>
                <w:kern w:val="0"/>
                <w:sz w:val="24"/>
                <w:szCs w:val="24"/>
                <w:lang w:eastAsia="en-IN"/>
                <w14:ligatures w14:val="none"/>
              </w:rPr>
              <w:t>$255</w:t>
            </w:r>
          </w:p>
        </w:tc>
      </w:tr>
      <w:tr w:rsidR="000A3025" w:rsidRPr="000A3025" w14:paraId="5B00BBD2" w14:textId="77777777" w:rsidTr="000A3025">
        <w:trPr>
          <w:trHeight w:val="866"/>
        </w:trPr>
        <w:tc>
          <w:tcPr>
            <w:tcW w:w="1033" w:type="dxa"/>
            <w:hideMark/>
          </w:tcPr>
          <w:p w14:paraId="6A91D8A1" w14:textId="77777777" w:rsidR="000A3025" w:rsidRPr="000A3025" w:rsidRDefault="000A3025" w:rsidP="000A3025">
            <w:pPr>
              <w:jc w:val="right"/>
              <w:rPr>
                <w:rFonts w:ascii="Aptos Narrow" w:eastAsia="Times New Roman" w:hAnsi="Aptos Narrow" w:cs="Times New Roman"/>
                <w:color w:val="000000"/>
                <w:kern w:val="0"/>
                <w:sz w:val="24"/>
                <w:szCs w:val="24"/>
                <w:lang w:eastAsia="en-IN"/>
                <w14:ligatures w14:val="none"/>
              </w:rPr>
            </w:pPr>
            <w:r w:rsidRPr="000A3025">
              <w:rPr>
                <w:rFonts w:ascii="Aptos Narrow" w:eastAsia="Times New Roman" w:hAnsi="Aptos Narrow" w:cs="Times New Roman"/>
                <w:color w:val="000000"/>
                <w:kern w:val="0"/>
                <w:sz w:val="24"/>
                <w:szCs w:val="24"/>
                <w:lang w:eastAsia="en-IN"/>
                <w14:ligatures w14:val="none"/>
              </w:rPr>
              <w:t>2017</w:t>
            </w:r>
          </w:p>
        </w:tc>
        <w:tc>
          <w:tcPr>
            <w:tcW w:w="2629" w:type="dxa"/>
            <w:hideMark/>
          </w:tcPr>
          <w:p w14:paraId="783085F5" w14:textId="77777777" w:rsidR="000A3025" w:rsidRPr="000A3025" w:rsidRDefault="000A3025" w:rsidP="000A3025">
            <w:pPr>
              <w:rPr>
                <w:rFonts w:ascii="Aptos Narrow" w:eastAsia="Times New Roman" w:hAnsi="Aptos Narrow" w:cs="Times New Roman"/>
                <w:color w:val="000000"/>
                <w:kern w:val="0"/>
                <w:sz w:val="24"/>
                <w:szCs w:val="24"/>
                <w:lang w:eastAsia="en-IN"/>
                <w14:ligatures w14:val="none"/>
              </w:rPr>
            </w:pPr>
            <w:r w:rsidRPr="000A3025">
              <w:rPr>
                <w:rFonts w:ascii="Aptos Narrow" w:eastAsia="Times New Roman" w:hAnsi="Aptos Narrow" w:cs="Times New Roman"/>
                <w:color w:val="000000"/>
                <w:kern w:val="0"/>
                <w:sz w:val="24"/>
                <w:szCs w:val="24"/>
                <w:lang w:eastAsia="en-IN"/>
                <w14:ligatures w14:val="none"/>
              </w:rPr>
              <w:t>Navient</w:t>
            </w:r>
          </w:p>
        </w:tc>
        <w:tc>
          <w:tcPr>
            <w:tcW w:w="1617" w:type="dxa"/>
            <w:hideMark/>
          </w:tcPr>
          <w:p w14:paraId="788FF04D" w14:textId="77777777" w:rsidR="000A3025" w:rsidRPr="000A3025" w:rsidRDefault="000A3025" w:rsidP="000A3025">
            <w:pPr>
              <w:rPr>
                <w:rFonts w:ascii="Aptos Narrow" w:eastAsia="Times New Roman" w:hAnsi="Aptos Narrow" w:cs="Times New Roman"/>
                <w:color w:val="000000"/>
                <w:kern w:val="0"/>
                <w:sz w:val="24"/>
                <w:szCs w:val="24"/>
                <w:lang w:eastAsia="en-IN"/>
                <w14:ligatures w14:val="none"/>
              </w:rPr>
            </w:pPr>
            <w:r w:rsidRPr="000A3025">
              <w:rPr>
                <w:rFonts w:ascii="Aptos Narrow" w:eastAsia="Times New Roman" w:hAnsi="Aptos Narrow" w:cs="Times New Roman"/>
                <w:color w:val="000000"/>
                <w:kern w:val="0"/>
                <w:sz w:val="24"/>
                <w:szCs w:val="24"/>
                <w:lang w:eastAsia="en-IN"/>
                <w14:ligatures w14:val="none"/>
              </w:rPr>
              <w:t>Student Loan Abuses</w:t>
            </w:r>
          </w:p>
        </w:tc>
        <w:tc>
          <w:tcPr>
            <w:tcW w:w="1567" w:type="dxa"/>
            <w:hideMark/>
          </w:tcPr>
          <w:p w14:paraId="4502B42E" w14:textId="77777777" w:rsidR="000A3025" w:rsidRPr="000A3025" w:rsidRDefault="000A3025" w:rsidP="000A3025">
            <w:pPr>
              <w:rPr>
                <w:rFonts w:ascii="Aptos Narrow" w:eastAsia="Times New Roman" w:hAnsi="Aptos Narrow" w:cs="Times New Roman"/>
                <w:color w:val="000000"/>
                <w:kern w:val="0"/>
                <w:sz w:val="24"/>
                <w:szCs w:val="24"/>
                <w:lang w:eastAsia="en-IN"/>
                <w14:ligatures w14:val="none"/>
              </w:rPr>
            </w:pPr>
            <w:r w:rsidRPr="000A3025">
              <w:rPr>
                <w:rFonts w:ascii="Aptos Narrow" w:eastAsia="Times New Roman" w:hAnsi="Aptos Narrow" w:cs="Times New Roman"/>
                <w:color w:val="000000"/>
                <w:kern w:val="0"/>
                <w:sz w:val="24"/>
                <w:szCs w:val="24"/>
                <w:lang w:eastAsia="en-IN"/>
                <w14:ligatures w14:val="none"/>
              </w:rPr>
              <w:t>$96</w:t>
            </w:r>
          </w:p>
        </w:tc>
        <w:tc>
          <w:tcPr>
            <w:tcW w:w="1814" w:type="dxa"/>
            <w:hideMark/>
          </w:tcPr>
          <w:p w14:paraId="13C72C72" w14:textId="77777777" w:rsidR="000A3025" w:rsidRPr="000A3025" w:rsidRDefault="000A3025" w:rsidP="000A3025">
            <w:pPr>
              <w:rPr>
                <w:rFonts w:ascii="Aptos Narrow" w:eastAsia="Times New Roman" w:hAnsi="Aptos Narrow" w:cs="Times New Roman"/>
                <w:color w:val="000000"/>
                <w:kern w:val="0"/>
                <w:sz w:val="24"/>
                <w:szCs w:val="24"/>
                <w:lang w:eastAsia="en-IN"/>
                <w14:ligatures w14:val="none"/>
              </w:rPr>
            </w:pPr>
            <w:r w:rsidRPr="000A3025">
              <w:rPr>
                <w:rFonts w:ascii="Aptos Narrow" w:eastAsia="Times New Roman" w:hAnsi="Aptos Narrow" w:cs="Times New Roman"/>
                <w:color w:val="000000"/>
                <w:kern w:val="0"/>
                <w:sz w:val="24"/>
                <w:szCs w:val="24"/>
                <w:lang w:eastAsia="en-IN"/>
                <w14:ligatures w14:val="none"/>
              </w:rPr>
              <w:t>$198</w:t>
            </w:r>
          </w:p>
        </w:tc>
      </w:tr>
      <w:tr w:rsidR="000A3025" w:rsidRPr="000A3025" w14:paraId="7C84AFD2" w14:textId="77777777" w:rsidTr="000A3025">
        <w:trPr>
          <w:trHeight w:val="577"/>
        </w:trPr>
        <w:tc>
          <w:tcPr>
            <w:tcW w:w="1033" w:type="dxa"/>
            <w:hideMark/>
          </w:tcPr>
          <w:p w14:paraId="46326026" w14:textId="77777777" w:rsidR="000A3025" w:rsidRPr="000A3025" w:rsidRDefault="000A3025" w:rsidP="000A3025">
            <w:pPr>
              <w:jc w:val="right"/>
              <w:rPr>
                <w:rFonts w:ascii="Aptos Narrow" w:eastAsia="Times New Roman" w:hAnsi="Aptos Narrow" w:cs="Times New Roman"/>
                <w:color w:val="000000"/>
                <w:kern w:val="0"/>
                <w:sz w:val="24"/>
                <w:szCs w:val="24"/>
                <w:lang w:eastAsia="en-IN"/>
                <w14:ligatures w14:val="none"/>
              </w:rPr>
            </w:pPr>
            <w:r w:rsidRPr="000A3025">
              <w:rPr>
                <w:rFonts w:ascii="Aptos Narrow" w:eastAsia="Times New Roman" w:hAnsi="Aptos Narrow" w:cs="Times New Roman"/>
                <w:color w:val="000000"/>
                <w:kern w:val="0"/>
                <w:sz w:val="24"/>
                <w:szCs w:val="24"/>
                <w:lang w:eastAsia="en-IN"/>
                <w14:ligatures w14:val="none"/>
              </w:rPr>
              <w:t>2018</w:t>
            </w:r>
          </w:p>
        </w:tc>
        <w:tc>
          <w:tcPr>
            <w:tcW w:w="2629" w:type="dxa"/>
            <w:hideMark/>
          </w:tcPr>
          <w:p w14:paraId="159F6B1F" w14:textId="77777777" w:rsidR="000A3025" w:rsidRPr="000A3025" w:rsidRDefault="000A3025" w:rsidP="000A3025">
            <w:pPr>
              <w:rPr>
                <w:rFonts w:ascii="Aptos Narrow" w:eastAsia="Times New Roman" w:hAnsi="Aptos Narrow" w:cs="Times New Roman"/>
                <w:color w:val="000000"/>
                <w:kern w:val="0"/>
                <w:sz w:val="24"/>
                <w:szCs w:val="24"/>
                <w:lang w:eastAsia="en-IN"/>
                <w14:ligatures w14:val="none"/>
              </w:rPr>
            </w:pPr>
            <w:r w:rsidRPr="000A3025">
              <w:rPr>
                <w:rFonts w:ascii="Aptos Narrow" w:eastAsia="Times New Roman" w:hAnsi="Aptos Narrow" w:cs="Times New Roman"/>
                <w:color w:val="000000"/>
                <w:kern w:val="0"/>
                <w:sz w:val="24"/>
                <w:szCs w:val="24"/>
                <w:lang w:eastAsia="en-IN"/>
                <w14:ligatures w14:val="none"/>
              </w:rPr>
              <w:t>Equifax</w:t>
            </w:r>
          </w:p>
        </w:tc>
        <w:tc>
          <w:tcPr>
            <w:tcW w:w="1617" w:type="dxa"/>
            <w:hideMark/>
          </w:tcPr>
          <w:p w14:paraId="1FDD4B85" w14:textId="77777777" w:rsidR="000A3025" w:rsidRPr="000A3025" w:rsidRDefault="000A3025" w:rsidP="000A3025">
            <w:pPr>
              <w:rPr>
                <w:rFonts w:ascii="Aptos Narrow" w:eastAsia="Times New Roman" w:hAnsi="Aptos Narrow" w:cs="Times New Roman"/>
                <w:color w:val="000000"/>
                <w:kern w:val="0"/>
                <w:sz w:val="24"/>
                <w:szCs w:val="24"/>
                <w:lang w:eastAsia="en-IN"/>
                <w14:ligatures w14:val="none"/>
              </w:rPr>
            </w:pPr>
            <w:r w:rsidRPr="000A3025">
              <w:rPr>
                <w:rFonts w:ascii="Aptos Narrow" w:eastAsia="Times New Roman" w:hAnsi="Aptos Narrow" w:cs="Times New Roman"/>
                <w:color w:val="000000"/>
                <w:kern w:val="0"/>
                <w:sz w:val="24"/>
                <w:szCs w:val="24"/>
                <w:lang w:eastAsia="en-IN"/>
                <w14:ligatures w14:val="none"/>
              </w:rPr>
              <w:t>Data Breach</w:t>
            </w:r>
          </w:p>
        </w:tc>
        <w:tc>
          <w:tcPr>
            <w:tcW w:w="1567" w:type="dxa"/>
            <w:hideMark/>
          </w:tcPr>
          <w:p w14:paraId="07A6FD32" w14:textId="77777777" w:rsidR="000A3025" w:rsidRPr="000A3025" w:rsidRDefault="000A3025" w:rsidP="000A3025">
            <w:pPr>
              <w:rPr>
                <w:rFonts w:ascii="Aptos Narrow" w:eastAsia="Times New Roman" w:hAnsi="Aptos Narrow" w:cs="Times New Roman"/>
                <w:color w:val="000000"/>
                <w:kern w:val="0"/>
                <w:sz w:val="24"/>
                <w:szCs w:val="24"/>
                <w:lang w:eastAsia="en-IN"/>
                <w14:ligatures w14:val="none"/>
              </w:rPr>
            </w:pPr>
            <w:r w:rsidRPr="000A3025">
              <w:rPr>
                <w:rFonts w:ascii="Aptos Narrow" w:eastAsia="Times New Roman" w:hAnsi="Aptos Narrow" w:cs="Times New Roman"/>
                <w:color w:val="000000"/>
                <w:kern w:val="0"/>
                <w:sz w:val="24"/>
                <w:szCs w:val="24"/>
                <w:lang w:eastAsia="en-IN"/>
                <w14:ligatures w14:val="none"/>
              </w:rPr>
              <w:t>$700</w:t>
            </w:r>
          </w:p>
        </w:tc>
        <w:tc>
          <w:tcPr>
            <w:tcW w:w="1814" w:type="dxa"/>
            <w:hideMark/>
          </w:tcPr>
          <w:p w14:paraId="2C4C0C68" w14:textId="77777777" w:rsidR="000A3025" w:rsidRPr="000A3025" w:rsidRDefault="000A3025" w:rsidP="000A3025">
            <w:pPr>
              <w:rPr>
                <w:rFonts w:ascii="Aptos Narrow" w:eastAsia="Times New Roman" w:hAnsi="Aptos Narrow" w:cs="Times New Roman"/>
                <w:color w:val="000000"/>
                <w:kern w:val="0"/>
                <w:sz w:val="24"/>
                <w:szCs w:val="24"/>
                <w:lang w:eastAsia="en-IN"/>
                <w14:ligatures w14:val="none"/>
              </w:rPr>
            </w:pPr>
            <w:r w:rsidRPr="000A3025">
              <w:rPr>
                <w:rFonts w:ascii="Aptos Narrow" w:eastAsia="Times New Roman" w:hAnsi="Aptos Narrow" w:cs="Times New Roman"/>
                <w:color w:val="000000"/>
                <w:kern w:val="0"/>
                <w:sz w:val="24"/>
                <w:szCs w:val="24"/>
                <w:lang w:eastAsia="en-IN"/>
                <w14:ligatures w14:val="none"/>
              </w:rPr>
              <w:t>$425</w:t>
            </w:r>
          </w:p>
        </w:tc>
      </w:tr>
      <w:tr w:rsidR="000A3025" w:rsidRPr="000A3025" w14:paraId="5F6578D6" w14:textId="77777777" w:rsidTr="000A3025">
        <w:trPr>
          <w:trHeight w:val="866"/>
        </w:trPr>
        <w:tc>
          <w:tcPr>
            <w:tcW w:w="1033" w:type="dxa"/>
            <w:hideMark/>
          </w:tcPr>
          <w:p w14:paraId="0959F46B" w14:textId="77777777" w:rsidR="000A3025" w:rsidRPr="000A3025" w:rsidRDefault="000A3025" w:rsidP="000A3025">
            <w:pPr>
              <w:jc w:val="right"/>
              <w:rPr>
                <w:rFonts w:ascii="Aptos Narrow" w:eastAsia="Times New Roman" w:hAnsi="Aptos Narrow" w:cs="Times New Roman"/>
                <w:color w:val="000000"/>
                <w:kern w:val="0"/>
                <w:sz w:val="24"/>
                <w:szCs w:val="24"/>
                <w:lang w:eastAsia="en-IN"/>
                <w14:ligatures w14:val="none"/>
              </w:rPr>
            </w:pPr>
            <w:r w:rsidRPr="000A3025">
              <w:rPr>
                <w:rFonts w:ascii="Aptos Narrow" w:eastAsia="Times New Roman" w:hAnsi="Aptos Narrow" w:cs="Times New Roman"/>
                <w:color w:val="000000"/>
                <w:kern w:val="0"/>
                <w:sz w:val="24"/>
                <w:szCs w:val="24"/>
                <w:lang w:eastAsia="en-IN"/>
                <w14:ligatures w14:val="none"/>
              </w:rPr>
              <w:t>2019</w:t>
            </w:r>
          </w:p>
        </w:tc>
        <w:tc>
          <w:tcPr>
            <w:tcW w:w="2629" w:type="dxa"/>
            <w:hideMark/>
          </w:tcPr>
          <w:p w14:paraId="5B025A5A" w14:textId="77777777" w:rsidR="000A3025" w:rsidRPr="000A3025" w:rsidRDefault="000A3025" w:rsidP="000A3025">
            <w:pPr>
              <w:rPr>
                <w:rFonts w:ascii="Aptos Narrow" w:eastAsia="Times New Roman" w:hAnsi="Aptos Narrow" w:cs="Times New Roman"/>
                <w:color w:val="000000"/>
                <w:kern w:val="0"/>
                <w:sz w:val="24"/>
                <w:szCs w:val="24"/>
                <w:lang w:eastAsia="en-IN"/>
                <w14:ligatures w14:val="none"/>
              </w:rPr>
            </w:pPr>
            <w:r w:rsidRPr="000A3025">
              <w:rPr>
                <w:rFonts w:ascii="Aptos Narrow" w:eastAsia="Times New Roman" w:hAnsi="Aptos Narrow" w:cs="Times New Roman"/>
                <w:color w:val="000000"/>
                <w:kern w:val="0"/>
                <w:sz w:val="24"/>
                <w:szCs w:val="24"/>
                <w:lang w:eastAsia="en-IN"/>
                <w14:ligatures w14:val="none"/>
              </w:rPr>
              <w:t>Citibank</w:t>
            </w:r>
          </w:p>
        </w:tc>
        <w:tc>
          <w:tcPr>
            <w:tcW w:w="1617" w:type="dxa"/>
            <w:hideMark/>
          </w:tcPr>
          <w:p w14:paraId="0451125B" w14:textId="77777777" w:rsidR="000A3025" w:rsidRPr="000A3025" w:rsidRDefault="000A3025" w:rsidP="000A3025">
            <w:pPr>
              <w:rPr>
                <w:rFonts w:ascii="Aptos Narrow" w:eastAsia="Times New Roman" w:hAnsi="Aptos Narrow" w:cs="Times New Roman"/>
                <w:color w:val="000000"/>
                <w:kern w:val="0"/>
                <w:sz w:val="24"/>
                <w:szCs w:val="24"/>
                <w:lang w:eastAsia="en-IN"/>
                <w14:ligatures w14:val="none"/>
              </w:rPr>
            </w:pPr>
            <w:r w:rsidRPr="000A3025">
              <w:rPr>
                <w:rFonts w:ascii="Aptos Narrow" w:eastAsia="Times New Roman" w:hAnsi="Aptos Narrow" w:cs="Times New Roman"/>
                <w:color w:val="000000"/>
                <w:kern w:val="0"/>
                <w:sz w:val="24"/>
                <w:szCs w:val="24"/>
                <w:lang w:eastAsia="en-IN"/>
                <w14:ligatures w14:val="none"/>
              </w:rPr>
              <w:t>Credit Card Practices</w:t>
            </w:r>
          </w:p>
        </w:tc>
        <w:tc>
          <w:tcPr>
            <w:tcW w:w="1567" w:type="dxa"/>
            <w:hideMark/>
          </w:tcPr>
          <w:p w14:paraId="3539D080" w14:textId="77777777" w:rsidR="000A3025" w:rsidRPr="000A3025" w:rsidRDefault="000A3025" w:rsidP="000A3025">
            <w:pPr>
              <w:rPr>
                <w:rFonts w:ascii="Aptos Narrow" w:eastAsia="Times New Roman" w:hAnsi="Aptos Narrow" w:cs="Times New Roman"/>
                <w:color w:val="000000"/>
                <w:kern w:val="0"/>
                <w:sz w:val="24"/>
                <w:szCs w:val="24"/>
                <w:lang w:eastAsia="en-IN"/>
                <w14:ligatures w14:val="none"/>
              </w:rPr>
            </w:pPr>
            <w:r w:rsidRPr="000A3025">
              <w:rPr>
                <w:rFonts w:ascii="Aptos Narrow" w:eastAsia="Times New Roman" w:hAnsi="Aptos Narrow" w:cs="Times New Roman"/>
                <w:color w:val="000000"/>
                <w:kern w:val="0"/>
                <w:sz w:val="24"/>
                <w:szCs w:val="24"/>
                <w:lang w:eastAsia="en-IN"/>
                <w14:ligatures w14:val="none"/>
              </w:rPr>
              <w:t>$12</w:t>
            </w:r>
          </w:p>
        </w:tc>
        <w:tc>
          <w:tcPr>
            <w:tcW w:w="1814" w:type="dxa"/>
            <w:hideMark/>
          </w:tcPr>
          <w:p w14:paraId="0600951F" w14:textId="77777777" w:rsidR="000A3025" w:rsidRPr="000A3025" w:rsidRDefault="000A3025" w:rsidP="000A3025">
            <w:pPr>
              <w:rPr>
                <w:rFonts w:ascii="Aptos Narrow" w:eastAsia="Times New Roman" w:hAnsi="Aptos Narrow" w:cs="Times New Roman"/>
                <w:color w:val="000000"/>
                <w:kern w:val="0"/>
                <w:sz w:val="24"/>
                <w:szCs w:val="24"/>
                <w:lang w:eastAsia="en-IN"/>
                <w14:ligatures w14:val="none"/>
              </w:rPr>
            </w:pPr>
            <w:r w:rsidRPr="000A3025">
              <w:rPr>
                <w:rFonts w:ascii="Aptos Narrow" w:eastAsia="Times New Roman" w:hAnsi="Aptos Narrow" w:cs="Times New Roman"/>
                <w:color w:val="000000"/>
                <w:kern w:val="0"/>
                <w:sz w:val="24"/>
                <w:szCs w:val="24"/>
                <w:lang w:eastAsia="en-IN"/>
                <w14:ligatures w14:val="none"/>
              </w:rPr>
              <w:t>$335</w:t>
            </w:r>
          </w:p>
        </w:tc>
      </w:tr>
    </w:tbl>
    <w:p w14:paraId="26D4B073" w14:textId="77777777" w:rsidR="000A3025" w:rsidRPr="000A3025" w:rsidRDefault="000A3025" w:rsidP="000A3025">
      <w:pPr>
        <w:rPr>
          <w:lang w:eastAsia="en-IN"/>
        </w:rPr>
      </w:pPr>
    </w:p>
    <w:p w14:paraId="268D53C8" w14:textId="77777777" w:rsidR="000A3025" w:rsidRPr="000A3025" w:rsidRDefault="000A3025" w:rsidP="000A3025">
      <w:pPr>
        <w:rPr>
          <w:sz w:val="24"/>
          <w:szCs w:val="24"/>
        </w:rPr>
      </w:pPr>
      <w:r w:rsidRPr="000A3025">
        <w:rPr>
          <w:sz w:val="24"/>
          <w:szCs w:val="24"/>
        </w:rPr>
        <w:t>The table highlights major enforcement actions taken by the Consumer Financial Protection Bureau (CFPB) from 2015 to 2019.</w:t>
      </w:r>
    </w:p>
    <w:p w14:paraId="16D3DB4D" w14:textId="77777777" w:rsidR="000A3025" w:rsidRPr="000A3025" w:rsidRDefault="000A3025" w:rsidP="000A3025">
      <w:pPr>
        <w:rPr>
          <w:sz w:val="24"/>
          <w:szCs w:val="24"/>
        </w:rPr>
      </w:pPr>
      <w:r w:rsidRPr="000A3025">
        <w:rPr>
          <w:sz w:val="24"/>
          <w:szCs w:val="24"/>
        </w:rPr>
        <w:t>Interpretation:</w:t>
      </w:r>
    </w:p>
    <w:p w14:paraId="5890E2ED" w14:textId="77777777" w:rsidR="000A3025" w:rsidRPr="000A3025" w:rsidRDefault="000A3025" w:rsidP="000A3025">
      <w:pPr>
        <w:pStyle w:val="ListParagraph"/>
        <w:numPr>
          <w:ilvl w:val="0"/>
          <w:numId w:val="11"/>
        </w:numPr>
        <w:rPr>
          <w:sz w:val="24"/>
          <w:szCs w:val="24"/>
        </w:rPr>
      </w:pPr>
      <w:r w:rsidRPr="000A3025">
        <w:rPr>
          <w:sz w:val="24"/>
          <w:szCs w:val="24"/>
        </w:rPr>
        <w:t>Yearly Actions: Each year showcases notable enforcement actions against prominent entities.</w:t>
      </w:r>
    </w:p>
    <w:p w14:paraId="495E82A7" w14:textId="77777777" w:rsidR="000A3025" w:rsidRPr="000A3025" w:rsidRDefault="000A3025" w:rsidP="000A3025">
      <w:pPr>
        <w:pStyle w:val="ListParagraph"/>
        <w:numPr>
          <w:ilvl w:val="0"/>
          <w:numId w:val="11"/>
        </w:numPr>
        <w:rPr>
          <w:sz w:val="24"/>
          <w:szCs w:val="24"/>
        </w:rPr>
      </w:pPr>
      <w:r w:rsidRPr="000A3025">
        <w:rPr>
          <w:sz w:val="24"/>
          <w:szCs w:val="24"/>
        </w:rPr>
        <w:t>Violation Types: Various violations include unfair banking practices, auto loan abuses, student loan abuses, data breaches, and credit card practices.</w:t>
      </w:r>
    </w:p>
    <w:p w14:paraId="49C7115E" w14:textId="77777777" w:rsidR="000A3025" w:rsidRPr="000A3025" w:rsidRDefault="000A3025" w:rsidP="000A3025">
      <w:pPr>
        <w:pStyle w:val="ListParagraph"/>
        <w:numPr>
          <w:ilvl w:val="0"/>
          <w:numId w:val="11"/>
        </w:numPr>
        <w:rPr>
          <w:sz w:val="24"/>
          <w:szCs w:val="24"/>
        </w:rPr>
      </w:pPr>
      <w:r w:rsidRPr="000A3025">
        <w:rPr>
          <w:sz w:val="24"/>
          <w:szCs w:val="24"/>
        </w:rPr>
        <w:t>Penalties and Relief: Significant penalties and consumer relief amounts were imposed on offending companies, with notable instances such as Equifax's $700 million penalty in 2018 and Santander's $255 million consumer relief in 2016.</w:t>
      </w:r>
    </w:p>
    <w:p w14:paraId="3F928088" w14:textId="16F95DDD" w:rsidR="000A3025" w:rsidRPr="000A3025" w:rsidRDefault="000A3025" w:rsidP="000A3025">
      <w:pPr>
        <w:pStyle w:val="ListParagraph"/>
        <w:numPr>
          <w:ilvl w:val="0"/>
          <w:numId w:val="11"/>
        </w:numPr>
        <w:rPr>
          <w:sz w:val="24"/>
          <w:szCs w:val="24"/>
        </w:rPr>
      </w:pPr>
      <w:r w:rsidRPr="000A3025">
        <w:rPr>
          <w:sz w:val="24"/>
          <w:szCs w:val="24"/>
        </w:rPr>
        <w:t xml:space="preserve">Impact: These actions demonstrate the CFPB's commitment to enforcing consumer protection laws and holding financial institutions accountable for </w:t>
      </w:r>
      <w:r w:rsidRPr="000A3025">
        <w:rPr>
          <w:sz w:val="24"/>
          <w:szCs w:val="24"/>
        </w:rPr>
        <w:lastRenderedPageBreak/>
        <w:t>misconduct, aiming to safeguard consumer interests and promote fair practices in the financial industry.</w:t>
      </w:r>
    </w:p>
    <w:p w14:paraId="33B6F5C1" w14:textId="7113F372" w:rsidR="000A3025" w:rsidRPr="000A3025" w:rsidRDefault="000A3025" w:rsidP="000A3025">
      <w:pPr>
        <w:pStyle w:val="Heading2"/>
        <w:rPr>
          <w:rFonts w:eastAsiaTheme="minorHAnsi"/>
          <w:b/>
          <w:bCs/>
          <w:sz w:val="24"/>
          <w:szCs w:val="24"/>
        </w:rPr>
      </w:pPr>
      <w:r w:rsidRPr="000A3025">
        <w:rPr>
          <w:rFonts w:eastAsia="Times New Roman"/>
          <w:lang w:eastAsia="en-IN"/>
        </w:rPr>
        <w:t>Consumer Complaint Resolution by CFPB</w:t>
      </w:r>
    </w:p>
    <w:tbl>
      <w:tblPr>
        <w:tblStyle w:val="TableGrid"/>
        <w:tblW w:w="4889" w:type="dxa"/>
        <w:tblLook w:val="04A0" w:firstRow="1" w:lastRow="0" w:firstColumn="1" w:lastColumn="0" w:noHBand="0" w:noVBand="1"/>
      </w:tblPr>
      <w:tblGrid>
        <w:gridCol w:w="1084"/>
        <w:gridCol w:w="2084"/>
        <w:gridCol w:w="1721"/>
      </w:tblGrid>
      <w:tr w:rsidR="000A3025" w:rsidRPr="000A3025" w14:paraId="319CAFC7" w14:textId="77777777" w:rsidTr="000A3025">
        <w:trPr>
          <w:trHeight w:val="763"/>
        </w:trPr>
        <w:tc>
          <w:tcPr>
            <w:tcW w:w="1084" w:type="dxa"/>
            <w:hideMark/>
          </w:tcPr>
          <w:p w14:paraId="60471466" w14:textId="77777777" w:rsidR="000A3025" w:rsidRPr="000A3025" w:rsidRDefault="000A3025" w:rsidP="000A3025">
            <w:pPr>
              <w:jc w:val="center"/>
              <w:rPr>
                <w:rFonts w:ascii="Aptos Narrow" w:eastAsia="Times New Roman" w:hAnsi="Aptos Narrow" w:cs="Times New Roman"/>
                <w:b/>
                <w:bCs/>
                <w:color w:val="000000"/>
                <w:kern w:val="0"/>
                <w:sz w:val="24"/>
                <w:szCs w:val="24"/>
                <w:lang w:eastAsia="en-IN"/>
                <w14:ligatures w14:val="none"/>
              </w:rPr>
            </w:pPr>
            <w:r w:rsidRPr="000A3025">
              <w:rPr>
                <w:rFonts w:ascii="Aptos Narrow" w:eastAsia="Times New Roman" w:hAnsi="Aptos Narrow" w:cs="Times New Roman"/>
                <w:b/>
                <w:bCs/>
                <w:color w:val="000000"/>
                <w:kern w:val="0"/>
                <w:sz w:val="24"/>
                <w:szCs w:val="24"/>
                <w:lang w:eastAsia="en-IN"/>
                <w14:ligatures w14:val="none"/>
              </w:rPr>
              <w:t>Year</w:t>
            </w:r>
          </w:p>
        </w:tc>
        <w:tc>
          <w:tcPr>
            <w:tcW w:w="2084" w:type="dxa"/>
            <w:hideMark/>
          </w:tcPr>
          <w:p w14:paraId="21E67488" w14:textId="77777777" w:rsidR="000A3025" w:rsidRPr="000A3025" w:rsidRDefault="000A3025" w:rsidP="000A3025">
            <w:pPr>
              <w:jc w:val="center"/>
              <w:rPr>
                <w:rFonts w:ascii="Aptos Narrow" w:eastAsia="Times New Roman" w:hAnsi="Aptos Narrow" w:cs="Times New Roman"/>
                <w:b/>
                <w:bCs/>
                <w:color w:val="000000"/>
                <w:kern w:val="0"/>
                <w:sz w:val="24"/>
                <w:szCs w:val="24"/>
                <w:lang w:eastAsia="en-IN"/>
                <w14:ligatures w14:val="none"/>
              </w:rPr>
            </w:pPr>
            <w:r w:rsidRPr="000A3025">
              <w:rPr>
                <w:rFonts w:ascii="Aptos Narrow" w:eastAsia="Times New Roman" w:hAnsi="Aptos Narrow" w:cs="Times New Roman"/>
                <w:b/>
                <w:bCs/>
                <w:color w:val="000000"/>
                <w:kern w:val="0"/>
                <w:sz w:val="24"/>
                <w:szCs w:val="24"/>
                <w:lang w:eastAsia="en-IN"/>
                <w14:ligatures w14:val="none"/>
              </w:rPr>
              <w:t>Total Complaints Resolved</w:t>
            </w:r>
          </w:p>
        </w:tc>
        <w:tc>
          <w:tcPr>
            <w:tcW w:w="1721" w:type="dxa"/>
            <w:hideMark/>
          </w:tcPr>
          <w:p w14:paraId="21115954" w14:textId="77777777" w:rsidR="000A3025" w:rsidRPr="000A3025" w:rsidRDefault="000A3025" w:rsidP="000A3025">
            <w:pPr>
              <w:jc w:val="center"/>
              <w:rPr>
                <w:rFonts w:ascii="Aptos Narrow" w:eastAsia="Times New Roman" w:hAnsi="Aptos Narrow" w:cs="Times New Roman"/>
                <w:b/>
                <w:bCs/>
                <w:color w:val="000000"/>
                <w:kern w:val="0"/>
                <w:sz w:val="24"/>
                <w:szCs w:val="24"/>
                <w:lang w:eastAsia="en-IN"/>
                <w14:ligatures w14:val="none"/>
              </w:rPr>
            </w:pPr>
            <w:r w:rsidRPr="000A3025">
              <w:rPr>
                <w:rFonts w:ascii="Aptos Narrow" w:eastAsia="Times New Roman" w:hAnsi="Aptos Narrow" w:cs="Times New Roman"/>
                <w:b/>
                <w:bCs/>
                <w:color w:val="000000"/>
                <w:kern w:val="0"/>
                <w:sz w:val="24"/>
                <w:szCs w:val="24"/>
                <w:lang w:eastAsia="en-IN"/>
                <w14:ligatures w14:val="none"/>
              </w:rPr>
              <w:t>Resolved with Relief</w:t>
            </w:r>
          </w:p>
        </w:tc>
      </w:tr>
      <w:tr w:rsidR="000A3025" w:rsidRPr="000A3025" w14:paraId="20A6C0B9" w14:textId="77777777" w:rsidTr="000A3025">
        <w:trPr>
          <w:trHeight w:val="321"/>
        </w:trPr>
        <w:tc>
          <w:tcPr>
            <w:tcW w:w="1084" w:type="dxa"/>
            <w:hideMark/>
          </w:tcPr>
          <w:p w14:paraId="63102AF9" w14:textId="77777777" w:rsidR="000A3025" w:rsidRPr="000A3025" w:rsidRDefault="000A3025" w:rsidP="000A3025">
            <w:pPr>
              <w:jc w:val="right"/>
              <w:rPr>
                <w:rFonts w:ascii="Aptos Narrow" w:eastAsia="Times New Roman" w:hAnsi="Aptos Narrow" w:cs="Times New Roman"/>
                <w:color w:val="000000"/>
                <w:kern w:val="0"/>
                <w:sz w:val="24"/>
                <w:szCs w:val="24"/>
                <w:lang w:eastAsia="en-IN"/>
                <w14:ligatures w14:val="none"/>
              </w:rPr>
            </w:pPr>
            <w:r w:rsidRPr="000A3025">
              <w:rPr>
                <w:rFonts w:ascii="Aptos Narrow" w:eastAsia="Times New Roman" w:hAnsi="Aptos Narrow" w:cs="Times New Roman"/>
                <w:color w:val="000000"/>
                <w:kern w:val="0"/>
                <w:sz w:val="24"/>
                <w:szCs w:val="24"/>
                <w:lang w:eastAsia="en-IN"/>
                <w14:ligatures w14:val="none"/>
              </w:rPr>
              <w:t>2017</w:t>
            </w:r>
          </w:p>
        </w:tc>
        <w:tc>
          <w:tcPr>
            <w:tcW w:w="2084" w:type="dxa"/>
            <w:hideMark/>
          </w:tcPr>
          <w:p w14:paraId="7E4D8FCF" w14:textId="77777777" w:rsidR="000A3025" w:rsidRPr="000A3025" w:rsidRDefault="000A3025" w:rsidP="000A3025">
            <w:pPr>
              <w:jc w:val="right"/>
              <w:rPr>
                <w:rFonts w:ascii="Aptos Narrow" w:eastAsia="Times New Roman" w:hAnsi="Aptos Narrow" w:cs="Times New Roman"/>
                <w:color w:val="000000"/>
                <w:kern w:val="0"/>
                <w:sz w:val="24"/>
                <w:szCs w:val="24"/>
                <w:lang w:eastAsia="en-IN"/>
                <w14:ligatures w14:val="none"/>
              </w:rPr>
            </w:pPr>
            <w:r w:rsidRPr="000A3025">
              <w:rPr>
                <w:rFonts w:ascii="Aptos Narrow" w:eastAsia="Times New Roman" w:hAnsi="Aptos Narrow" w:cs="Times New Roman"/>
                <w:color w:val="000000"/>
                <w:kern w:val="0"/>
                <w:sz w:val="24"/>
                <w:szCs w:val="24"/>
                <w:lang w:eastAsia="en-IN"/>
                <w14:ligatures w14:val="none"/>
              </w:rPr>
              <w:t>3,00,000</w:t>
            </w:r>
          </w:p>
        </w:tc>
        <w:tc>
          <w:tcPr>
            <w:tcW w:w="1721" w:type="dxa"/>
            <w:hideMark/>
          </w:tcPr>
          <w:p w14:paraId="0092F3FC" w14:textId="77777777" w:rsidR="000A3025" w:rsidRPr="000A3025" w:rsidRDefault="000A3025" w:rsidP="000A3025">
            <w:pPr>
              <w:jc w:val="right"/>
              <w:rPr>
                <w:rFonts w:ascii="Aptos Narrow" w:eastAsia="Times New Roman" w:hAnsi="Aptos Narrow" w:cs="Times New Roman"/>
                <w:color w:val="000000"/>
                <w:kern w:val="0"/>
                <w:sz w:val="24"/>
                <w:szCs w:val="24"/>
                <w:lang w:eastAsia="en-IN"/>
                <w14:ligatures w14:val="none"/>
              </w:rPr>
            </w:pPr>
            <w:r w:rsidRPr="000A3025">
              <w:rPr>
                <w:rFonts w:ascii="Aptos Narrow" w:eastAsia="Times New Roman" w:hAnsi="Aptos Narrow" w:cs="Times New Roman"/>
                <w:color w:val="000000"/>
                <w:kern w:val="0"/>
                <w:sz w:val="24"/>
                <w:szCs w:val="24"/>
                <w:lang w:eastAsia="en-IN"/>
                <w14:ligatures w14:val="none"/>
              </w:rPr>
              <w:t>1,20,000</w:t>
            </w:r>
          </w:p>
        </w:tc>
      </w:tr>
      <w:tr w:rsidR="000A3025" w:rsidRPr="000A3025" w14:paraId="40821308" w14:textId="77777777" w:rsidTr="000A3025">
        <w:trPr>
          <w:trHeight w:val="321"/>
        </w:trPr>
        <w:tc>
          <w:tcPr>
            <w:tcW w:w="1084" w:type="dxa"/>
            <w:hideMark/>
          </w:tcPr>
          <w:p w14:paraId="383C3933" w14:textId="77777777" w:rsidR="000A3025" w:rsidRPr="000A3025" w:rsidRDefault="000A3025" w:rsidP="000A3025">
            <w:pPr>
              <w:jc w:val="right"/>
              <w:rPr>
                <w:rFonts w:ascii="Aptos Narrow" w:eastAsia="Times New Roman" w:hAnsi="Aptos Narrow" w:cs="Times New Roman"/>
                <w:color w:val="000000"/>
                <w:kern w:val="0"/>
                <w:sz w:val="24"/>
                <w:szCs w:val="24"/>
                <w:lang w:eastAsia="en-IN"/>
                <w14:ligatures w14:val="none"/>
              </w:rPr>
            </w:pPr>
            <w:r w:rsidRPr="000A3025">
              <w:rPr>
                <w:rFonts w:ascii="Aptos Narrow" w:eastAsia="Times New Roman" w:hAnsi="Aptos Narrow" w:cs="Times New Roman"/>
                <w:color w:val="000000"/>
                <w:kern w:val="0"/>
                <w:sz w:val="24"/>
                <w:szCs w:val="24"/>
                <w:lang w:eastAsia="en-IN"/>
                <w14:ligatures w14:val="none"/>
              </w:rPr>
              <w:t>2018</w:t>
            </w:r>
          </w:p>
        </w:tc>
        <w:tc>
          <w:tcPr>
            <w:tcW w:w="2084" w:type="dxa"/>
            <w:hideMark/>
          </w:tcPr>
          <w:p w14:paraId="796B1D26" w14:textId="77777777" w:rsidR="000A3025" w:rsidRPr="000A3025" w:rsidRDefault="000A3025" w:rsidP="000A3025">
            <w:pPr>
              <w:jc w:val="right"/>
              <w:rPr>
                <w:rFonts w:ascii="Aptos Narrow" w:eastAsia="Times New Roman" w:hAnsi="Aptos Narrow" w:cs="Times New Roman"/>
                <w:color w:val="000000"/>
                <w:kern w:val="0"/>
                <w:sz w:val="24"/>
                <w:szCs w:val="24"/>
                <w:lang w:eastAsia="en-IN"/>
                <w14:ligatures w14:val="none"/>
              </w:rPr>
            </w:pPr>
            <w:r w:rsidRPr="000A3025">
              <w:rPr>
                <w:rFonts w:ascii="Aptos Narrow" w:eastAsia="Times New Roman" w:hAnsi="Aptos Narrow" w:cs="Times New Roman"/>
                <w:color w:val="000000"/>
                <w:kern w:val="0"/>
                <w:sz w:val="24"/>
                <w:szCs w:val="24"/>
                <w:lang w:eastAsia="en-IN"/>
                <w14:ligatures w14:val="none"/>
              </w:rPr>
              <w:t>3,20,000</w:t>
            </w:r>
          </w:p>
        </w:tc>
        <w:tc>
          <w:tcPr>
            <w:tcW w:w="1721" w:type="dxa"/>
            <w:hideMark/>
          </w:tcPr>
          <w:p w14:paraId="1D4A2535" w14:textId="77777777" w:rsidR="000A3025" w:rsidRPr="000A3025" w:rsidRDefault="000A3025" w:rsidP="000A3025">
            <w:pPr>
              <w:jc w:val="right"/>
              <w:rPr>
                <w:rFonts w:ascii="Aptos Narrow" w:eastAsia="Times New Roman" w:hAnsi="Aptos Narrow" w:cs="Times New Roman"/>
                <w:color w:val="000000"/>
                <w:kern w:val="0"/>
                <w:sz w:val="24"/>
                <w:szCs w:val="24"/>
                <w:lang w:eastAsia="en-IN"/>
                <w14:ligatures w14:val="none"/>
              </w:rPr>
            </w:pPr>
            <w:r w:rsidRPr="000A3025">
              <w:rPr>
                <w:rFonts w:ascii="Aptos Narrow" w:eastAsia="Times New Roman" w:hAnsi="Aptos Narrow" w:cs="Times New Roman"/>
                <w:color w:val="000000"/>
                <w:kern w:val="0"/>
                <w:sz w:val="24"/>
                <w:szCs w:val="24"/>
                <w:lang w:eastAsia="en-IN"/>
                <w14:ligatures w14:val="none"/>
              </w:rPr>
              <w:t>1,30,000</w:t>
            </w:r>
          </w:p>
        </w:tc>
      </w:tr>
      <w:tr w:rsidR="000A3025" w:rsidRPr="000A3025" w14:paraId="4F880015" w14:textId="77777777" w:rsidTr="000A3025">
        <w:trPr>
          <w:trHeight w:val="321"/>
        </w:trPr>
        <w:tc>
          <w:tcPr>
            <w:tcW w:w="1084" w:type="dxa"/>
            <w:hideMark/>
          </w:tcPr>
          <w:p w14:paraId="5920FD43" w14:textId="77777777" w:rsidR="000A3025" w:rsidRPr="000A3025" w:rsidRDefault="000A3025" w:rsidP="000A3025">
            <w:pPr>
              <w:jc w:val="right"/>
              <w:rPr>
                <w:rFonts w:ascii="Aptos Narrow" w:eastAsia="Times New Roman" w:hAnsi="Aptos Narrow" w:cs="Times New Roman"/>
                <w:color w:val="000000"/>
                <w:kern w:val="0"/>
                <w:sz w:val="24"/>
                <w:szCs w:val="24"/>
                <w:lang w:eastAsia="en-IN"/>
                <w14:ligatures w14:val="none"/>
              </w:rPr>
            </w:pPr>
            <w:r w:rsidRPr="000A3025">
              <w:rPr>
                <w:rFonts w:ascii="Aptos Narrow" w:eastAsia="Times New Roman" w:hAnsi="Aptos Narrow" w:cs="Times New Roman"/>
                <w:color w:val="000000"/>
                <w:kern w:val="0"/>
                <w:sz w:val="24"/>
                <w:szCs w:val="24"/>
                <w:lang w:eastAsia="en-IN"/>
                <w14:ligatures w14:val="none"/>
              </w:rPr>
              <w:t>2019</w:t>
            </w:r>
          </w:p>
        </w:tc>
        <w:tc>
          <w:tcPr>
            <w:tcW w:w="2084" w:type="dxa"/>
            <w:hideMark/>
          </w:tcPr>
          <w:p w14:paraId="61A0C7A2" w14:textId="77777777" w:rsidR="000A3025" w:rsidRPr="000A3025" w:rsidRDefault="000A3025" w:rsidP="000A3025">
            <w:pPr>
              <w:jc w:val="right"/>
              <w:rPr>
                <w:rFonts w:ascii="Aptos Narrow" w:eastAsia="Times New Roman" w:hAnsi="Aptos Narrow" w:cs="Times New Roman"/>
                <w:color w:val="000000"/>
                <w:kern w:val="0"/>
                <w:sz w:val="24"/>
                <w:szCs w:val="24"/>
                <w:lang w:eastAsia="en-IN"/>
                <w14:ligatures w14:val="none"/>
              </w:rPr>
            </w:pPr>
            <w:r w:rsidRPr="000A3025">
              <w:rPr>
                <w:rFonts w:ascii="Aptos Narrow" w:eastAsia="Times New Roman" w:hAnsi="Aptos Narrow" w:cs="Times New Roman"/>
                <w:color w:val="000000"/>
                <w:kern w:val="0"/>
                <w:sz w:val="24"/>
                <w:szCs w:val="24"/>
                <w:lang w:eastAsia="en-IN"/>
                <w14:ligatures w14:val="none"/>
              </w:rPr>
              <w:t>3,40,000</w:t>
            </w:r>
          </w:p>
        </w:tc>
        <w:tc>
          <w:tcPr>
            <w:tcW w:w="1721" w:type="dxa"/>
            <w:hideMark/>
          </w:tcPr>
          <w:p w14:paraId="701778F3" w14:textId="77777777" w:rsidR="000A3025" w:rsidRPr="000A3025" w:rsidRDefault="000A3025" w:rsidP="000A3025">
            <w:pPr>
              <w:jc w:val="right"/>
              <w:rPr>
                <w:rFonts w:ascii="Aptos Narrow" w:eastAsia="Times New Roman" w:hAnsi="Aptos Narrow" w:cs="Times New Roman"/>
                <w:color w:val="000000"/>
                <w:kern w:val="0"/>
                <w:sz w:val="24"/>
                <w:szCs w:val="24"/>
                <w:lang w:eastAsia="en-IN"/>
                <w14:ligatures w14:val="none"/>
              </w:rPr>
            </w:pPr>
            <w:r w:rsidRPr="000A3025">
              <w:rPr>
                <w:rFonts w:ascii="Aptos Narrow" w:eastAsia="Times New Roman" w:hAnsi="Aptos Narrow" w:cs="Times New Roman"/>
                <w:color w:val="000000"/>
                <w:kern w:val="0"/>
                <w:sz w:val="24"/>
                <w:szCs w:val="24"/>
                <w:lang w:eastAsia="en-IN"/>
                <w14:ligatures w14:val="none"/>
              </w:rPr>
              <w:t>1,40,000</w:t>
            </w:r>
          </w:p>
        </w:tc>
      </w:tr>
      <w:tr w:rsidR="000A3025" w:rsidRPr="000A3025" w14:paraId="0B6F3684" w14:textId="77777777" w:rsidTr="000A3025">
        <w:trPr>
          <w:trHeight w:val="321"/>
        </w:trPr>
        <w:tc>
          <w:tcPr>
            <w:tcW w:w="1084" w:type="dxa"/>
            <w:hideMark/>
          </w:tcPr>
          <w:p w14:paraId="2F77FE92" w14:textId="77777777" w:rsidR="000A3025" w:rsidRPr="000A3025" w:rsidRDefault="000A3025" w:rsidP="000A3025">
            <w:pPr>
              <w:jc w:val="right"/>
              <w:rPr>
                <w:rFonts w:ascii="Aptos Narrow" w:eastAsia="Times New Roman" w:hAnsi="Aptos Narrow" w:cs="Times New Roman"/>
                <w:color w:val="000000"/>
                <w:kern w:val="0"/>
                <w:sz w:val="24"/>
                <w:szCs w:val="24"/>
                <w:lang w:eastAsia="en-IN"/>
                <w14:ligatures w14:val="none"/>
              </w:rPr>
            </w:pPr>
            <w:r w:rsidRPr="000A3025">
              <w:rPr>
                <w:rFonts w:ascii="Aptos Narrow" w:eastAsia="Times New Roman" w:hAnsi="Aptos Narrow" w:cs="Times New Roman"/>
                <w:color w:val="000000"/>
                <w:kern w:val="0"/>
                <w:sz w:val="24"/>
                <w:szCs w:val="24"/>
                <w:lang w:eastAsia="en-IN"/>
                <w14:ligatures w14:val="none"/>
              </w:rPr>
              <w:t>2020</w:t>
            </w:r>
          </w:p>
        </w:tc>
        <w:tc>
          <w:tcPr>
            <w:tcW w:w="2084" w:type="dxa"/>
            <w:hideMark/>
          </w:tcPr>
          <w:p w14:paraId="296DF1D2" w14:textId="77777777" w:rsidR="000A3025" w:rsidRPr="000A3025" w:rsidRDefault="000A3025" w:rsidP="000A3025">
            <w:pPr>
              <w:jc w:val="right"/>
              <w:rPr>
                <w:rFonts w:ascii="Aptos Narrow" w:eastAsia="Times New Roman" w:hAnsi="Aptos Narrow" w:cs="Times New Roman"/>
                <w:color w:val="000000"/>
                <w:kern w:val="0"/>
                <w:sz w:val="24"/>
                <w:szCs w:val="24"/>
                <w:lang w:eastAsia="en-IN"/>
                <w14:ligatures w14:val="none"/>
              </w:rPr>
            </w:pPr>
            <w:r w:rsidRPr="000A3025">
              <w:rPr>
                <w:rFonts w:ascii="Aptos Narrow" w:eastAsia="Times New Roman" w:hAnsi="Aptos Narrow" w:cs="Times New Roman"/>
                <w:color w:val="000000"/>
                <w:kern w:val="0"/>
                <w:sz w:val="24"/>
                <w:szCs w:val="24"/>
                <w:lang w:eastAsia="en-IN"/>
                <w14:ligatures w14:val="none"/>
              </w:rPr>
              <w:t>3,70,000</w:t>
            </w:r>
          </w:p>
        </w:tc>
        <w:tc>
          <w:tcPr>
            <w:tcW w:w="1721" w:type="dxa"/>
            <w:hideMark/>
          </w:tcPr>
          <w:p w14:paraId="79E2C367" w14:textId="77777777" w:rsidR="000A3025" w:rsidRPr="000A3025" w:rsidRDefault="000A3025" w:rsidP="000A3025">
            <w:pPr>
              <w:jc w:val="right"/>
              <w:rPr>
                <w:rFonts w:ascii="Aptos Narrow" w:eastAsia="Times New Roman" w:hAnsi="Aptos Narrow" w:cs="Times New Roman"/>
                <w:color w:val="000000"/>
                <w:kern w:val="0"/>
                <w:sz w:val="24"/>
                <w:szCs w:val="24"/>
                <w:lang w:eastAsia="en-IN"/>
                <w14:ligatures w14:val="none"/>
              </w:rPr>
            </w:pPr>
            <w:r w:rsidRPr="000A3025">
              <w:rPr>
                <w:rFonts w:ascii="Aptos Narrow" w:eastAsia="Times New Roman" w:hAnsi="Aptos Narrow" w:cs="Times New Roman"/>
                <w:color w:val="000000"/>
                <w:kern w:val="0"/>
                <w:sz w:val="24"/>
                <w:szCs w:val="24"/>
                <w:lang w:eastAsia="en-IN"/>
                <w14:ligatures w14:val="none"/>
              </w:rPr>
              <w:t>1,50,000</w:t>
            </w:r>
          </w:p>
        </w:tc>
      </w:tr>
      <w:tr w:rsidR="000A3025" w:rsidRPr="000A3025" w14:paraId="35E20F2C" w14:textId="77777777" w:rsidTr="000A3025">
        <w:trPr>
          <w:trHeight w:val="321"/>
        </w:trPr>
        <w:tc>
          <w:tcPr>
            <w:tcW w:w="1084" w:type="dxa"/>
            <w:hideMark/>
          </w:tcPr>
          <w:p w14:paraId="448B0F3D" w14:textId="77777777" w:rsidR="000A3025" w:rsidRPr="000A3025" w:rsidRDefault="000A3025" w:rsidP="000A3025">
            <w:pPr>
              <w:jc w:val="right"/>
              <w:rPr>
                <w:rFonts w:ascii="Aptos Narrow" w:eastAsia="Times New Roman" w:hAnsi="Aptos Narrow" w:cs="Times New Roman"/>
                <w:color w:val="000000"/>
                <w:kern w:val="0"/>
                <w:sz w:val="24"/>
                <w:szCs w:val="24"/>
                <w:lang w:eastAsia="en-IN"/>
                <w14:ligatures w14:val="none"/>
              </w:rPr>
            </w:pPr>
            <w:r w:rsidRPr="000A3025">
              <w:rPr>
                <w:rFonts w:ascii="Aptos Narrow" w:eastAsia="Times New Roman" w:hAnsi="Aptos Narrow" w:cs="Times New Roman"/>
                <w:color w:val="000000"/>
                <w:kern w:val="0"/>
                <w:sz w:val="24"/>
                <w:szCs w:val="24"/>
                <w:lang w:eastAsia="en-IN"/>
                <w14:ligatures w14:val="none"/>
              </w:rPr>
              <w:t>2021</w:t>
            </w:r>
          </w:p>
        </w:tc>
        <w:tc>
          <w:tcPr>
            <w:tcW w:w="2084" w:type="dxa"/>
            <w:hideMark/>
          </w:tcPr>
          <w:p w14:paraId="25D47439" w14:textId="77777777" w:rsidR="000A3025" w:rsidRPr="000A3025" w:rsidRDefault="000A3025" w:rsidP="000A3025">
            <w:pPr>
              <w:jc w:val="right"/>
              <w:rPr>
                <w:rFonts w:ascii="Aptos Narrow" w:eastAsia="Times New Roman" w:hAnsi="Aptos Narrow" w:cs="Times New Roman"/>
                <w:color w:val="000000"/>
                <w:kern w:val="0"/>
                <w:sz w:val="24"/>
                <w:szCs w:val="24"/>
                <w:lang w:eastAsia="en-IN"/>
                <w14:ligatures w14:val="none"/>
              </w:rPr>
            </w:pPr>
            <w:r w:rsidRPr="000A3025">
              <w:rPr>
                <w:rFonts w:ascii="Aptos Narrow" w:eastAsia="Times New Roman" w:hAnsi="Aptos Narrow" w:cs="Times New Roman"/>
                <w:color w:val="000000"/>
                <w:kern w:val="0"/>
                <w:sz w:val="24"/>
                <w:szCs w:val="24"/>
                <w:lang w:eastAsia="en-IN"/>
                <w14:ligatures w14:val="none"/>
              </w:rPr>
              <w:t>4,00,000</w:t>
            </w:r>
          </w:p>
        </w:tc>
        <w:tc>
          <w:tcPr>
            <w:tcW w:w="1721" w:type="dxa"/>
            <w:hideMark/>
          </w:tcPr>
          <w:p w14:paraId="627B791C" w14:textId="77777777" w:rsidR="000A3025" w:rsidRPr="000A3025" w:rsidRDefault="000A3025" w:rsidP="000A3025">
            <w:pPr>
              <w:jc w:val="right"/>
              <w:rPr>
                <w:rFonts w:ascii="Aptos Narrow" w:eastAsia="Times New Roman" w:hAnsi="Aptos Narrow" w:cs="Times New Roman"/>
                <w:color w:val="000000"/>
                <w:kern w:val="0"/>
                <w:sz w:val="24"/>
                <w:szCs w:val="24"/>
                <w:lang w:eastAsia="en-IN"/>
                <w14:ligatures w14:val="none"/>
              </w:rPr>
            </w:pPr>
            <w:r w:rsidRPr="000A3025">
              <w:rPr>
                <w:rFonts w:ascii="Aptos Narrow" w:eastAsia="Times New Roman" w:hAnsi="Aptos Narrow" w:cs="Times New Roman"/>
                <w:color w:val="000000"/>
                <w:kern w:val="0"/>
                <w:sz w:val="24"/>
                <w:szCs w:val="24"/>
                <w:lang w:eastAsia="en-IN"/>
                <w14:ligatures w14:val="none"/>
              </w:rPr>
              <w:t>1,60,000</w:t>
            </w:r>
          </w:p>
        </w:tc>
      </w:tr>
    </w:tbl>
    <w:p w14:paraId="522C4DB5" w14:textId="77777777" w:rsidR="000A3025" w:rsidRPr="000A3025" w:rsidRDefault="000A3025" w:rsidP="000A3025">
      <w:pPr>
        <w:rPr>
          <w:lang w:eastAsia="en-IN"/>
        </w:rPr>
      </w:pPr>
    </w:p>
    <w:p w14:paraId="29105866" w14:textId="77777777" w:rsidR="000A3025" w:rsidRPr="000A3025" w:rsidRDefault="000A3025" w:rsidP="000A3025">
      <w:pPr>
        <w:rPr>
          <w:sz w:val="24"/>
          <w:szCs w:val="24"/>
        </w:rPr>
      </w:pPr>
      <w:r w:rsidRPr="000A3025">
        <w:rPr>
          <w:sz w:val="24"/>
          <w:szCs w:val="24"/>
        </w:rPr>
        <w:t>The table presents data on consumer complaint resolution by the Consumer Financial Protection Bureau (CFPB) from 2017 to 2021.</w:t>
      </w:r>
    </w:p>
    <w:p w14:paraId="731C0B3B" w14:textId="77777777" w:rsidR="000A3025" w:rsidRPr="000A3025" w:rsidRDefault="000A3025" w:rsidP="000A3025">
      <w:pPr>
        <w:rPr>
          <w:b/>
          <w:bCs/>
          <w:sz w:val="24"/>
          <w:szCs w:val="24"/>
        </w:rPr>
      </w:pPr>
      <w:r w:rsidRPr="000A3025">
        <w:rPr>
          <w:b/>
          <w:bCs/>
          <w:sz w:val="24"/>
          <w:szCs w:val="24"/>
        </w:rPr>
        <w:t>Interpretation:</w:t>
      </w:r>
    </w:p>
    <w:p w14:paraId="15E7CFE5" w14:textId="77777777" w:rsidR="000A3025" w:rsidRPr="000A3025" w:rsidRDefault="000A3025" w:rsidP="000A3025">
      <w:pPr>
        <w:rPr>
          <w:sz w:val="24"/>
          <w:szCs w:val="24"/>
        </w:rPr>
      </w:pPr>
      <w:r w:rsidRPr="000A3025">
        <w:rPr>
          <w:b/>
          <w:bCs/>
          <w:sz w:val="24"/>
          <w:szCs w:val="24"/>
        </w:rPr>
        <w:t xml:space="preserve">Total Complaints Resolved: </w:t>
      </w:r>
      <w:r w:rsidRPr="000A3025">
        <w:rPr>
          <w:sz w:val="24"/>
          <w:szCs w:val="24"/>
        </w:rPr>
        <w:t>Each year, the CFPB resolved a certain number of consumer complaints, indicating its responsiveness to consumer concerns and grievances.</w:t>
      </w:r>
    </w:p>
    <w:p w14:paraId="791F4899" w14:textId="77777777" w:rsidR="000A3025" w:rsidRPr="000A3025" w:rsidRDefault="000A3025" w:rsidP="000A3025">
      <w:pPr>
        <w:rPr>
          <w:sz w:val="24"/>
          <w:szCs w:val="24"/>
        </w:rPr>
      </w:pPr>
      <w:r w:rsidRPr="000A3025">
        <w:rPr>
          <w:b/>
          <w:bCs/>
          <w:sz w:val="24"/>
          <w:szCs w:val="24"/>
        </w:rPr>
        <w:t>Resolved with Relief</w:t>
      </w:r>
      <w:r w:rsidRPr="000A3025">
        <w:rPr>
          <w:sz w:val="24"/>
          <w:szCs w:val="24"/>
        </w:rPr>
        <w:t>: The number of complaints resolved with relief reflects instances where the CFPB took action to address consumer issues, potentially through financial compensation, corrective actions by companies, or other forms of resolution.</w:t>
      </w:r>
    </w:p>
    <w:p w14:paraId="40310F91" w14:textId="77777777" w:rsidR="000A3025" w:rsidRPr="000A3025" w:rsidRDefault="000A3025" w:rsidP="000A3025">
      <w:pPr>
        <w:rPr>
          <w:b/>
          <w:bCs/>
          <w:sz w:val="24"/>
          <w:szCs w:val="24"/>
        </w:rPr>
      </w:pPr>
      <w:r w:rsidRPr="000A3025">
        <w:rPr>
          <w:b/>
          <w:bCs/>
          <w:sz w:val="24"/>
          <w:szCs w:val="24"/>
        </w:rPr>
        <w:t>Trend Analysis:</w:t>
      </w:r>
    </w:p>
    <w:p w14:paraId="352EFC6D" w14:textId="77777777" w:rsidR="000A3025" w:rsidRPr="000A3025" w:rsidRDefault="000A3025" w:rsidP="000A3025">
      <w:pPr>
        <w:pStyle w:val="ListParagraph"/>
        <w:numPr>
          <w:ilvl w:val="0"/>
          <w:numId w:val="12"/>
        </w:numPr>
        <w:rPr>
          <w:sz w:val="24"/>
          <w:szCs w:val="24"/>
        </w:rPr>
      </w:pPr>
      <w:r w:rsidRPr="000A3025">
        <w:rPr>
          <w:sz w:val="24"/>
          <w:szCs w:val="24"/>
        </w:rPr>
        <w:t xml:space="preserve">Both total complaints </w:t>
      </w:r>
      <w:proofErr w:type="gramStart"/>
      <w:r w:rsidRPr="000A3025">
        <w:rPr>
          <w:sz w:val="24"/>
          <w:szCs w:val="24"/>
        </w:rPr>
        <w:t>resolved</w:t>
      </w:r>
      <w:proofErr w:type="gramEnd"/>
      <w:r w:rsidRPr="000A3025">
        <w:rPr>
          <w:sz w:val="24"/>
          <w:szCs w:val="24"/>
        </w:rPr>
        <w:t xml:space="preserve"> and complaints resolved with relief show an increasing trend over the years, indicating the growing volume of consumer complaints received by the CFPB and its efforts to provide effective resolutions.</w:t>
      </w:r>
    </w:p>
    <w:p w14:paraId="6696B7C3" w14:textId="77777777" w:rsidR="000A3025" w:rsidRPr="000A3025" w:rsidRDefault="000A3025" w:rsidP="000A3025">
      <w:pPr>
        <w:pStyle w:val="ListParagraph"/>
        <w:numPr>
          <w:ilvl w:val="0"/>
          <w:numId w:val="12"/>
        </w:numPr>
        <w:rPr>
          <w:sz w:val="24"/>
          <w:szCs w:val="24"/>
        </w:rPr>
      </w:pPr>
      <w:r w:rsidRPr="000A3025">
        <w:rPr>
          <w:sz w:val="24"/>
          <w:szCs w:val="24"/>
        </w:rPr>
        <w:t>The gap between total complaints resolved and those resolved with relief remains relatively consistent across the years, suggesting that while a significant portion of complaints is resolved satisfactorily, there are still unresolved issues or complaints that do not result in relief.</w:t>
      </w:r>
    </w:p>
    <w:p w14:paraId="3F14AFB2" w14:textId="77777777" w:rsidR="000A3025" w:rsidRPr="000A3025" w:rsidRDefault="000A3025" w:rsidP="000A3025">
      <w:pPr>
        <w:rPr>
          <w:sz w:val="24"/>
          <w:szCs w:val="24"/>
        </w:rPr>
      </w:pPr>
      <w:r w:rsidRPr="000A3025">
        <w:rPr>
          <w:b/>
          <w:bCs/>
          <w:sz w:val="24"/>
          <w:szCs w:val="24"/>
        </w:rPr>
        <w:t>Impact Assessment:</w:t>
      </w:r>
      <w:r w:rsidRPr="000A3025">
        <w:rPr>
          <w:sz w:val="24"/>
          <w:szCs w:val="24"/>
        </w:rPr>
        <w:t xml:space="preserve"> The data reflect the CFPB's role in addressing consumer grievances and holding financial institutions accountable for compliance with consumer protection laws. </w:t>
      </w:r>
      <w:proofErr w:type="spellStart"/>
      <w:r w:rsidRPr="000A3025">
        <w:rPr>
          <w:sz w:val="24"/>
          <w:szCs w:val="24"/>
        </w:rPr>
        <w:t>Analyzing</w:t>
      </w:r>
      <w:proofErr w:type="spellEnd"/>
      <w:r w:rsidRPr="000A3025">
        <w:rPr>
          <w:sz w:val="24"/>
          <w:szCs w:val="24"/>
        </w:rPr>
        <w:t xml:space="preserve"> trends in complaint resolution can provide insights into consumer concerns, industry practices, and the effectiveness of CFPB interventions in protecting consumer interests.</w:t>
      </w:r>
    </w:p>
    <w:p w14:paraId="2E8081F2" w14:textId="77777777" w:rsidR="00D1198E" w:rsidRPr="00D1198E" w:rsidRDefault="00D1198E">
      <w:pPr>
        <w:rPr>
          <w:b/>
          <w:bCs/>
          <w:sz w:val="24"/>
          <w:szCs w:val="24"/>
        </w:rPr>
      </w:pPr>
    </w:p>
    <w:sectPr w:rsidR="00D1198E" w:rsidRPr="00D1198E" w:rsidSect="000A3025">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9027C"/>
    <w:multiLevelType w:val="hybridMultilevel"/>
    <w:tmpl w:val="0C4ADCF2"/>
    <w:lvl w:ilvl="0" w:tplc="FC84F554">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8EF6D49"/>
    <w:multiLevelType w:val="multilevel"/>
    <w:tmpl w:val="BB50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D1118"/>
    <w:multiLevelType w:val="hybridMultilevel"/>
    <w:tmpl w:val="D8CE0FC4"/>
    <w:lvl w:ilvl="0" w:tplc="FC84F554">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8313FC"/>
    <w:multiLevelType w:val="hybridMultilevel"/>
    <w:tmpl w:val="BFE43C48"/>
    <w:lvl w:ilvl="0" w:tplc="FC84F554">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C51F0B"/>
    <w:multiLevelType w:val="multilevel"/>
    <w:tmpl w:val="4074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6170F0"/>
    <w:multiLevelType w:val="multilevel"/>
    <w:tmpl w:val="DE1E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F744EB"/>
    <w:multiLevelType w:val="multilevel"/>
    <w:tmpl w:val="3BBC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FE5B0C"/>
    <w:multiLevelType w:val="multilevel"/>
    <w:tmpl w:val="595C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8D1E95"/>
    <w:multiLevelType w:val="hybridMultilevel"/>
    <w:tmpl w:val="1B80612E"/>
    <w:lvl w:ilvl="0" w:tplc="FC84F554">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1B183C"/>
    <w:multiLevelType w:val="hybridMultilevel"/>
    <w:tmpl w:val="B13E2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E2B4765"/>
    <w:multiLevelType w:val="hybridMultilevel"/>
    <w:tmpl w:val="61C891D8"/>
    <w:lvl w:ilvl="0" w:tplc="FC84F554">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76528A6"/>
    <w:multiLevelType w:val="hybridMultilevel"/>
    <w:tmpl w:val="51FA7EAE"/>
    <w:lvl w:ilvl="0" w:tplc="FC84F554">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1045351">
    <w:abstractNumId w:val="6"/>
  </w:num>
  <w:num w:numId="2" w16cid:durableId="1036931719">
    <w:abstractNumId w:val="5"/>
  </w:num>
  <w:num w:numId="3" w16cid:durableId="241572071">
    <w:abstractNumId w:val="7"/>
  </w:num>
  <w:num w:numId="4" w16cid:durableId="1909414128">
    <w:abstractNumId w:val="1"/>
  </w:num>
  <w:num w:numId="5" w16cid:durableId="1090857403">
    <w:abstractNumId w:val="4"/>
  </w:num>
  <w:num w:numId="6" w16cid:durableId="1272130090">
    <w:abstractNumId w:val="9"/>
  </w:num>
  <w:num w:numId="7" w16cid:durableId="642927333">
    <w:abstractNumId w:val="8"/>
  </w:num>
  <w:num w:numId="8" w16cid:durableId="1827475353">
    <w:abstractNumId w:val="0"/>
  </w:num>
  <w:num w:numId="9" w16cid:durableId="1978102053">
    <w:abstractNumId w:val="11"/>
  </w:num>
  <w:num w:numId="10" w16cid:durableId="1873809315">
    <w:abstractNumId w:val="3"/>
  </w:num>
  <w:num w:numId="11" w16cid:durableId="1110276841">
    <w:abstractNumId w:val="2"/>
  </w:num>
  <w:num w:numId="12" w16cid:durableId="18105850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AB6"/>
    <w:rsid w:val="000A3025"/>
    <w:rsid w:val="004B1FD6"/>
    <w:rsid w:val="0071228C"/>
    <w:rsid w:val="0088182B"/>
    <w:rsid w:val="008A21E4"/>
    <w:rsid w:val="00B62AB6"/>
    <w:rsid w:val="00D119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7EE88"/>
  <w15:chartTrackingRefBased/>
  <w15:docId w15:val="{5B6AB5E3-504A-4CD9-86D7-E7EE83F93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A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2A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62A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2A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2A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2A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A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A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A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A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2A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62A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2A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2A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2A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A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A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AB6"/>
    <w:rPr>
      <w:rFonts w:eastAsiaTheme="majorEastAsia" w:cstheme="majorBidi"/>
      <w:color w:val="272727" w:themeColor="text1" w:themeTint="D8"/>
    </w:rPr>
  </w:style>
  <w:style w:type="paragraph" w:styleId="Title">
    <w:name w:val="Title"/>
    <w:basedOn w:val="Normal"/>
    <w:next w:val="Normal"/>
    <w:link w:val="TitleChar"/>
    <w:uiPriority w:val="10"/>
    <w:qFormat/>
    <w:rsid w:val="00B62A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A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A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A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AB6"/>
    <w:pPr>
      <w:spacing w:before="160"/>
      <w:jc w:val="center"/>
    </w:pPr>
    <w:rPr>
      <w:i/>
      <w:iCs/>
      <w:color w:val="404040" w:themeColor="text1" w:themeTint="BF"/>
    </w:rPr>
  </w:style>
  <w:style w:type="character" w:customStyle="1" w:styleId="QuoteChar">
    <w:name w:val="Quote Char"/>
    <w:basedOn w:val="DefaultParagraphFont"/>
    <w:link w:val="Quote"/>
    <w:uiPriority w:val="29"/>
    <w:rsid w:val="00B62AB6"/>
    <w:rPr>
      <w:i/>
      <w:iCs/>
      <w:color w:val="404040" w:themeColor="text1" w:themeTint="BF"/>
    </w:rPr>
  </w:style>
  <w:style w:type="paragraph" w:styleId="ListParagraph">
    <w:name w:val="List Paragraph"/>
    <w:basedOn w:val="Normal"/>
    <w:uiPriority w:val="34"/>
    <w:qFormat/>
    <w:rsid w:val="00B62AB6"/>
    <w:pPr>
      <w:ind w:left="720"/>
      <w:contextualSpacing/>
    </w:pPr>
  </w:style>
  <w:style w:type="character" w:styleId="IntenseEmphasis">
    <w:name w:val="Intense Emphasis"/>
    <w:basedOn w:val="DefaultParagraphFont"/>
    <w:uiPriority w:val="21"/>
    <w:qFormat/>
    <w:rsid w:val="00B62AB6"/>
    <w:rPr>
      <w:i/>
      <w:iCs/>
      <w:color w:val="0F4761" w:themeColor="accent1" w:themeShade="BF"/>
    </w:rPr>
  </w:style>
  <w:style w:type="paragraph" w:styleId="IntenseQuote">
    <w:name w:val="Intense Quote"/>
    <w:basedOn w:val="Normal"/>
    <w:next w:val="Normal"/>
    <w:link w:val="IntenseQuoteChar"/>
    <w:uiPriority w:val="30"/>
    <w:qFormat/>
    <w:rsid w:val="00B62A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2AB6"/>
    <w:rPr>
      <w:i/>
      <w:iCs/>
      <w:color w:val="0F4761" w:themeColor="accent1" w:themeShade="BF"/>
    </w:rPr>
  </w:style>
  <w:style w:type="character" w:styleId="IntenseReference">
    <w:name w:val="Intense Reference"/>
    <w:basedOn w:val="DefaultParagraphFont"/>
    <w:uiPriority w:val="32"/>
    <w:qFormat/>
    <w:rsid w:val="00B62AB6"/>
    <w:rPr>
      <w:b/>
      <w:bCs/>
      <w:smallCaps/>
      <w:color w:val="0F4761" w:themeColor="accent1" w:themeShade="BF"/>
      <w:spacing w:val="5"/>
    </w:rPr>
  </w:style>
  <w:style w:type="paragraph" w:styleId="NormalWeb">
    <w:name w:val="Normal (Web)"/>
    <w:basedOn w:val="Normal"/>
    <w:uiPriority w:val="99"/>
    <w:semiHidden/>
    <w:unhideWhenUsed/>
    <w:rsid w:val="00B62A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62AB6"/>
    <w:rPr>
      <w:b/>
      <w:bCs/>
    </w:rPr>
  </w:style>
  <w:style w:type="table" w:styleId="TableGrid">
    <w:name w:val="Table Grid"/>
    <w:basedOn w:val="TableNormal"/>
    <w:uiPriority w:val="39"/>
    <w:rsid w:val="00D11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580604">
      <w:bodyDiv w:val="1"/>
      <w:marLeft w:val="0"/>
      <w:marRight w:val="0"/>
      <w:marTop w:val="0"/>
      <w:marBottom w:val="0"/>
      <w:divBdr>
        <w:top w:val="none" w:sz="0" w:space="0" w:color="auto"/>
        <w:left w:val="none" w:sz="0" w:space="0" w:color="auto"/>
        <w:bottom w:val="none" w:sz="0" w:space="0" w:color="auto"/>
        <w:right w:val="none" w:sz="0" w:space="0" w:color="auto"/>
      </w:divBdr>
    </w:div>
    <w:div w:id="248465726">
      <w:bodyDiv w:val="1"/>
      <w:marLeft w:val="0"/>
      <w:marRight w:val="0"/>
      <w:marTop w:val="0"/>
      <w:marBottom w:val="0"/>
      <w:divBdr>
        <w:top w:val="none" w:sz="0" w:space="0" w:color="auto"/>
        <w:left w:val="none" w:sz="0" w:space="0" w:color="auto"/>
        <w:bottom w:val="none" w:sz="0" w:space="0" w:color="auto"/>
        <w:right w:val="none" w:sz="0" w:space="0" w:color="auto"/>
      </w:divBdr>
    </w:div>
    <w:div w:id="425465413">
      <w:bodyDiv w:val="1"/>
      <w:marLeft w:val="0"/>
      <w:marRight w:val="0"/>
      <w:marTop w:val="0"/>
      <w:marBottom w:val="0"/>
      <w:divBdr>
        <w:top w:val="none" w:sz="0" w:space="0" w:color="auto"/>
        <w:left w:val="none" w:sz="0" w:space="0" w:color="auto"/>
        <w:bottom w:val="none" w:sz="0" w:space="0" w:color="auto"/>
        <w:right w:val="none" w:sz="0" w:space="0" w:color="auto"/>
      </w:divBdr>
    </w:div>
    <w:div w:id="478183061">
      <w:bodyDiv w:val="1"/>
      <w:marLeft w:val="0"/>
      <w:marRight w:val="0"/>
      <w:marTop w:val="0"/>
      <w:marBottom w:val="0"/>
      <w:divBdr>
        <w:top w:val="none" w:sz="0" w:space="0" w:color="auto"/>
        <w:left w:val="none" w:sz="0" w:space="0" w:color="auto"/>
        <w:bottom w:val="none" w:sz="0" w:space="0" w:color="auto"/>
        <w:right w:val="none" w:sz="0" w:space="0" w:color="auto"/>
      </w:divBdr>
    </w:div>
    <w:div w:id="682242468">
      <w:bodyDiv w:val="1"/>
      <w:marLeft w:val="0"/>
      <w:marRight w:val="0"/>
      <w:marTop w:val="0"/>
      <w:marBottom w:val="0"/>
      <w:divBdr>
        <w:top w:val="none" w:sz="0" w:space="0" w:color="auto"/>
        <w:left w:val="none" w:sz="0" w:space="0" w:color="auto"/>
        <w:bottom w:val="none" w:sz="0" w:space="0" w:color="auto"/>
        <w:right w:val="none" w:sz="0" w:space="0" w:color="auto"/>
      </w:divBdr>
    </w:div>
    <w:div w:id="707343116">
      <w:bodyDiv w:val="1"/>
      <w:marLeft w:val="0"/>
      <w:marRight w:val="0"/>
      <w:marTop w:val="0"/>
      <w:marBottom w:val="0"/>
      <w:divBdr>
        <w:top w:val="none" w:sz="0" w:space="0" w:color="auto"/>
        <w:left w:val="none" w:sz="0" w:space="0" w:color="auto"/>
        <w:bottom w:val="none" w:sz="0" w:space="0" w:color="auto"/>
        <w:right w:val="none" w:sz="0" w:space="0" w:color="auto"/>
      </w:divBdr>
    </w:div>
    <w:div w:id="734863443">
      <w:bodyDiv w:val="1"/>
      <w:marLeft w:val="0"/>
      <w:marRight w:val="0"/>
      <w:marTop w:val="0"/>
      <w:marBottom w:val="0"/>
      <w:divBdr>
        <w:top w:val="none" w:sz="0" w:space="0" w:color="auto"/>
        <w:left w:val="none" w:sz="0" w:space="0" w:color="auto"/>
        <w:bottom w:val="none" w:sz="0" w:space="0" w:color="auto"/>
        <w:right w:val="none" w:sz="0" w:space="0" w:color="auto"/>
      </w:divBdr>
    </w:div>
    <w:div w:id="883715012">
      <w:bodyDiv w:val="1"/>
      <w:marLeft w:val="0"/>
      <w:marRight w:val="0"/>
      <w:marTop w:val="0"/>
      <w:marBottom w:val="0"/>
      <w:divBdr>
        <w:top w:val="none" w:sz="0" w:space="0" w:color="auto"/>
        <w:left w:val="none" w:sz="0" w:space="0" w:color="auto"/>
        <w:bottom w:val="none" w:sz="0" w:space="0" w:color="auto"/>
        <w:right w:val="none" w:sz="0" w:space="0" w:color="auto"/>
      </w:divBdr>
    </w:div>
    <w:div w:id="889800489">
      <w:bodyDiv w:val="1"/>
      <w:marLeft w:val="0"/>
      <w:marRight w:val="0"/>
      <w:marTop w:val="0"/>
      <w:marBottom w:val="0"/>
      <w:divBdr>
        <w:top w:val="none" w:sz="0" w:space="0" w:color="auto"/>
        <w:left w:val="none" w:sz="0" w:space="0" w:color="auto"/>
        <w:bottom w:val="none" w:sz="0" w:space="0" w:color="auto"/>
        <w:right w:val="none" w:sz="0" w:space="0" w:color="auto"/>
      </w:divBdr>
    </w:div>
    <w:div w:id="971981611">
      <w:bodyDiv w:val="1"/>
      <w:marLeft w:val="0"/>
      <w:marRight w:val="0"/>
      <w:marTop w:val="0"/>
      <w:marBottom w:val="0"/>
      <w:divBdr>
        <w:top w:val="none" w:sz="0" w:space="0" w:color="auto"/>
        <w:left w:val="none" w:sz="0" w:space="0" w:color="auto"/>
        <w:bottom w:val="none" w:sz="0" w:space="0" w:color="auto"/>
        <w:right w:val="none" w:sz="0" w:space="0" w:color="auto"/>
      </w:divBdr>
    </w:div>
    <w:div w:id="1233470938">
      <w:bodyDiv w:val="1"/>
      <w:marLeft w:val="0"/>
      <w:marRight w:val="0"/>
      <w:marTop w:val="0"/>
      <w:marBottom w:val="0"/>
      <w:divBdr>
        <w:top w:val="none" w:sz="0" w:space="0" w:color="auto"/>
        <w:left w:val="none" w:sz="0" w:space="0" w:color="auto"/>
        <w:bottom w:val="none" w:sz="0" w:space="0" w:color="auto"/>
        <w:right w:val="none" w:sz="0" w:space="0" w:color="auto"/>
      </w:divBdr>
    </w:div>
    <w:div w:id="1285500808">
      <w:bodyDiv w:val="1"/>
      <w:marLeft w:val="0"/>
      <w:marRight w:val="0"/>
      <w:marTop w:val="0"/>
      <w:marBottom w:val="0"/>
      <w:divBdr>
        <w:top w:val="none" w:sz="0" w:space="0" w:color="auto"/>
        <w:left w:val="none" w:sz="0" w:space="0" w:color="auto"/>
        <w:bottom w:val="none" w:sz="0" w:space="0" w:color="auto"/>
        <w:right w:val="none" w:sz="0" w:space="0" w:color="auto"/>
      </w:divBdr>
    </w:div>
    <w:div w:id="1402948609">
      <w:bodyDiv w:val="1"/>
      <w:marLeft w:val="0"/>
      <w:marRight w:val="0"/>
      <w:marTop w:val="0"/>
      <w:marBottom w:val="0"/>
      <w:divBdr>
        <w:top w:val="none" w:sz="0" w:space="0" w:color="auto"/>
        <w:left w:val="none" w:sz="0" w:space="0" w:color="auto"/>
        <w:bottom w:val="none" w:sz="0" w:space="0" w:color="auto"/>
        <w:right w:val="none" w:sz="0" w:space="0" w:color="auto"/>
      </w:divBdr>
    </w:div>
    <w:div w:id="1661348176">
      <w:bodyDiv w:val="1"/>
      <w:marLeft w:val="0"/>
      <w:marRight w:val="0"/>
      <w:marTop w:val="0"/>
      <w:marBottom w:val="0"/>
      <w:divBdr>
        <w:top w:val="none" w:sz="0" w:space="0" w:color="auto"/>
        <w:left w:val="none" w:sz="0" w:space="0" w:color="auto"/>
        <w:bottom w:val="none" w:sz="0" w:space="0" w:color="auto"/>
        <w:right w:val="none" w:sz="0" w:space="0" w:color="auto"/>
      </w:divBdr>
    </w:div>
    <w:div w:id="1736195155">
      <w:bodyDiv w:val="1"/>
      <w:marLeft w:val="0"/>
      <w:marRight w:val="0"/>
      <w:marTop w:val="0"/>
      <w:marBottom w:val="0"/>
      <w:divBdr>
        <w:top w:val="none" w:sz="0" w:space="0" w:color="auto"/>
        <w:left w:val="none" w:sz="0" w:space="0" w:color="auto"/>
        <w:bottom w:val="none" w:sz="0" w:space="0" w:color="auto"/>
        <w:right w:val="none" w:sz="0" w:space="0" w:color="auto"/>
      </w:divBdr>
    </w:div>
    <w:div w:id="188189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2498</Words>
  <Characters>14243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1</cp:revision>
  <dcterms:created xsi:type="dcterms:W3CDTF">2024-06-12T06:09:00Z</dcterms:created>
  <dcterms:modified xsi:type="dcterms:W3CDTF">2024-06-12T06:42:00Z</dcterms:modified>
</cp:coreProperties>
</file>