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87736" w14:textId="77777777" w:rsidR="00524198" w:rsidRPr="00524198" w:rsidRDefault="00524198" w:rsidP="00524198">
      <w:pPr>
        <w:pStyle w:val="Heading1"/>
        <w:jc w:val="center"/>
      </w:pPr>
      <w:r w:rsidRPr="00524198">
        <w:t>Credit Risk Modeling and Assessment</w:t>
      </w:r>
    </w:p>
    <w:p w14:paraId="50C23F30" w14:textId="77777777" w:rsidR="00524198" w:rsidRPr="00524198" w:rsidRDefault="00524198" w:rsidP="00524198">
      <w:pPr>
        <w:pStyle w:val="Heading2"/>
      </w:pPr>
      <w:r w:rsidRPr="00524198">
        <w:t>AIM</w:t>
      </w:r>
    </w:p>
    <w:p w14:paraId="46FEF5D8" w14:textId="77777777" w:rsidR="00524198" w:rsidRPr="00524198" w:rsidRDefault="00524198" w:rsidP="00524198">
      <w:pPr>
        <w:rPr>
          <w:sz w:val="24"/>
          <w:szCs w:val="24"/>
        </w:rPr>
      </w:pPr>
      <w:r w:rsidRPr="00524198">
        <w:rPr>
          <w:sz w:val="24"/>
          <w:szCs w:val="24"/>
        </w:rPr>
        <w:t xml:space="preserve">The Credit Risk Modeling and Assessment project aims to evaluate the credit risk associated with loan applicants by </w:t>
      </w:r>
      <w:proofErr w:type="spellStart"/>
      <w:r w:rsidRPr="00524198">
        <w:rPr>
          <w:sz w:val="24"/>
          <w:szCs w:val="24"/>
        </w:rPr>
        <w:t>analyzing</w:t>
      </w:r>
      <w:proofErr w:type="spellEnd"/>
      <w:r w:rsidRPr="00524198">
        <w:rPr>
          <w:sz w:val="24"/>
          <w:szCs w:val="24"/>
        </w:rPr>
        <w:t xml:space="preserve"> various factors such as loan amount, interest rate, credit score, employment status, and other relevant metrics. The objective is to identify key risk factors and support data-driven decisions for loan approvals and risk management.</w:t>
      </w:r>
    </w:p>
    <w:p w14:paraId="3E2A3E67" w14:textId="77777777" w:rsidR="00524198" w:rsidRPr="00524198" w:rsidRDefault="00524198" w:rsidP="00524198">
      <w:pPr>
        <w:pStyle w:val="Heading2"/>
      </w:pPr>
      <w:r w:rsidRPr="00524198">
        <w:t>FEATURES</w:t>
      </w:r>
    </w:p>
    <w:p w14:paraId="75A8D493" w14:textId="77777777" w:rsidR="00524198" w:rsidRPr="00524198" w:rsidRDefault="00524198" w:rsidP="00524198">
      <w:pPr>
        <w:rPr>
          <w:sz w:val="24"/>
          <w:szCs w:val="24"/>
        </w:rPr>
      </w:pPr>
      <w:r w:rsidRPr="00524198">
        <w:rPr>
          <w:sz w:val="24"/>
          <w:szCs w:val="24"/>
        </w:rPr>
        <w:t>The dataset used for this analysis includes the following columns and their respective data types:</w:t>
      </w:r>
    </w:p>
    <w:p w14:paraId="68EFFF77" w14:textId="28C36BD7" w:rsidR="00524198" w:rsidRPr="00524198" w:rsidRDefault="00524198" w:rsidP="00524198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524198">
        <w:rPr>
          <w:b/>
          <w:bCs/>
          <w:sz w:val="24"/>
          <w:szCs w:val="24"/>
        </w:rPr>
        <w:t>Loan_ID</w:t>
      </w:r>
      <w:proofErr w:type="spellEnd"/>
      <w:r w:rsidRPr="00524198">
        <w:rPr>
          <w:sz w:val="24"/>
          <w:szCs w:val="24"/>
        </w:rPr>
        <w:t>: Unique identifier for each loan.</w:t>
      </w:r>
    </w:p>
    <w:p w14:paraId="5A286001" w14:textId="3EFDEEA9" w:rsidR="00524198" w:rsidRPr="00524198" w:rsidRDefault="00524198" w:rsidP="00524198">
      <w:pPr>
        <w:numPr>
          <w:ilvl w:val="0"/>
          <w:numId w:val="1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Customer</w:t>
      </w:r>
      <w:r w:rsidRPr="00524198">
        <w:rPr>
          <w:sz w:val="24"/>
          <w:szCs w:val="24"/>
        </w:rPr>
        <w:t>: Unique identifier for each customer.</w:t>
      </w:r>
    </w:p>
    <w:p w14:paraId="59F7F628" w14:textId="32025CBE" w:rsidR="00524198" w:rsidRPr="00524198" w:rsidRDefault="00524198" w:rsidP="00524198">
      <w:pPr>
        <w:numPr>
          <w:ilvl w:val="0"/>
          <w:numId w:val="1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Loan Amount</w:t>
      </w:r>
      <w:r w:rsidRPr="00524198">
        <w:rPr>
          <w:sz w:val="24"/>
          <w:szCs w:val="24"/>
        </w:rPr>
        <w:t>: Total amount of the loan.</w:t>
      </w:r>
    </w:p>
    <w:p w14:paraId="18AB36AC" w14:textId="0DD4034E" w:rsidR="00524198" w:rsidRPr="00524198" w:rsidRDefault="00524198" w:rsidP="00524198">
      <w:pPr>
        <w:numPr>
          <w:ilvl w:val="0"/>
          <w:numId w:val="1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Interest Rate</w:t>
      </w:r>
      <w:r w:rsidRPr="00524198">
        <w:rPr>
          <w:sz w:val="24"/>
          <w:szCs w:val="24"/>
        </w:rPr>
        <w:t>: Interest rate applied to the loan.</w:t>
      </w:r>
    </w:p>
    <w:p w14:paraId="7B5D2BAA" w14:textId="1EE02128" w:rsidR="00524198" w:rsidRPr="00524198" w:rsidRDefault="00524198" w:rsidP="00524198">
      <w:pPr>
        <w:numPr>
          <w:ilvl w:val="0"/>
          <w:numId w:val="1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Loan Term</w:t>
      </w:r>
      <w:r w:rsidRPr="00524198">
        <w:rPr>
          <w:sz w:val="24"/>
          <w:szCs w:val="24"/>
        </w:rPr>
        <w:t>: Term of the loan in months.</w:t>
      </w:r>
    </w:p>
    <w:p w14:paraId="40610807" w14:textId="1A0A6B7E" w:rsidR="00524198" w:rsidRPr="00524198" w:rsidRDefault="00524198" w:rsidP="00524198">
      <w:pPr>
        <w:numPr>
          <w:ilvl w:val="0"/>
          <w:numId w:val="1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Credit Score</w:t>
      </w:r>
      <w:r w:rsidRPr="00524198">
        <w:rPr>
          <w:sz w:val="24"/>
          <w:szCs w:val="24"/>
        </w:rPr>
        <w:t>: Credit score of the customer.</w:t>
      </w:r>
    </w:p>
    <w:p w14:paraId="657DC457" w14:textId="7D4AE3D2" w:rsidR="00524198" w:rsidRPr="00524198" w:rsidRDefault="00524198" w:rsidP="00524198">
      <w:pPr>
        <w:numPr>
          <w:ilvl w:val="0"/>
          <w:numId w:val="1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Annual Income</w:t>
      </w:r>
      <w:r w:rsidRPr="00524198">
        <w:rPr>
          <w:sz w:val="24"/>
          <w:szCs w:val="24"/>
        </w:rPr>
        <w:t>: Annual income of the customer.</w:t>
      </w:r>
    </w:p>
    <w:p w14:paraId="24E2289B" w14:textId="05E1366F" w:rsidR="00524198" w:rsidRPr="00524198" w:rsidRDefault="00524198" w:rsidP="00524198">
      <w:pPr>
        <w:numPr>
          <w:ilvl w:val="0"/>
          <w:numId w:val="1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Employment Status</w:t>
      </w:r>
      <w:r w:rsidRPr="00524198">
        <w:rPr>
          <w:sz w:val="24"/>
          <w:szCs w:val="24"/>
        </w:rPr>
        <w:t>: Employment status of the customer.</w:t>
      </w:r>
    </w:p>
    <w:p w14:paraId="133C8479" w14:textId="45AA3081" w:rsidR="00524198" w:rsidRPr="00524198" w:rsidRDefault="00524198" w:rsidP="00524198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524198">
        <w:rPr>
          <w:b/>
          <w:bCs/>
          <w:sz w:val="24"/>
          <w:szCs w:val="24"/>
        </w:rPr>
        <w:t>Debt_to_Income_Ratio</w:t>
      </w:r>
      <w:proofErr w:type="spellEnd"/>
      <w:r w:rsidRPr="00524198">
        <w:rPr>
          <w:sz w:val="24"/>
          <w:szCs w:val="24"/>
        </w:rPr>
        <w:t>: Ratio of debt to income for the customer.</w:t>
      </w:r>
    </w:p>
    <w:p w14:paraId="13B2D859" w14:textId="110B9D48" w:rsidR="00524198" w:rsidRPr="00524198" w:rsidRDefault="00524198" w:rsidP="00524198">
      <w:pPr>
        <w:numPr>
          <w:ilvl w:val="0"/>
          <w:numId w:val="1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Loan Purpose</w:t>
      </w:r>
      <w:r w:rsidRPr="00524198">
        <w:rPr>
          <w:sz w:val="24"/>
          <w:szCs w:val="24"/>
        </w:rPr>
        <w:t>: Purpose of the loan.</w:t>
      </w:r>
    </w:p>
    <w:p w14:paraId="4F227F42" w14:textId="080D6377" w:rsidR="00524198" w:rsidRPr="00524198" w:rsidRDefault="00524198" w:rsidP="00524198">
      <w:pPr>
        <w:numPr>
          <w:ilvl w:val="0"/>
          <w:numId w:val="1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Late Payments</w:t>
      </w:r>
      <w:r w:rsidRPr="00524198">
        <w:rPr>
          <w:sz w:val="24"/>
          <w:szCs w:val="24"/>
        </w:rPr>
        <w:t>: Number of late payments by the customer.</w:t>
      </w:r>
    </w:p>
    <w:p w14:paraId="7978F844" w14:textId="4415F48C" w:rsidR="00524198" w:rsidRPr="00524198" w:rsidRDefault="00524198" w:rsidP="00524198">
      <w:pPr>
        <w:numPr>
          <w:ilvl w:val="0"/>
          <w:numId w:val="1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Defaulted</w:t>
      </w:r>
      <w:r w:rsidRPr="00524198">
        <w:rPr>
          <w:sz w:val="24"/>
          <w:szCs w:val="24"/>
        </w:rPr>
        <w:t>: Indicator if the loan was defaulted.</w:t>
      </w:r>
    </w:p>
    <w:p w14:paraId="30D93B1F" w14:textId="7CFAF867" w:rsidR="00524198" w:rsidRPr="00524198" w:rsidRDefault="00524198" w:rsidP="00524198">
      <w:pPr>
        <w:numPr>
          <w:ilvl w:val="0"/>
          <w:numId w:val="1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Age</w:t>
      </w:r>
      <w:r w:rsidRPr="00524198">
        <w:rPr>
          <w:sz w:val="24"/>
          <w:szCs w:val="24"/>
        </w:rPr>
        <w:t>: Age of the custome</w:t>
      </w:r>
      <w:r w:rsidRPr="00524198">
        <w:rPr>
          <w:sz w:val="24"/>
          <w:szCs w:val="24"/>
        </w:rPr>
        <w:t>r</w:t>
      </w:r>
      <w:r w:rsidRPr="00524198">
        <w:rPr>
          <w:sz w:val="24"/>
          <w:szCs w:val="24"/>
        </w:rPr>
        <w:t>.</w:t>
      </w:r>
    </w:p>
    <w:p w14:paraId="18BDD5D4" w14:textId="1FE0C731" w:rsidR="00524198" w:rsidRPr="00524198" w:rsidRDefault="00524198" w:rsidP="00524198">
      <w:pPr>
        <w:numPr>
          <w:ilvl w:val="0"/>
          <w:numId w:val="1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Home</w:t>
      </w:r>
      <w:r w:rsidRPr="00524198">
        <w:rPr>
          <w:b/>
          <w:bCs/>
          <w:sz w:val="24"/>
          <w:szCs w:val="24"/>
        </w:rPr>
        <w:t xml:space="preserve"> </w:t>
      </w:r>
      <w:r w:rsidRPr="00524198">
        <w:rPr>
          <w:b/>
          <w:bCs/>
          <w:sz w:val="24"/>
          <w:szCs w:val="24"/>
        </w:rPr>
        <w:t>Ownership</w:t>
      </w:r>
      <w:r w:rsidRPr="00524198">
        <w:rPr>
          <w:sz w:val="24"/>
          <w:szCs w:val="24"/>
        </w:rPr>
        <w:t>: Home ownership status of the customer.</w:t>
      </w:r>
    </w:p>
    <w:p w14:paraId="45C0D705" w14:textId="5F5D0878" w:rsidR="00524198" w:rsidRPr="00524198" w:rsidRDefault="00524198" w:rsidP="00524198">
      <w:pPr>
        <w:numPr>
          <w:ilvl w:val="0"/>
          <w:numId w:val="1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Loan Status</w:t>
      </w:r>
      <w:r w:rsidRPr="00524198">
        <w:rPr>
          <w:sz w:val="24"/>
          <w:szCs w:val="24"/>
        </w:rPr>
        <w:t>: Status of the loan.</w:t>
      </w:r>
    </w:p>
    <w:p w14:paraId="1205ACB7" w14:textId="77777777" w:rsidR="00524198" w:rsidRPr="00524198" w:rsidRDefault="00524198" w:rsidP="00524198">
      <w:pPr>
        <w:pStyle w:val="Heading2"/>
      </w:pPr>
      <w:r w:rsidRPr="00524198">
        <w:t>METHODOLOGY</w:t>
      </w:r>
    </w:p>
    <w:p w14:paraId="7EBFB068" w14:textId="77777777" w:rsidR="00524198" w:rsidRPr="00524198" w:rsidRDefault="00524198" w:rsidP="00524198">
      <w:pPr>
        <w:numPr>
          <w:ilvl w:val="0"/>
          <w:numId w:val="2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Data Cleaning and Preparation</w:t>
      </w:r>
      <w:r w:rsidRPr="00524198">
        <w:rPr>
          <w:sz w:val="24"/>
          <w:szCs w:val="24"/>
        </w:rPr>
        <w:t>:</w:t>
      </w:r>
    </w:p>
    <w:p w14:paraId="1ADF945F" w14:textId="77777777" w:rsidR="00524198" w:rsidRPr="00524198" w:rsidRDefault="00524198" w:rsidP="00524198">
      <w:pPr>
        <w:numPr>
          <w:ilvl w:val="1"/>
          <w:numId w:val="2"/>
        </w:numPr>
        <w:rPr>
          <w:sz w:val="24"/>
          <w:szCs w:val="24"/>
        </w:rPr>
      </w:pPr>
      <w:r w:rsidRPr="00524198">
        <w:rPr>
          <w:sz w:val="24"/>
          <w:szCs w:val="24"/>
        </w:rPr>
        <w:t>Removed duplicate records.</w:t>
      </w:r>
    </w:p>
    <w:p w14:paraId="0E4BCD77" w14:textId="77777777" w:rsidR="00524198" w:rsidRPr="00524198" w:rsidRDefault="00524198" w:rsidP="00524198">
      <w:pPr>
        <w:numPr>
          <w:ilvl w:val="1"/>
          <w:numId w:val="2"/>
        </w:numPr>
        <w:rPr>
          <w:sz w:val="24"/>
          <w:szCs w:val="24"/>
        </w:rPr>
      </w:pPr>
      <w:r w:rsidRPr="00524198">
        <w:rPr>
          <w:sz w:val="24"/>
          <w:szCs w:val="24"/>
        </w:rPr>
        <w:t>Handled missing values by either imputing or removing incomplete records.</w:t>
      </w:r>
    </w:p>
    <w:p w14:paraId="0D16169D" w14:textId="77777777" w:rsidR="00524198" w:rsidRPr="00524198" w:rsidRDefault="00524198" w:rsidP="00524198">
      <w:pPr>
        <w:numPr>
          <w:ilvl w:val="1"/>
          <w:numId w:val="2"/>
        </w:numPr>
        <w:rPr>
          <w:sz w:val="24"/>
          <w:szCs w:val="24"/>
        </w:rPr>
      </w:pPr>
      <w:r w:rsidRPr="00524198">
        <w:rPr>
          <w:sz w:val="24"/>
          <w:szCs w:val="24"/>
        </w:rPr>
        <w:lastRenderedPageBreak/>
        <w:t>Standardized date formats and ensured data consistency.</w:t>
      </w:r>
    </w:p>
    <w:p w14:paraId="236E4A59" w14:textId="77777777" w:rsidR="00524198" w:rsidRPr="00524198" w:rsidRDefault="00524198" w:rsidP="00524198">
      <w:pPr>
        <w:numPr>
          <w:ilvl w:val="0"/>
          <w:numId w:val="2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SQL Analysis</w:t>
      </w:r>
      <w:r w:rsidRPr="00524198">
        <w:rPr>
          <w:sz w:val="24"/>
          <w:szCs w:val="24"/>
        </w:rPr>
        <w:t>:</w:t>
      </w:r>
    </w:p>
    <w:p w14:paraId="5926EC7B" w14:textId="77777777" w:rsidR="00524198" w:rsidRPr="00524198" w:rsidRDefault="00524198" w:rsidP="00524198">
      <w:pPr>
        <w:numPr>
          <w:ilvl w:val="1"/>
          <w:numId w:val="2"/>
        </w:numPr>
        <w:rPr>
          <w:sz w:val="24"/>
          <w:szCs w:val="24"/>
        </w:rPr>
      </w:pPr>
      <w:r w:rsidRPr="00524198">
        <w:rPr>
          <w:sz w:val="24"/>
          <w:szCs w:val="24"/>
        </w:rPr>
        <w:t>Performed data extraction and transformation using SQL queries.</w:t>
      </w:r>
    </w:p>
    <w:p w14:paraId="454B14B5" w14:textId="77777777" w:rsidR="00524198" w:rsidRPr="00524198" w:rsidRDefault="00524198" w:rsidP="00524198">
      <w:pPr>
        <w:numPr>
          <w:ilvl w:val="1"/>
          <w:numId w:val="2"/>
        </w:numPr>
        <w:rPr>
          <w:sz w:val="24"/>
          <w:szCs w:val="24"/>
        </w:rPr>
      </w:pPr>
      <w:r w:rsidRPr="00524198">
        <w:rPr>
          <w:sz w:val="24"/>
          <w:szCs w:val="24"/>
        </w:rPr>
        <w:t>Aggregated and summarized data for key metrics.</w:t>
      </w:r>
    </w:p>
    <w:p w14:paraId="6C663E6A" w14:textId="77777777" w:rsidR="00524198" w:rsidRPr="00524198" w:rsidRDefault="00524198" w:rsidP="00524198">
      <w:pPr>
        <w:numPr>
          <w:ilvl w:val="0"/>
          <w:numId w:val="2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Data Visualization</w:t>
      </w:r>
      <w:r w:rsidRPr="00524198">
        <w:rPr>
          <w:sz w:val="24"/>
          <w:szCs w:val="24"/>
        </w:rPr>
        <w:t>:</w:t>
      </w:r>
    </w:p>
    <w:p w14:paraId="29756078" w14:textId="77777777" w:rsidR="00524198" w:rsidRPr="00524198" w:rsidRDefault="00524198" w:rsidP="00524198">
      <w:pPr>
        <w:numPr>
          <w:ilvl w:val="1"/>
          <w:numId w:val="2"/>
        </w:numPr>
        <w:rPr>
          <w:sz w:val="24"/>
          <w:szCs w:val="24"/>
        </w:rPr>
      </w:pPr>
      <w:r w:rsidRPr="00524198">
        <w:rPr>
          <w:sz w:val="24"/>
          <w:szCs w:val="24"/>
        </w:rPr>
        <w:t>Created a Power BI dashboard to visualize key metrics and trends.</w:t>
      </w:r>
    </w:p>
    <w:p w14:paraId="1702AE18" w14:textId="77777777" w:rsidR="00524198" w:rsidRPr="00524198" w:rsidRDefault="00524198" w:rsidP="00524198">
      <w:pPr>
        <w:numPr>
          <w:ilvl w:val="1"/>
          <w:numId w:val="2"/>
        </w:numPr>
        <w:rPr>
          <w:sz w:val="24"/>
          <w:szCs w:val="24"/>
        </w:rPr>
      </w:pPr>
      <w:r w:rsidRPr="00524198">
        <w:rPr>
          <w:sz w:val="24"/>
          <w:szCs w:val="24"/>
        </w:rPr>
        <w:t>Included various charts and graphs for a comprehensive analysis.</w:t>
      </w:r>
    </w:p>
    <w:p w14:paraId="5CDD81AB" w14:textId="77777777" w:rsidR="00524198" w:rsidRPr="00524198" w:rsidRDefault="00524198" w:rsidP="00524198">
      <w:pPr>
        <w:pStyle w:val="Heading2"/>
      </w:pPr>
      <w:r w:rsidRPr="00524198">
        <w:t>OUTPUT</w:t>
      </w:r>
    </w:p>
    <w:p w14:paraId="38C46ABE" w14:textId="0536B387" w:rsidR="00524198" w:rsidRPr="00524198" w:rsidRDefault="00524198" w:rsidP="00524198">
      <w:pPr>
        <w:rPr>
          <w:b/>
          <w:bCs/>
          <w:sz w:val="24"/>
          <w:szCs w:val="24"/>
        </w:rPr>
      </w:pPr>
      <w:r w:rsidRPr="00524198">
        <w:rPr>
          <w:b/>
          <w:bCs/>
          <w:sz w:val="24"/>
          <w:szCs w:val="24"/>
        </w:rPr>
        <w:drawing>
          <wp:inline distT="0" distB="0" distL="0" distR="0" wp14:anchorId="1E91FE23" wp14:editId="34A702B7">
            <wp:extent cx="5731510" cy="3472815"/>
            <wp:effectExtent l="0" t="0" r="2540" b="0"/>
            <wp:docPr id="177142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23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CAE5" w14:textId="77777777" w:rsidR="00524198" w:rsidRPr="00524198" w:rsidRDefault="00524198" w:rsidP="00524198">
      <w:pPr>
        <w:pStyle w:val="Heading2"/>
      </w:pPr>
      <w:r w:rsidRPr="00524198">
        <w:t>RESULT ANALYSIS</w:t>
      </w:r>
    </w:p>
    <w:p w14:paraId="4457A528" w14:textId="77777777" w:rsidR="00524198" w:rsidRPr="00524198" w:rsidRDefault="00524198" w:rsidP="00524198">
      <w:pPr>
        <w:numPr>
          <w:ilvl w:val="0"/>
          <w:numId w:val="3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Sum of Loan Amount by Employment Status</w:t>
      </w:r>
      <w:r w:rsidRPr="00524198">
        <w:rPr>
          <w:sz w:val="24"/>
          <w:szCs w:val="24"/>
        </w:rPr>
        <w:t>:</w:t>
      </w:r>
    </w:p>
    <w:p w14:paraId="7167D3EF" w14:textId="77777777" w:rsidR="00524198" w:rsidRPr="00524198" w:rsidRDefault="00524198" w:rsidP="00524198">
      <w:pPr>
        <w:numPr>
          <w:ilvl w:val="1"/>
          <w:numId w:val="3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Chart</w:t>
      </w:r>
      <w:r w:rsidRPr="00524198">
        <w:rPr>
          <w:sz w:val="24"/>
          <w:szCs w:val="24"/>
        </w:rPr>
        <w:t>: Bar chart showing the total loan amount by employment status.</w:t>
      </w:r>
    </w:p>
    <w:p w14:paraId="373A60F3" w14:textId="77777777" w:rsidR="00524198" w:rsidRPr="00524198" w:rsidRDefault="00524198" w:rsidP="00524198">
      <w:pPr>
        <w:numPr>
          <w:ilvl w:val="1"/>
          <w:numId w:val="3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Outcome</w:t>
      </w:r>
      <w:r w:rsidRPr="00524198">
        <w:rPr>
          <w:sz w:val="24"/>
          <w:szCs w:val="24"/>
        </w:rPr>
        <w:t>: Self-employed and employed individuals had the highest loan amounts, while others had the least.</w:t>
      </w:r>
    </w:p>
    <w:p w14:paraId="55A61E1F" w14:textId="77777777" w:rsidR="00524198" w:rsidRPr="00524198" w:rsidRDefault="00524198" w:rsidP="00524198">
      <w:pPr>
        <w:numPr>
          <w:ilvl w:val="0"/>
          <w:numId w:val="3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Sum of Annual Income by Employment Status</w:t>
      </w:r>
      <w:r w:rsidRPr="00524198">
        <w:rPr>
          <w:sz w:val="24"/>
          <w:szCs w:val="24"/>
        </w:rPr>
        <w:t>:</w:t>
      </w:r>
    </w:p>
    <w:p w14:paraId="60DE6EEA" w14:textId="77777777" w:rsidR="00524198" w:rsidRPr="00524198" w:rsidRDefault="00524198" w:rsidP="00524198">
      <w:pPr>
        <w:numPr>
          <w:ilvl w:val="1"/>
          <w:numId w:val="3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Chart</w:t>
      </w:r>
      <w:r w:rsidRPr="00524198">
        <w:rPr>
          <w:sz w:val="24"/>
          <w:szCs w:val="24"/>
        </w:rPr>
        <w:t>: Pie chart showing the sum of annual income by employment status.</w:t>
      </w:r>
    </w:p>
    <w:p w14:paraId="5051F72D" w14:textId="77777777" w:rsidR="00524198" w:rsidRPr="00524198" w:rsidRDefault="00524198" w:rsidP="00524198">
      <w:pPr>
        <w:numPr>
          <w:ilvl w:val="1"/>
          <w:numId w:val="3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Outcome</w:t>
      </w:r>
      <w:r w:rsidRPr="00524198">
        <w:rPr>
          <w:sz w:val="24"/>
          <w:szCs w:val="24"/>
        </w:rPr>
        <w:t>: Employed and unemployed individuals had the highest annual incomes, making up the largest portions of the pie.</w:t>
      </w:r>
    </w:p>
    <w:p w14:paraId="73844FF6" w14:textId="77777777" w:rsidR="00524198" w:rsidRPr="00524198" w:rsidRDefault="00524198" w:rsidP="00524198">
      <w:pPr>
        <w:numPr>
          <w:ilvl w:val="0"/>
          <w:numId w:val="3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lastRenderedPageBreak/>
        <w:t>Count of Late Payments by Employment Status</w:t>
      </w:r>
      <w:r w:rsidRPr="00524198">
        <w:rPr>
          <w:sz w:val="24"/>
          <w:szCs w:val="24"/>
        </w:rPr>
        <w:t>:</w:t>
      </w:r>
    </w:p>
    <w:p w14:paraId="35FC8FAC" w14:textId="77777777" w:rsidR="00524198" w:rsidRPr="00524198" w:rsidRDefault="00524198" w:rsidP="00524198">
      <w:pPr>
        <w:numPr>
          <w:ilvl w:val="1"/>
          <w:numId w:val="3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Chart</w:t>
      </w:r>
      <w:r w:rsidRPr="00524198">
        <w:rPr>
          <w:sz w:val="24"/>
          <w:szCs w:val="24"/>
        </w:rPr>
        <w:t>: Pie chart showing the count of late payments by employment status.</w:t>
      </w:r>
    </w:p>
    <w:p w14:paraId="35208457" w14:textId="77777777" w:rsidR="00524198" w:rsidRPr="00524198" w:rsidRDefault="00524198" w:rsidP="00524198">
      <w:pPr>
        <w:numPr>
          <w:ilvl w:val="1"/>
          <w:numId w:val="3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Outcome</w:t>
      </w:r>
      <w:r w:rsidRPr="00524198">
        <w:rPr>
          <w:sz w:val="24"/>
          <w:szCs w:val="24"/>
        </w:rPr>
        <w:t>: Self-employed individuals had the highest count of late payments, followed closely by employed individuals.</w:t>
      </w:r>
    </w:p>
    <w:p w14:paraId="3B81C2B1" w14:textId="77777777" w:rsidR="00524198" w:rsidRPr="00524198" w:rsidRDefault="00524198" w:rsidP="00524198">
      <w:pPr>
        <w:numPr>
          <w:ilvl w:val="0"/>
          <w:numId w:val="3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Sum of Loan Amount by Loan Purpose</w:t>
      </w:r>
      <w:r w:rsidRPr="00524198">
        <w:rPr>
          <w:sz w:val="24"/>
          <w:szCs w:val="24"/>
        </w:rPr>
        <w:t>:</w:t>
      </w:r>
    </w:p>
    <w:p w14:paraId="7C16C5E8" w14:textId="77777777" w:rsidR="00524198" w:rsidRPr="00524198" w:rsidRDefault="00524198" w:rsidP="00524198">
      <w:pPr>
        <w:numPr>
          <w:ilvl w:val="1"/>
          <w:numId w:val="3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Chart</w:t>
      </w:r>
      <w:r w:rsidRPr="00524198">
        <w:rPr>
          <w:sz w:val="24"/>
          <w:szCs w:val="24"/>
        </w:rPr>
        <w:t>: Horizontal bar chart showing the total loan amount by loan purpose.</w:t>
      </w:r>
    </w:p>
    <w:p w14:paraId="10B34BAC" w14:textId="77777777" w:rsidR="00524198" w:rsidRPr="00524198" w:rsidRDefault="00524198" w:rsidP="00524198">
      <w:pPr>
        <w:numPr>
          <w:ilvl w:val="1"/>
          <w:numId w:val="3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Outcome</w:t>
      </w:r>
      <w:r w:rsidRPr="00524198">
        <w:rPr>
          <w:sz w:val="24"/>
          <w:szCs w:val="24"/>
        </w:rPr>
        <w:t>: Loans for cars and businesses had the highest amounts, while loans for education and others had the least.</w:t>
      </w:r>
    </w:p>
    <w:p w14:paraId="496AB8A9" w14:textId="77777777" w:rsidR="00524198" w:rsidRPr="00524198" w:rsidRDefault="00524198" w:rsidP="00524198">
      <w:pPr>
        <w:numPr>
          <w:ilvl w:val="0"/>
          <w:numId w:val="3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Employment Status by Loan Purpose</w:t>
      </w:r>
      <w:r w:rsidRPr="00524198">
        <w:rPr>
          <w:sz w:val="24"/>
          <w:szCs w:val="24"/>
        </w:rPr>
        <w:t>:</w:t>
      </w:r>
    </w:p>
    <w:p w14:paraId="1E3B078F" w14:textId="77777777" w:rsidR="00524198" w:rsidRPr="00524198" w:rsidRDefault="00524198" w:rsidP="00524198">
      <w:pPr>
        <w:numPr>
          <w:ilvl w:val="1"/>
          <w:numId w:val="3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Chart</w:t>
      </w:r>
      <w:r w:rsidRPr="00524198">
        <w:rPr>
          <w:sz w:val="24"/>
          <w:szCs w:val="24"/>
        </w:rPr>
        <w:t>: Line chart showing employment status across different loan purposes.</w:t>
      </w:r>
    </w:p>
    <w:p w14:paraId="599DBC75" w14:textId="77777777" w:rsidR="00524198" w:rsidRPr="00524198" w:rsidRDefault="00524198" w:rsidP="00524198">
      <w:pPr>
        <w:numPr>
          <w:ilvl w:val="1"/>
          <w:numId w:val="3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Outcome</w:t>
      </w:r>
      <w:r w:rsidRPr="00524198">
        <w:rPr>
          <w:sz w:val="24"/>
          <w:szCs w:val="24"/>
        </w:rPr>
        <w:t xml:space="preserve">: </w:t>
      </w:r>
      <w:proofErr w:type="gramStart"/>
      <w:r w:rsidRPr="00524198">
        <w:rPr>
          <w:sz w:val="24"/>
          <w:szCs w:val="24"/>
        </w:rPr>
        <w:t>The majority of</w:t>
      </w:r>
      <w:proofErr w:type="gramEnd"/>
      <w:r w:rsidRPr="00524198">
        <w:rPr>
          <w:sz w:val="24"/>
          <w:szCs w:val="24"/>
        </w:rPr>
        <w:t xml:space="preserve"> loans were taken for business and car purposes by self-employed individuals.</w:t>
      </w:r>
    </w:p>
    <w:p w14:paraId="1353C799" w14:textId="77777777" w:rsidR="00524198" w:rsidRPr="00524198" w:rsidRDefault="00524198" w:rsidP="00524198">
      <w:pPr>
        <w:numPr>
          <w:ilvl w:val="0"/>
          <w:numId w:val="3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Sum of Loan Amount by Home Ownership</w:t>
      </w:r>
      <w:r w:rsidRPr="00524198">
        <w:rPr>
          <w:sz w:val="24"/>
          <w:szCs w:val="24"/>
        </w:rPr>
        <w:t>:</w:t>
      </w:r>
    </w:p>
    <w:p w14:paraId="101CEC10" w14:textId="77777777" w:rsidR="00524198" w:rsidRPr="00524198" w:rsidRDefault="00524198" w:rsidP="00524198">
      <w:pPr>
        <w:numPr>
          <w:ilvl w:val="1"/>
          <w:numId w:val="3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Chart</w:t>
      </w:r>
      <w:r w:rsidRPr="00524198">
        <w:rPr>
          <w:sz w:val="24"/>
          <w:szCs w:val="24"/>
        </w:rPr>
        <w:t>: Bar chart showing the total loan amount by home ownership status.</w:t>
      </w:r>
    </w:p>
    <w:p w14:paraId="4098CD1F" w14:textId="77777777" w:rsidR="00524198" w:rsidRPr="00524198" w:rsidRDefault="00524198" w:rsidP="00524198">
      <w:pPr>
        <w:numPr>
          <w:ilvl w:val="1"/>
          <w:numId w:val="3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Outcome</w:t>
      </w:r>
      <w:r w:rsidRPr="00524198">
        <w:rPr>
          <w:sz w:val="24"/>
          <w:szCs w:val="24"/>
        </w:rPr>
        <w:t>: Mortgage holders had the highest loan amounts, followed by those who own their homes outright.</w:t>
      </w:r>
    </w:p>
    <w:p w14:paraId="4101F7A7" w14:textId="77777777" w:rsidR="00524198" w:rsidRPr="00524198" w:rsidRDefault="00524198" w:rsidP="00524198">
      <w:pPr>
        <w:numPr>
          <w:ilvl w:val="0"/>
          <w:numId w:val="3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Sum of Loan Amount by Loan Status</w:t>
      </w:r>
      <w:r w:rsidRPr="00524198">
        <w:rPr>
          <w:sz w:val="24"/>
          <w:szCs w:val="24"/>
        </w:rPr>
        <w:t>:</w:t>
      </w:r>
    </w:p>
    <w:p w14:paraId="03868FE6" w14:textId="77777777" w:rsidR="00524198" w:rsidRPr="00524198" w:rsidRDefault="00524198" w:rsidP="00524198">
      <w:pPr>
        <w:numPr>
          <w:ilvl w:val="1"/>
          <w:numId w:val="3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Chart</w:t>
      </w:r>
      <w:r w:rsidRPr="00524198">
        <w:rPr>
          <w:sz w:val="24"/>
          <w:szCs w:val="24"/>
        </w:rPr>
        <w:t xml:space="preserve">: </w:t>
      </w:r>
      <w:proofErr w:type="spellStart"/>
      <w:r w:rsidRPr="00524198">
        <w:rPr>
          <w:sz w:val="24"/>
          <w:szCs w:val="24"/>
        </w:rPr>
        <w:t>Treemap</w:t>
      </w:r>
      <w:proofErr w:type="spellEnd"/>
      <w:r w:rsidRPr="00524198">
        <w:rPr>
          <w:sz w:val="24"/>
          <w:szCs w:val="24"/>
        </w:rPr>
        <w:t xml:space="preserve"> showing the sum of loan amounts by loan status.</w:t>
      </w:r>
    </w:p>
    <w:p w14:paraId="5C4B0FF1" w14:textId="77777777" w:rsidR="00524198" w:rsidRPr="00524198" w:rsidRDefault="00524198" w:rsidP="00524198">
      <w:pPr>
        <w:numPr>
          <w:ilvl w:val="1"/>
          <w:numId w:val="3"/>
        </w:numPr>
        <w:rPr>
          <w:sz w:val="24"/>
          <w:szCs w:val="24"/>
        </w:rPr>
      </w:pPr>
      <w:r w:rsidRPr="00524198">
        <w:rPr>
          <w:b/>
          <w:bCs/>
          <w:sz w:val="24"/>
          <w:szCs w:val="24"/>
        </w:rPr>
        <w:t>Outcome</w:t>
      </w:r>
      <w:r w:rsidRPr="00524198">
        <w:rPr>
          <w:sz w:val="24"/>
          <w:szCs w:val="24"/>
        </w:rPr>
        <w:t>: Paid off loans had the highest amounts, indicating successful loan completions.</w:t>
      </w:r>
    </w:p>
    <w:p w14:paraId="46AF82E4" w14:textId="77777777" w:rsidR="00524198" w:rsidRPr="00524198" w:rsidRDefault="00524198" w:rsidP="00524198">
      <w:pPr>
        <w:pStyle w:val="Heading2"/>
      </w:pPr>
      <w:r w:rsidRPr="00524198">
        <w:t>SUMMARY OF ANALYSIS</w:t>
      </w:r>
    </w:p>
    <w:p w14:paraId="39A53FED" w14:textId="77777777" w:rsidR="00524198" w:rsidRDefault="00524198" w:rsidP="00524198">
      <w:pPr>
        <w:rPr>
          <w:sz w:val="24"/>
          <w:szCs w:val="24"/>
        </w:rPr>
      </w:pPr>
      <w:r w:rsidRPr="00524198">
        <w:rPr>
          <w:sz w:val="24"/>
          <w:szCs w:val="24"/>
        </w:rPr>
        <w:t xml:space="preserve">Overall, the Credit Risk Modeling and Assessment dashboard provided valuable insights into loan performance, customer demographics, and borrowing patterns. Key findings included the dominance of self-employed and employed individuals in loan amounts, the significant proportion of late payments among self-employed individuals, and the high loan amounts associated with car and business purposes. </w:t>
      </w:r>
    </w:p>
    <w:p w14:paraId="563D45B6" w14:textId="361E0B53" w:rsidR="00524198" w:rsidRPr="00524198" w:rsidRDefault="00524198" w:rsidP="00524198">
      <w:pPr>
        <w:rPr>
          <w:sz w:val="24"/>
          <w:szCs w:val="24"/>
        </w:rPr>
      </w:pPr>
      <w:r w:rsidRPr="00524198">
        <w:rPr>
          <w:sz w:val="24"/>
          <w:szCs w:val="24"/>
        </w:rPr>
        <w:t>These insights can help guide future lending strategies, risk management, and customer targeting to improve loan performance and customer satisfaction.</w:t>
      </w:r>
    </w:p>
    <w:p w14:paraId="4CC6897B" w14:textId="77777777" w:rsidR="008A21E4" w:rsidRPr="00524198" w:rsidRDefault="008A21E4">
      <w:pPr>
        <w:rPr>
          <w:sz w:val="24"/>
          <w:szCs w:val="24"/>
        </w:rPr>
      </w:pPr>
    </w:p>
    <w:sectPr w:rsidR="008A21E4" w:rsidRPr="00524198" w:rsidSect="0052419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D212B"/>
    <w:multiLevelType w:val="multilevel"/>
    <w:tmpl w:val="58F41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70B36"/>
    <w:multiLevelType w:val="multilevel"/>
    <w:tmpl w:val="7E44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D1E6D"/>
    <w:multiLevelType w:val="multilevel"/>
    <w:tmpl w:val="091A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245580">
    <w:abstractNumId w:val="1"/>
  </w:num>
  <w:num w:numId="2" w16cid:durableId="1583101150">
    <w:abstractNumId w:val="0"/>
  </w:num>
  <w:num w:numId="3" w16cid:durableId="1520385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98"/>
    <w:rsid w:val="003B4C60"/>
    <w:rsid w:val="00524198"/>
    <w:rsid w:val="0088182B"/>
    <w:rsid w:val="008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48D6"/>
  <w15:chartTrackingRefBased/>
  <w15:docId w15:val="{47BFCBBB-2D62-4F9F-9418-4B561416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4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8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NANDEESH A M</dc:creator>
  <cp:keywords/>
  <dc:description/>
  <cp:lastModifiedBy>NANDEESH A M</cp:lastModifiedBy>
  <cp:revision>1</cp:revision>
  <dcterms:created xsi:type="dcterms:W3CDTF">2024-07-26T14:21:00Z</dcterms:created>
  <dcterms:modified xsi:type="dcterms:W3CDTF">2024-07-26T14:27:00Z</dcterms:modified>
</cp:coreProperties>
</file>