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8BDD4" w14:textId="6B510EE0" w:rsidR="00BA6075" w:rsidRPr="00BA6075" w:rsidRDefault="00BA6075" w:rsidP="00BA6075">
      <w:pPr>
        <w:pStyle w:val="Heading1"/>
        <w:jc w:val="center"/>
        <w:rPr>
          <w:rFonts w:eastAsia="Times New Roman"/>
          <w:b/>
          <w:bCs/>
          <w:sz w:val="36"/>
          <w:szCs w:val="36"/>
          <w:lang w:eastAsia="en-IN"/>
        </w:rPr>
      </w:pPr>
      <w:r w:rsidRPr="00BA6075">
        <w:rPr>
          <w:rFonts w:eastAsia="Times New Roman"/>
          <w:b/>
          <w:bCs/>
          <w:sz w:val="36"/>
          <w:szCs w:val="36"/>
          <w:lang w:eastAsia="en-IN"/>
        </w:rPr>
        <w:t>CUSTOMER RELATIONSHIP MANAGEMENT (CRM) IN U.S. BANKING</w:t>
      </w:r>
    </w:p>
    <w:p w14:paraId="47073978" w14:textId="77777777" w:rsidR="00BA6075" w:rsidRPr="00BA6075" w:rsidRDefault="00BA6075" w:rsidP="00BA6075">
      <w:pPr>
        <w:pStyle w:val="Heading2"/>
        <w:rPr>
          <w:rFonts w:eastAsia="Times New Roman"/>
          <w:lang w:eastAsia="en-IN"/>
        </w:rPr>
      </w:pPr>
      <w:r w:rsidRPr="00BA6075">
        <w:rPr>
          <w:rFonts w:eastAsia="Times New Roman"/>
          <w:lang w:eastAsia="en-IN"/>
        </w:rPr>
        <w:t>1. Introduction</w:t>
      </w:r>
    </w:p>
    <w:p w14:paraId="7B34870F"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Customer Relationship Management (CRM)</w:t>
      </w:r>
      <w:r w:rsidRPr="00BA6075">
        <w:rPr>
          <w:rFonts w:eastAsia="Times New Roman" w:cs="Times New Roman"/>
          <w:kern w:val="0"/>
          <w:sz w:val="24"/>
          <w:szCs w:val="24"/>
          <w:lang w:eastAsia="en-IN"/>
          <w14:ligatures w14:val="none"/>
        </w:rPr>
        <w:t xml:space="preserve"> refers to the strategies, technologies, and practices that companies use to manage and </w:t>
      </w:r>
      <w:proofErr w:type="spellStart"/>
      <w:r w:rsidRPr="00BA6075">
        <w:rPr>
          <w:rFonts w:eastAsia="Times New Roman" w:cs="Times New Roman"/>
          <w:kern w:val="0"/>
          <w:sz w:val="24"/>
          <w:szCs w:val="24"/>
          <w:lang w:eastAsia="en-IN"/>
          <w14:ligatures w14:val="none"/>
        </w:rPr>
        <w:t>analyze</w:t>
      </w:r>
      <w:proofErr w:type="spellEnd"/>
      <w:r w:rsidRPr="00BA6075">
        <w:rPr>
          <w:rFonts w:eastAsia="Times New Roman" w:cs="Times New Roman"/>
          <w:kern w:val="0"/>
          <w:sz w:val="24"/>
          <w:szCs w:val="24"/>
          <w:lang w:eastAsia="en-IN"/>
          <w14:ligatures w14:val="none"/>
        </w:rPr>
        <w:t xml:space="preserve"> customer interactions and data throughout the customer lifecycle. In the banking sector, CRM is crucial for enhancing customer satisfaction, fostering loyalty, and increasing profitability. Banks utilize CRM systems to streamline processes, improve customer service, and develop personalized services and marketing campaigns.</w:t>
      </w:r>
    </w:p>
    <w:p w14:paraId="292E3BD1" w14:textId="77777777" w:rsidR="00BA6075" w:rsidRPr="00BA6075" w:rsidRDefault="00BA6075" w:rsidP="00BA6075">
      <w:pPr>
        <w:pStyle w:val="Heading2"/>
        <w:rPr>
          <w:rFonts w:eastAsia="Times New Roman"/>
          <w:lang w:eastAsia="en-IN"/>
        </w:rPr>
      </w:pPr>
      <w:r w:rsidRPr="00BA6075">
        <w:rPr>
          <w:rFonts w:eastAsia="Times New Roman"/>
          <w:lang w:eastAsia="en-IN"/>
        </w:rPr>
        <w:t>2. CRM Components in U.S. Banking</w:t>
      </w:r>
    </w:p>
    <w:p w14:paraId="6DB99405"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Customer Data Management</w:t>
      </w:r>
    </w:p>
    <w:p w14:paraId="03706E85" w14:textId="77777777" w:rsidR="00BA6075" w:rsidRPr="00BA6075" w:rsidRDefault="00BA6075" w:rsidP="00BA607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Data Collection</w:t>
      </w:r>
      <w:r w:rsidRPr="00BA6075">
        <w:rPr>
          <w:rFonts w:eastAsia="Times New Roman" w:cs="Times New Roman"/>
          <w:kern w:val="0"/>
          <w:sz w:val="24"/>
          <w:szCs w:val="24"/>
          <w:lang w:eastAsia="en-IN"/>
          <w14:ligatures w14:val="none"/>
        </w:rPr>
        <w:t xml:space="preserve">: Banks gather comprehensive information about their customers, including personal details, transaction history, preferences, and </w:t>
      </w:r>
      <w:proofErr w:type="spellStart"/>
      <w:r w:rsidRPr="00BA6075">
        <w:rPr>
          <w:rFonts w:eastAsia="Times New Roman" w:cs="Times New Roman"/>
          <w:kern w:val="0"/>
          <w:sz w:val="24"/>
          <w:szCs w:val="24"/>
          <w:lang w:eastAsia="en-IN"/>
          <w14:ligatures w14:val="none"/>
        </w:rPr>
        <w:t>behavior</w:t>
      </w:r>
      <w:proofErr w:type="spellEnd"/>
      <w:r w:rsidRPr="00BA6075">
        <w:rPr>
          <w:rFonts w:eastAsia="Times New Roman" w:cs="Times New Roman"/>
          <w:kern w:val="0"/>
          <w:sz w:val="24"/>
          <w:szCs w:val="24"/>
          <w:lang w:eastAsia="en-IN"/>
          <w14:ligatures w14:val="none"/>
        </w:rPr>
        <w:t xml:space="preserve"> patterns. This data is collected through various channels such as in-branch visits, online banking, mobile apps, and customer service interactions.</w:t>
      </w:r>
    </w:p>
    <w:p w14:paraId="0B4C8A9C" w14:textId="77777777" w:rsidR="00BA6075" w:rsidRPr="00BA6075" w:rsidRDefault="00BA6075" w:rsidP="00BA6075">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Data Analysis</w:t>
      </w:r>
      <w:r w:rsidRPr="00BA6075">
        <w:rPr>
          <w:rFonts w:eastAsia="Times New Roman" w:cs="Times New Roman"/>
          <w:kern w:val="0"/>
          <w:sz w:val="24"/>
          <w:szCs w:val="24"/>
          <w:lang w:eastAsia="en-IN"/>
          <w14:ligatures w14:val="none"/>
        </w:rPr>
        <w:t xml:space="preserve">: Using advanced analytics tools, banks </w:t>
      </w:r>
      <w:proofErr w:type="spellStart"/>
      <w:r w:rsidRPr="00BA6075">
        <w:rPr>
          <w:rFonts w:eastAsia="Times New Roman" w:cs="Times New Roman"/>
          <w:kern w:val="0"/>
          <w:sz w:val="24"/>
          <w:szCs w:val="24"/>
          <w:lang w:eastAsia="en-IN"/>
          <w14:ligatures w14:val="none"/>
        </w:rPr>
        <w:t>analyze</w:t>
      </w:r>
      <w:proofErr w:type="spellEnd"/>
      <w:r w:rsidRPr="00BA6075">
        <w:rPr>
          <w:rFonts w:eastAsia="Times New Roman" w:cs="Times New Roman"/>
          <w:kern w:val="0"/>
          <w:sz w:val="24"/>
          <w:szCs w:val="24"/>
          <w:lang w:eastAsia="en-IN"/>
          <w14:ligatures w14:val="none"/>
        </w:rPr>
        <w:t xml:space="preserve"> this data to gain insights into customer needs and </w:t>
      </w:r>
      <w:proofErr w:type="spellStart"/>
      <w:r w:rsidRPr="00BA6075">
        <w:rPr>
          <w:rFonts w:eastAsia="Times New Roman" w:cs="Times New Roman"/>
          <w:kern w:val="0"/>
          <w:sz w:val="24"/>
          <w:szCs w:val="24"/>
          <w:lang w:eastAsia="en-IN"/>
          <w14:ligatures w14:val="none"/>
        </w:rPr>
        <w:t>behaviors</w:t>
      </w:r>
      <w:proofErr w:type="spellEnd"/>
      <w:r w:rsidRPr="00BA6075">
        <w:rPr>
          <w:rFonts w:eastAsia="Times New Roman" w:cs="Times New Roman"/>
          <w:kern w:val="0"/>
          <w:sz w:val="24"/>
          <w:szCs w:val="24"/>
          <w:lang w:eastAsia="en-IN"/>
          <w14:ligatures w14:val="none"/>
        </w:rPr>
        <w:t>. Data analysis helps banks identify trends, segment customers, and tailor services to meet individual needs.</w:t>
      </w:r>
    </w:p>
    <w:p w14:paraId="126E2F2F"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Personalized Customer Experience</w:t>
      </w:r>
    </w:p>
    <w:p w14:paraId="2814CD81" w14:textId="77777777" w:rsidR="00BA6075" w:rsidRPr="00BA6075" w:rsidRDefault="00BA6075" w:rsidP="00BA607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Customization</w:t>
      </w:r>
      <w:r w:rsidRPr="00BA6075">
        <w:rPr>
          <w:rFonts w:eastAsia="Times New Roman" w:cs="Times New Roman"/>
          <w:kern w:val="0"/>
          <w:sz w:val="24"/>
          <w:szCs w:val="24"/>
          <w:lang w:eastAsia="en-IN"/>
          <w14:ligatures w14:val="none"/>
        </w:rPr>
        <w:t>: Banks leverage CRM systems to offer personalized products and services. For instance, a customer with a high savings balance might be offered premium savings account options or investment advice tailored to their financial goals.</w:t>
      </w:r>
    </w:p>
    <w:p w14:paraId="411CA6E1" w14:textId="77777777" w:rsidR="00BA6075" w:rsidRPr="00BA6075" w:rsidRDefault="00BA6075" w:rsidP="00BA6075">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Communication</w:t>
      </w:r>
      <w:r w:rsidRPr="00BA6075">
        <w:rPr>
          <w:rFonts w:eastAsia="Times New Roman" w:cs="Times New Roman"/>
          <w:kern w:val="0"/>
          <w:sz w:val="24"/>
          <w:szCs w:val="24"/>
          <w:lang w:eastAsia="en-IN"/>
          <w14:ligatures w14:val="none"/>
        </w:rPr>
        <w:t xml:space="preserve">: Personalized communication is facilitated through multiple channels such as email, SMS, and mobile apps. CRM tools enable banks to send targeted messages and offers based on the customer's preferences and </w:t>
      </w:r>
      <w:proofErr w:type="spellStart"/>
      <w:r w:rsidRPr="00BA6075">
        <w:rPr>
          <w:rFonts w:eastAsia="Times New Roman" w:cs="Times New Roman"/>
          <w:kern w:val="0"/>
          <w:sz w:val="24"/>
          <w:szCs w:val="24"/>
          <w:lang w:eastAsia="en-IN"/>
          <w14:ligatures w14:val="none"/>
        </w:rPr>
        <w:t>behaviors</w:t>
      </w:r>
      <w:proofErr w:type="spellEnd"/>
      <w:r w:rsidRPr="00BA6075">
        <w:rPr>
          <w:rFonts w:eastAsia="Times New Roman" w:cs="Times New Roman"/>
          <w:kern w:val="0"/>
          <w:sz w:val="24"/>
          <w:szCs w:val="24"/>
          <w:lang w:eastAsia="en-IN"/>
          <w14:ligatures w14:val="none"/>
        </w:rPr>
        <w:t>.</w:t>
      </w:r>
    </w:p>
    <w:p w14:paraId="033AD77D"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Customer Service</w:t>
      </w:r>
    </w:p>
    <w:p w14:paraId="03699069" w14:textId="77777777" w:rsidR="00BA6075" w:rsidRPr="00BA6075" w:rsidRDefault="00BA6075" w:rsidP="00BA607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Omnichannel Support</w:t>
      </w:r>
      <w:r w:rsidRPr="00BA6075">
        <w:rPr>
          <w:rFonts w:eastAsia="Times New Roman" w:cs="Times New Roman"/>
          <w:kern w:val="0"/>
          <w:sz w:val="24"/>
          <w:szCs w:val="24"/>
          <w:lang w:eastAsia="en-IN"/>
          <w14:ligatures w14:val="none"/>
        </w:rPr>
        <w:t>: Providing consistent and seamless customer service across various channels (in-branch, online, mobile) is a key aspect of CRM. Customers expect to have the same level of service irrespective of the channel they choose to interact with the bank.</w:t>
      </w:r>
    </w:p>
    <w:p w14:paraId="03D5AFE4" w14:textId="77777777" w:rsidR="00BA6075" w:rsidRPr="00BA6075" w:rsidRDefault="00BA6075" w:rsidP="00BA6075">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Proactive Engagement</w:t>
      </w:r>
      <w:r w:rsidRPr="00BA6075">
        <w:rPr>
          <w:rFonts w:eastAsia="Times New Roman" w:cs="Times New Roman"/>
          <w:kern w:val="0"/>
          <w:sz w:val="24"/>
          <w:szCs w:val="24"/>
          <w:lang w:eastAsia="en-IN"/>
          <w14:ligatures w14:val="none"/>
        </w:rPr>
        <w:t>: CRM systems enable banks to proactively engage with customers by reaching out with relevant information, alerts, and offers. This proactive approach helps in anticipating customer needs and addressing issues before they escalate.</w:t>
      </w:r>
    </w:p>
    <w:p w14:paraId="37C97A96"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lastRenderedPageBreak/>
        <w:t>Sales and Marketing</w:t>
      </w:r>
    </w:p>
    <w:p w14:paraId="4770A2FD" w14:textId="77777777" w:rsidR="00BA6075" w:rsidRPr="00BA6075" w:rsidRDefault="00BA6075" w:rsidP="00BA607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Targeted Marketing Campaigns</w:t>
      </w:r>
      <w:r w:rsidRPr="00BA6075">
        <w:rPr>
          <w:rFonts w:eastAsia="Times New Roman" w:cs="Times New Roman"/>
          <w:kern w:val="0"/>
          <w:sz w:val="24"/>
          <w:szCs w:val="24"/>
          <w:lang w:eastAsia="en-IN"/>
          <w14:ligatures w14:val="none"/>
        </w:rPr>
        <w:t>: Using CRM data, banks can design and execute marketing campaigns aimed at specific customer segments. For example, young professionals might receive offers for student loan refinancing or first-time homebuyer mortgages.</w:t>
      </w:r>
    </w:p>
    <w:p w14:paraId="47299655" w14:textId="77777777" w:rsidR="00BA6075" w:rsidRPr="00BA6075" w:rsidRDefault="00BA6075" w:rsidP="00BA6075">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Lead Management</w:t>
      </w:r>
      <w:r w:rsidRPr="00BA6075">
        <w:rPr>
          <w:rFonts w:eastAsia="Times New Roman" w:cs="Times New Roman"/>
          <w:kern w:val="0"/>
          <w:sz w:val="24"/>
          <w:szCs w:val="24"/>
          <w:lang w:eastAsia="en-IN"/>
          <w14:ligatures w14:val="none"/>
        </w:rPr>
        <w:t>: CRM systems help track and manage potential customer leads from initial contact through to conversion. This ensures that sales teams can follow up on leads effectively and efficiently.</w:t>
      </w:r>
    </w:p>
    <w:p w14:paraId="21790D3A"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Retention and Loyalty Programs</w:t>
      </w:r>
    </w:p>
    <w:p w14:paraId="3BFD3573" w14:textId="77777777" w:rsidR="00BA6075" w:rsidRPr="00BA6075" w:rsidRDefault="00BA6075" w:rsidP="00BA6075">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Loyalty Programs</w:t>
      </w:r>
      <w:r w:rsidRPr="00BA6075">
        <w:rPr>
          <w:rFonts w:eastAsia="Times New Roman" w:cs="Times New Roman"/>
          <w:kern w:val="0"/>
          <w:sz w:val="24"/>
          <w:szCs w:val="24"/>
          <w:lang w:eastAsia="en-IN"/>
          <w14:ligatures w14:val="none"/>
        </w:rPr>
        <w:t>: Implementing loyalty programs that reward customers for their continued business is a common CRM strategy. Points-based rewards, exclusive offers, and preferential rates are examples of such programs.</w:t>
      </w:r>
    </w:p>
    <w:p w14:paraId="7BF84C46" w14:textId="77777777" w:rsidR="00BA6075" w:rsidRPr="00BA6075" w:rsidRDefault="00BA6075" w:rsidP="00BA6075">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Customer Feedback</w:t>
      </w:r>
      <w:r w:rsidRPr="00BA6075">
        <w:rPr>
          <w:rFonts w:eastAsia="Times New Roman" w:cs="Times New Roman"/>
          <w:kern w:val="0"/>
          <w:sz w:val="24"/>
          <w:szCs w:val="24"/>
          <w:lang w:eastAsia="en-IN"/>
          <w14:ligatures w14:val="none"/>
        </w:rPr>
        <w:t>: Collecting and acting on customer feedback is vital for continuous improvement. CRM systems can automate the feedback collection process and ensure that insights are used to enhance service delivery.</w:t>
      </w:r>
    </w:p>
    <w:p w14:paraId="7F930EEA"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Regulatory Compliance</w:t>
      </w:r>
    </w:p>
    <w:p w14:paraId="47B02004" w14:textId="77777777" w:rsidR="00BA6075" w:rsidRPr="00BA6075" w:rsidRDefault="00BA6075" w:rsidP="00BA6075">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Ensuring that all customer data management practices comply with banking regulations and data privacy laws is essential. In the U.S., banks must adhere to regulations such as the Gramm-Leach-Bliley Act (GLBA) and may also consider GDPR for European customers. CRM systems help in managing compliance by maintaining secure and auditable records of customer interactions and data usage.</w:t>
      </w:r>
    </w:p>
    <w:p w14:paraId="4AC920C7" w14:textId="77777777" w:rsidR="00BA6075" w:rsidRPr="00BA6075" w:rsidRDefault="00BA6075" w:rsidP="00BA6075">
      <w:pPr>
        <w:pStyle w:val="Heading2"/>
        <w:rPr>
          <w:rFonts w:eastAsia="Times New Roman"/>
          <w:lang w:eastAsia="en-IN"/>
        </w:rPr>
      </w:pPr>
      <w:r w:rsidRPr="00BA6075">
        <w:rPr>
          <w:rFonts w:eastAsia="Times New Roman"/>
          <w:lang w:eastAsia="en-IN"/>
        </w:rPr>
        <w:t>3. Benefits of CRM in U.S. Banking</w:t>
      </w:r>
    </w:p>
    <w:p w14:paraId="20FB5EA4"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Enhanced Customer Satisfaction</w:t>
      </w:r>
    </w:p>
    <w:p w14:paraId="666A8614" w14:textId="77777777" w:rsidR="00BA6075" w:rsidRPr="00BA6075" w:rsidRDefault="00BA6075" w:rsidP="00BA6075">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CRM helps banks understand customer needs better and provide services that meet or exceed expectations. This leads to higher levels of customer satisfaction.</w:t>
      </w:r>
    </w:p>
    <w:p w14:paraId="1FA69891"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Increased Customer Loyalty</w:t>
      </w:r>
    </w:p>
    <w:p w14:paraId="5537AA59" w14:textId="77777777" w:rsidR="00BA6075" w:rsidRPr="00BA6075" w:rsidRDefault="00BA6075" w:rsidP="00BA6075">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Personalized services and proactive engagement foster a sense of loyalty among customers. Satisfied customers are more likely to stay with their bank and use more of its services.</w:t>
      </w:r>
    </w:p>
    <w:p w14:paraId="538EF099"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Improved Efficiency</w:t>
      </w:r>
    </w:p>
    <w:p w14:paraId="2DB0F660" w14:textId="77777777" w:rsidR="00BA6075" w:rsidRPr="00BA6075" w:rsidRDefault="00BA6075" w:rsidP="00BA6075">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Automating routine tasks and streamlining processes through CRM systems improve operational efficiency. Employees can focus more on high-value tasks that require human intervention.</w:t>
      </w:r>
    </w:p>
    <w:p w14:paraId="78E87DB7"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lastRenderedPageBreak/>
        <w:t>Higher Profitability</w:t>
      </w:r>
    </w:p>
    <w:p w14:paraId="0A2BC234" w14:textId="77777777" w:rsidR="00BA6075" w:rsidRPr="00BA6075" w:rsidRDefault="00BA6075" w:rsidP="00BA6075">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By better understanding and serving customers, banks can identify new revenue opportunities. Targeted marketing and cross-selling/up-selling of products enhance profitability.</w:t>
      </w:r>
    </w:p>
    <w:p w14:paraId="4BC60DF2"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Competitive Advantage</w:t>
      </w:r>
    </w:p>
    <w:p w14:paraId="0811DA94" w14:textId="77777777" w:rsidR="00BA6075" w:rsidRPr="00BA6075" w:rsidRDefault="00BA6075" w:rsidP="00BA6075">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Effective CRM practices differentiate a bank from its competitors by providing superior customer experiences. This competitive edge is crucial in the highly competitive banking sector.</w:t>
      </w:r>
    </w:p>
    <w:p w14:paraId="2FFB1531" w14:textId="77777777" w:rsidR="00BA6075" w:rsidRPr="00BA6075" w:rsidRDefault="00BA6075" w:rsidP="00BA6075">
      <w:pPr>
        <w:pStyle w:val="Heading2"/>
        <w:rPr>
          <w:rFonts w:eastAsia="Times New Roman"/>
          <w:lang w:eastAsia="en-IN"/>
        </w:rPr>
      </w:pPr>
      <w:r w:rsidRPr="00BA6075">
        <w:rPr>
          <w:rFonts w:eastAsia="Times New Roman"/>
          <w:lang w:eastAsia="en-IN"/>
        </w:rPr>
        <w:t>4. Technologies Used in CRM for Banking</w:t>
      </w:r>
    </w:p>
    <w:p w14:paraId="4E68BFD5"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CRM Software</w:t>
      </w:r>
    </w:p>
    <w:p w14:paraId="23942FB6" w14:textId="77777777" w:rsidR="00BA6075" w:rsidRPr="00BA6075" w:rsidRDefault="00BA6075" w:rsidP="00BA6075">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Popular CRM solutions used in the banking industry include Salesforce, Microsoft Dynamics, and Oracle CRM. These platforms offer comprehensive tools for managing customer relationships and data.</w:t>
      </w:r>
    </w:p>
    <w:p w14:paraId="06F73116"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Data Analytics Tools</w:t>
      </w:r>
    </w:p>
    <w:p w14:paraId="5422D5E8" w14:textId="77777777" w:rsidR="00BA6075" w:rsidRPr="00BA6075" w:rsidRDefault="00BA6075" w:rsidP="00BA6075">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 xml:space="preserve">Tools like SAS and Tableau are used to </w:t>
      </w:r>
      <w:proofErr w:type="spellStart"/>
      <w:r w:rsidRPr="00BA6075">
        <w:rPr>
          <w:rFonts w:eastAsia="Times New Roman" w:cs="Times New Roman"/>
          <w:kern w:val="0"/>
          <w:sz w:val="24"/>
          <w:szCs w:val="24"/>
          <w:lang w:eastAsia="en-IN"/>
          <w14:ligatures w14:val="none"/>
        </w:rPr>
        <w:t>analyze</w:t>
      </w:r>
      <w:proofErr w:type="spellEnd"/>
      <w:r w:rsidRPr="00BA6075">
        <w:rPr>
          <w:rFonts w:eastAsia="Times New Roman" w:cs="Times New Roman"/>
          <w:kern w:val="0"/>
          <w:sz w:val="24"/>
          <w:szCs w:val="24"/>
          <w:lang w:eastAsia="en-IN"/>
          <w14:ligatures w14:val="none"/>
        </w:rPr>
        <w:t xml:space="preserve"> customer data and generate actionable insights. These tools help banks in segmenting customers and personalizing services.</w:t>
      </w:r>
    </w:p>
    <w:p w14:paraId="577518F8"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Customer Service Platforms</w:t>
      </w:r>
    </w:p>
    <w:p w14:paraId="424BCD51" w14:textId="77777777" w:rsidR="00BA6075" w:rsidRPr="00BA6075" w:rsidRDefault="00BA6075" w:rsidP="00BA6075">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Systems like Zendesk and Freshdesk help manage customer service interactions across various channels. They provide features such as ticketing, live chat, and automated responses to enhance customer support.</w:t>
      </w:r>
    </w:p>
    <w:p w14:paraId="7110737D" w14:textId="77777777" w:rsidR="00BA6075" w:rsidRPr="00BA6075" w:rsidRDefault="00BA6075" w:rsidP="00BA6075">
      <w:pPr>
        <w:pStyle w:val="Heading2"/>
        <w:rPr>
          <w:rFonts w:eastAsia="Times New Roman"/>
          <w:lang w:eastAsia="en-IN"/>
        </w:rPr>
      </w:pPr>
      <w:r w:rsidRPr="00BA6075">
        <w:rPr>
          <w:rFonts w:eastAsia="Times New Roman"/>
          <w:lang w:eastAsia="en-IN"/>
        </w:rPr>
        <w:t>5. Case Studies</w:t>
      </w:r>
    </w:p>
    <w:p w14:paraId="1F2B852A"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Case Study 1: Bank of America</w:t>
      </w:r>
    </w:p>
    <w:p w14:paraId="63A04E62" w14:textId="77777777" w:rsidR="00BA6075" w:rsidRDefault="00BA6075" w:rsidP="00BA607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Bank of America implemented Salesforce CRM to improve its customer service and engagement. The CRM system helped the bank streamline customer interactions, personalize communications, and provide a consistent experience across all channels. As a result, the bank saw a significant increase in customer satisfaction and loyalty.</w:t>
      </w:r>
    </w:p>
    <w:p w14:paraId="342A2332" w14:textId="77777777" w:rsidR="00D4428E" w:rsidRDefault="00D4428E" w:rsidP="00D4428E">
      <w:pPr>
        <w:spacing w:before="100" w:beforeAutospacing="1" w:after="100" w:afterAutospacing="1" w:line="240" w:lineRule="auto"/>
        <w:rPr>
          <w:rFonts w:eastAsia="Times New Roman" w:cs="Times New Roman"/>
          <w:kern w:val="0"/>
          <w:sz w:val="24"/>
          <w:szCs w:val="24"/>
          <w:lang w:eastAsia="en-IN"/>
          <w14:ligatures w14:val="none"/>
        </w:rPr>
      </w:pPr>
    </w:p>
    <w:p w14:paraId="23CC7248" w14:textId="77777777" w:rsidR="00D4428E" w:rsidRDefault="00D4428E" w:rsidP="00D4428E">
      <w:pPr>
        <w:spacing w:before="100" w:beforeAutospacing="1" w:after="100" w:afterAutospacing="1" w:line="240" w:lineRule="auto"/>
        <w:rPr>
          <w:rFonts w:eastAsia="Times New Roman" w:cs="Times New Roman"/>
          <w:kern w:val="0"/>
          <w:sz w:val="24"/>
          <w:szCs w:val="24"/>
          <w:lang w:eastAsia="en-IN"/>
          <w14:ligatures w14:val="none"/>
        </w:rPr>
      </w:pPr>
    </w:p>
    <w:p w14:paraId="08F0C345" w14:textId="77777777" w:rsidR="00D4428E" w:rsidRDefault="00D4428E" w:rsidP="00D4428E">
      <w:pPr>
        <w:spacing w:before="100" w:beforeAutospacing="1" w:after="100" w:afterAutospacing="1" w:line="240" w:lineRule="auto"/>
        <w:rPr>
          <w:rFonts w:eastAsia="Times New Roman" w:cs="Times New Roman"/>
          <w:kern w:val="0"/>
          <w:sz w:val="24"/>
          <w:szCs w:val="24"/>
          <w:lang w:eastAsia="en-IN"/>
          <w14:ligatures w14:val="none"/>
        </w:rPr>
      </w:pPr>
    </w:p>
    <w:p w14:paraId="0D029ED0" w14:textId="77777777" w:rsidR="00577A7E" w:rsidRPr="00577A7E" w:rsidRDefault="00577A7E" w:rsidP="00577A7E">
      <w:pPr>
        <w:pStyle w:val="Heading3"/>
        <w:rPr>
          <w:rFonts w:eastAsia="Times New Roman"/>
          <w:lang w:eastAsia="en-IN"/>
        </w:rPr>
      </w:pPr>
      <w:r w:rsidRPr="00577A7E">
        <w:rPr>
          <w:rFonts w:eastAsia="Times New Roman"/>
          <w:lang w:eastAsia="en-IN"/>
        </w:rPr>
        <w:lastRenderedPageBreak/>
        <w:t>Bank of America's CRM Performance Metrics (Salesforce CRM Implementation)</w:t>
      </w:r>
    </w:p>
    <w:tbl>
      <w:tblPr>
        <w:tblStyle w:val="TableGrid"/>
        <w:tblW w:w="7040" w:type="dxa"/>
        <w:jc w:val="center"/>
        <w:tblLook w:val="04A0" w:firstRow="1" w:lastRow="0" w:firstColumn="1" w:lastColumn="0" w:noHBand="0" w:noVBand="1"/>
      </w:tblPr>
      <w:tblGrid>
        <w:gridCol w:w="2577"/>
        <w:gridCol w:w="2117"/>
        <w:gridCol w:w="2346"/>
      </w:tblGrid>
      <w:tr w:rsidR="00577A7E" w:rsidRPr="00577A7E" w14:paraId="50D087FF" w14:textId="77777777" w:rsidTr="00577A7E">
        <w:trPr>
          <w:trHeight w:val="384"/>
          <w:jc w:val="center"/>
        </w:trPr>
        <w:tc>
          <w:tcPr>
            <w:tcW w:w="2577" w:type="dxa"/>
            <w:hideMark/>
          </w:tcPr>
          <w:p w14:paraId="197391EB" w14:textId="77777777" w:rsidR="00577A7E" w:rsidRPr="00577A7E" w:rsidRDefault="00577A7E" w:rsidP="00577A7E">
            <w:pPr>
              <w:jc w:val="center"/>
              <w:rPr>
                <w:rFonts w:ascii="Aptos Narrow" w:eastAsia="Times New Roman" w:hAnsi="Aptos Narrow" w:cs="Times New Roman"/>
                <w:b/>
                <w:bCs/>
                <w:color w:val="000000"/>
                <w:kern w:val="0"/>
                <w:sz w:val="24"/>
                <w:szCs w:val="24"/>
                <w:lang w:eastAsia="en-IN"/>
                <w14:ligatures w14:val="none"/>
              </w:rPr>
            </w:pPr>
            <w:r w:rsidRPr="00577A7E">
              <w:rPr>
                <w:rFonts w:ascii="Aptos Narrow" w:eastAsia="Times New Roman" w:hAnsi="Aptos Narrow" w:cs="Times New Roman"/>
                <w:b/>
                <w:bCs/>
                <w:color w:val="000000"/>
                <w:kern w:val="0"/>
                <w:sz w:val="24"/>
                <w:szCs w:val="24"/>
                <w:lang w:eastAsia="en-IN"/>
                <w14:ligatures w14:val="none"/>
              </w:rPr>
              <w:t>Metric</w:t>
            </w:r>
          </w:p>
        </w:tc>
        <w:tc>
          <w:tcPr>
            <w:tcW w:w="2117" w:type="dxa"/>
            <w:hideMark/>
          </w:tcPr>
          <w:p w14:paraId="01B1A929" w14:textId="77777777" w:rsidR="00577A7E" w:rsidRPr="00577A7E" w:rsidRDefault="00577A7E" w:rsidP="00577A7E">
            <w:pPr>
              <w:jc w:val="center"/>
              <w:rPr>
                <w:rFonts w:ascii="Aptos Narrow" w:eastAsia="Times New Roman" w:hAnsi="Aptos Narrow" w:cs="Times New Roman"/>
                <w:b/>
                <w:bCs/>
                <w:color w:val="000000"/>
                <w:kern w:val="0"/>
                <w:sz w:val="24"/>
                <w:szCs w:val="24"/>
                <w:lang w:eastAsia="en-IN"/>
                <w14:ligatures w14:val="none"/>
              </w:rPr>
            </w:pPr>
            <w:r w:rsidRPr="00577A7E">
              <w:rPr>
                <w:rFonts w:ascii="Aptos Narrow" w:eastAsia="Times New Roman" w:hAnsi="Aptos Narrow" w:cs="Times New Roman"/>
                <w:b/>
                <w:bCs/>
                <w:color w:val="000000"/>
                <w:kern w:val="0"/>
                <w:sz w:val="24"/>
                <w:szCs w:val="24"/>
                <w:lang w:eastAsia="en-IN"/>
                <w14:ligatures w14:val="none"/>
              </w:rPr>
              <w:t>Pre-CRM (2018)</w:t>
            </w:r>
          </w:p>
        </w:tc>
        <w:tc>
          <w:tcPr>
            <w:tcW w:w="2346" w:type="dxa"/>
            <w:hideMark/>
          </w:tcPr>
          <w:p w14:paraId="17B333A2" w14:textId="77777777" w:rsidR="00577A7E" w:rsidRPr="00577A7E" w:rsidRDefault="00577A7E" w:rsidP="00577A7E">
            <w:pPr>
              <w:jc w:val="center"/>
              <w:rPr>
                <w:rFonts w:ascii="Aptos Narrow" w:eastAsia="Times New Roman" w:hAnsi="Aptos Narrow" w:cs="Times New Roman"/>
                <w:b/>
                <w:bCs/>
                <w:color w:val="000000"/>
                <w:kern w:val="0"/>
                <w:sz w:val="24"/>
                <w:szCs w:val="24"/>
                <w:lang w:eastAsia="en-IN"/>
                <w14:ligatures w14:val="none"/>
              </w:rPr>
            </w:pPr>
            <w:r w:rsidRPr="00577A7E">
              <w:rPr>
                <w:rFonts w:ascii="Aptos Narrow" w:eastAsia="Times New Roman" w:hAnsi="Aptos Narrow" w:cs="Times New Roman"/>
                <w:b/>
                <w:bCs/>
                <w:color w:val="000000"/>
                <w:kern w:val="0"/>
                <w:sz w:val="24"/>
                <w:szCs w:val="24"/>
                <w:lang w:eastAsia="en-IN"/>
                <w14:ligatures w14:val="none"/>
              </w:rPr>
              <w:t>Post-CRM (2022)</w:t>
            </w:r>
          </w:p>
        </w:tc>
      </w:tr>
      <w:tr w:rsidR="00577A7E" w:rsidRPr="00577A7E" w14:paraId="75889E3C" w14:textId="77777777" w:rsidTr="00577A7E">
        <w:trPr>
          <w:trHeight w:val="512"/>
          <w:jc w:val="center"/>
        </w:trPr>
        <w:tc>
          <w:tcPr>
            <w:tcW w:w="2577" w:type="dxa"/>
            <w:hideMark/>
          </w:tcPr>
          <w:p w14:paraId="6AFE30AE"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Customer Satisfaction Score (out of 10)</w:t>
            </w:r>
          </w:p>
        </w:tc>
        <w:tc>
          <w:tcPr>
            <w:tcW w:w="2117" w:type="dxa"/>
            <w:hideMark/>
          </w:tcPr>
          <w:p w14:paraId="349E6465"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7.5</w:t>
            </w:r>
          </w:p>
        </w:tc>
        <w:tc>
          <w:tcPr>
            <w:tcW w:w="2346" w:type="dxa"/>
            <w:hideMark/>
          </w:tcPr>
          <w:p w14:paraId="3B7E40CC"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8.8</w:t>
            </w:r>
          </w:p>
        </w:tc>
      </w:tr>
      <w:tr w:rsidR="00577A7E" w:rsidRPr="00577A7E" w14:paraId="0343EA74" w14:textId="77777777" w:rsidTr="00577A7E">
        <w:trPr>
          <w:trHeight w:val="384"/>
          <w:jc w:val="center"/>
        </w:trPr>
        <w:tc>
          <w:tcPr>
            <w:tcW w:w="2577" w:type="dxa"/>
            <w:hideMark/>
          </w:tcPr>
          <w:p w14:paraId="152B529E"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Customer Retention Rate (%)</w:t>
            </w:r>
          </w:p>
        </w:tc>
        <w:tc>
          <w:tcPr>
            <w:tcW w:w="2117" w:type="dxa"/>
            <w:hideMark/>
          </w:tcPr>
          <w:p w14:paraId="3A0D43C0"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78</w:t>
            </w:r>
          </w:p>
        </w:tc>
        <w:tc>
          <w:tcPr>
            <w:tcW w:w="2346" w:type="dxa"/>
            <w:hideMark/>
          </w:tcPr>
          <w:p w14:paraId="29ECFA1D"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88</w:t>
            </w:r>
          </w:p>
        </w:tc>
      </w:tr>
      <w:tr w:rsidR="00577A7E" w:rsidRPr="00577A7E" w14:paraId="72ADE3B2" w14:textId="77777777" w:rsidTr="00577A7E">
        <w:trPr>
          <w:trHeight w:val="897"/>
          <w:jc w:val="center"/>
        </w:trPr>
        <w:tc>
          <w:tcPr>
            <w:tcW w:w="2577" w:type="dxa"/>
            <w:hideMark/>
          </w:tcPr>
          <w:p w14:paraId="5F86154B"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Number of Personalized Offers Sent (millions)</w:t>
            </w:r>
          </w:p>
        </w:tc>
        <w:tc>
          <w:tcPr>
            <w:tcW w:w="2117" w:type="dxa"/>
            <w:hideMark/>
          </w:tcPr>
          <w:p w14:paraId="35EBBE15"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10</w:t>
            </w:r>
          </w:p>
        </w:tc>
        <w:tc>
          <w:tcPr>
            <w:tcW w:w="2346" w:type="dxa"/>
            <w:hideMark/>
          </w:tcPr>
          <w:p w14:paraId="2FE80252"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25</w:t>
            </w:r>
          </w:p>
        </w:tc>
      </w:tr>
      <w:tr w:rsidR="00577A7E" w:rsidRPr="00577A7E" w14:paraId="583C94EB" w14:textId="77777777" w:rsidTr="00577A7E">
        <w:trPr>
          <w:trHeight w:val="512"/>
          <w:jc w:val="center"/>
        </w:trPr>
        <w:tc>
          <w:tcPr>
            <w:tcW w:w="2577" w:type="dxa"/>
            <w:hideMark/>
          </w:tcPr>
          <w:p w14:paraId="140510B0"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Response Rate to Offers (%)</w:t>
            </w:r>
          </w:p>
        </w:tc>
        <w:tc>
          <w:tcPr>
            <w:tcW w:w="2117" w:type="dxa"/>
            <w:hideMark/>
          </w:tcPr>
          <w:p w14:paraId="215DEE81"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4</w:t>
            </w:r>
          </w:p>
        </w:tc>
        <w:tc>
          <w:tcPr>
            <w:tcW w:w="2346" w:type="dxa"/>
            <w:hideMark/>
          </w:tcPr>
          <w:p w14:paraId="2B93980A"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10</w:t>
            </w:r>
          </w:p>
        </w:tc>
      </w:tr>
      <w:tr w:rsidR="00577A7E" w:rsidRPr="00577A7E" w14:paraId="7CD57474" w14:textId="77777777" w:rsidTr="00577A7E">
        <w:trPr>
          <w:trHeight w:val="768"/>
          <w:jc w:val="center"/>
        </w:trPr>
        <w:tc>
          <w:tcPr>
            <w:tcW w:w="2577" w:type="dxa"/>
            <w:hideMark/>
          </w:tcPr>
          <w:p w14:paraId="2729DAAF"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Annual Increase in Revenue from CRM ($M)</w:t>
            </w:r>
          </w:p>
        </w:tc>
        <w:tc>
          <w:tcPr>
            <w:tcW w:w="2117" w:type="dxa"/>
            <w:hideMark/>
          </w:tcPr>
          <w:p w14:paraId="0BB720DA"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N/A</w:t>
            </w:r>
          </w:p>
        </w:tc>
        <w:tc>
          <w:tcPr>
            <w:tcW w:w="2346" w:type="dxa"/>
            <w:hideMark/>
          </w:tcPr>
          <w:p w14:paraId="0B74044B"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200</w:t>
            </w:r>
          </w:p>
        </w:tc>
      </w:tr>
    </w:tbl>
    <w:p w14:paraId="62F99AC4" w14:textId="77777777" w:rsidR="00577A7E" w:rsidRDefault="00577A7E" w:rsidP="00577A7E">
      <w:pPr>
        <w:rPr>
          <w:lang w:eastAsia="en-IN"/>
        </w:rPr>
      </w:pPr>
    </w:p>
    <w:p w14:paraId="3887685D" w14:textId="0A9F7CA9" w:rsidR="00577A7E" w:rsidRDefault="00577A7E" w:rsidP="00577A7E">
      <w:pPr>
        <w:rPr>
          <w:lang w:eastAsia="en-IN"/>
        </w:rPr>
      </w:pPr>
      <w:r>
        <w:rPr>
          <w:noProof/>
        </w:rPr>
        <w:drawing>
          <wp:inline distT="0" distB="0" distL="0" distR="0" wp14:anchorId="237E1738" wp14:editId="1ABB9E4D">
            <wp:extent cx="5501640" cy="5097780"/>
            <wp:effectExtent l="0" t="0" r="3810" b="7620"/>
            <wp:docPr id="1268835118" name="Chart 1">
              <a:extLst xmlns:a="http://schemas.openxmlformats.org/drawingml/2006/main">
                <a:ext uri="{FF2B5EF4-FFF2-40B4-BE49-F238E27FC236}">
                  <a16:creationId xmlns:a16="http://schemas.microsoft.com/office/drawing/2014/main" id="{8BBD9D04-2696-F115-122F-88BC4CE84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960F23" w14:textId="77777777" w:rsidR="00577A7E" w:rsidRDefault="00577A7E">
      <w:pPr>
        <w:rPr>
          <w:rFonts w:eastAsia="Times New Roman" w:cstheme="majorBidi"/>
          <w:color w:val="0F4761" w:themeColor="accent1" w:themeShade="BF"/>
          <w:sz w:val="28"/>
          <w:szCs w:val="28"/>
          <w:lang w:eastAsia="en-IN"/>
        </w:rPr>
      </w:pPr>
      <w:r>
        <w:rPr>
          <w:rFonts w:eastAsia="Times New Roman"/>
          <w:lang w:eastAsia="en-IN"/>
        </w:rPr>
        <w:br w:type="page"/>
      </w:r>
    </w:p>
    <w:p w14:paraId="19A4888B" w14:textId="207FE58D" w:rsidR="00D4428E" w:rsidRPr="00D4428E" w:rsidRDefault="00D4428E" w:rsidP="00D4428E">
      <w:pPr>
        <w:pStyle w:val="Heading3"/>
        <w:rPr>
          <w:rFonts w:eastAsia="Times New Roman"/>
          <w:lang w:eastAsia="en-IN"/>
        </w:rPr>
      </w:pPr>
      <w:r w:rsidRPr="00D4428E">
        <w:rPr>
          <w:rFonts w:eastAsia="Times New Roman"/>
          <w:lang w:eastAsia="en-IN"/>
        </w:rPr>
        <w:lastRenderedPageBreak/>
        <w:t>Customer Satisfaction Scores</w:t>
      </w:r>
    </w:p>
    <w:tbl>
      <w:tblPr>
        <w:tblStyle w:val="TableGrid"/>
        <w:tblW w:w="8359" w:type="dxa"/>
        <w:jc w:val="center"/>
        <w:tblLook w:val="04A0" w:firstRow="1" w:lastRow="0" w:firstColumn="1" w:lastColumn="0" w:noHBand="0" w:noVBand="1"/>
      </w:tblPr>
      <w:tblGrid>
        <w:gridCol w:w="991"/>
        <w:gridCol w:w="1842"/>
        <w:gridCol w:w="1842"/>
        <w:gridCol w:w="1842"/>
        <w:gridCol w:w="1842"/>
      </w:tblGrid>
      <w:tr w:rsidR="00D4428E" w:rsidRPr="00D4428E" w14:paraId="213504E7" w14:textId="77777777" w:rsidTr="00577A7E">
        <w:trPr>
          <w:trHeight w:val="1048"/>
          <w:jc w:val="center"/>
        </w:trPr>
        <w:tc>
          <w:tcPr>
            <w:tcW w:w="991" w:type="dxa"/>
            <w:hideMark/>
          </w:tcPr>
          <w:p w14:paraId="217382E9"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Year</w:t>
            </w:r>
          </w:p>
        </w:tc>
        <w:tc>
          <w:tcPr>
            <w:tcW w:w="1842" w:type="dxa"/>
            <w:hideMark/>
          </w:tcPr>
          <w:p w14:paraId="6771E5E8"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Pre-Implementation (2018)</w:t>
            </w:r>
          </w:p>
        </w:tc>
        <w:tc>
          <w:tcPr>
            <w:tcW w:w="1842" w:type="dxa"/>
            <w:hideMark/>
          </w:tcPr>
          <w:p w14:paraId="178DD724"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Post-Implementation (2019)</w:t>
            </w:r>
          </w:p>
        </w:tc>
        <w:tc>
          <w:tcPr>
            <w:tcW w:w="1842" w:type="dxa"/>
            <w:hideMark/>
          </w:tcPr>
          <w:p w14:paraId="37833C19"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Post-Implementation (2020)</w:t>
            </w:r>
          </w:p>
        </w:tc>
        <w:tc>
          <w:tcPr>
            <w:tcW w:w="1842" w:type="dxa"/>
            <w:hideMark/>
          </w:tcPr>
          <w:p w14:paraId="40A55184"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Post-Implementation (2021)</w:t>
            </w:r>
          </w:p>
        </w:tc>
      </w:tr>
      <w:tr w:rsidR="00D4428E" w:rsidRPr="00D4428E" w14:paraId="02CD35A2" w14:textId="77777777" w:rsidTr="00577A7E">
        <w:trPr>
          <w:trHeight w:val="262"/>
          <w:jc w:val="center"/>
        </w:trPr>
        <w:tc>
          <w:tcPr>
            <w:tcW w:w="991" w:type="dxa"/>
            <w:hideMark/>
          </w:tcPr>
          <w:p w14:paraId="0A09E47E"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Q1</w:t>
            </w:r>
          </w:p>
        </w:tc>
        <w:tc>
          <w:tcPr>
            <w:tcW w:w="1842" w:type="dxa"/>
            <w:hideMark/>
          </w:tcPr>
          <w:p w14:paraId="388F6FB2"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70</w:t>
            </w:r>
          </w:p>
        </w:tc>
        <w:tc>
          <w:tcPr>
            <w:tcW w:w="1842" w:type="dxa"/>
            <w:hideMark/>
          </w:tcPr>
          <w:p w14:paraId="71BCC2CC"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75</w:t>
            </w:r>
          </w:p>
        </w:tc>
        <w:tc>
          <w:tcPr>
            <w:tcW w:w="1842" w:type="dxa"/>
            <w:hideMark/>
          </w:tcPr>
          <w:p w14:paraId="718A02B8"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78</w:t>
            </w:r>
          </w:p>
        </w:tc>
        <w:tc>
          <w:tcPr>
            <w:tcW w:w="1842" w:type="dxa"/>
            <w:hideMark/>
          </w:tcPr>
          <w:p w14:paraId="56973B5D"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80</w:t>
            </w:r>
          </w:p>
        </w:tc>
      </w:tr>
      <w:tr w:rsidR="00D4428E" w:rsidRPr="00D4428E" w14:paraId="5445B7F1" w14:textId="77777777" w:rsidTr="00577A7E">
        <w:trPr>
          <w:trHeight w:val="262"/>
          <w:jc w:val="center"/>
        </w:trPr>
        <w:tc>
          <w:tcPr>
            <w:tcW w:w="991" w:type="dxa"/>
            <w:hideMark/>
          </w:tcPr>
          <w:p w14:paraId="158F28F9"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Q2</w:t>
            </w:r>
          </w:p>
        </w:tc>
        <w:tc>
          <w:tcPr>
            <w:tcW w:w="1842" w:type="dxa"/>
            <w:hideMark/>
          </w:tcPr>
          <w:p w14:paraId="302396E0"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72</w:t>
            </w:r>
          </w:p>
        </w:tc>
        <w:tc>
          <w:tcPr>
            <w:tcW w:w="1842" w:type="dxa"/>
            <w:hideMark/>
          </w:tcPr>
          <w:p w14:paraId="605FE59E"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76</w:t>
            </w:r>
          </w:p>
        </w:tc>
        <w:tc>
          <w:tcPr>
            <w:tcW w:w="1842" w:type="dxa"/>
            <w:hideMark/>
          </w:tcPr>
          <w:p w14:paraId="59F8BADC"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79</w:t>
            </w:r>
          </w:p>
        </w:tc>
        <w:tc>
          <w:tcPr>
            <w:tcW w:w="1842" w:type="dxa"/>
            <w:hideMark/>
          </w:tcPr>
          <w:p w14:paraId="3625694E"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82</w:t>
            </w:r>
          </w:p>
        </w:tc>
      </w:tr>
      <w:tr w:rsidR="00D4428E" w:rsidRPr="00D4428E" w14:paraId="121BCF7A" w14:textId="77777777" w:rsidTr="00577A7E">
        <w:trPr>
          <w:trHeight w:val="262"/>
          <w:jc w:val="center"/>
        </w:trPr>
        <w:tc>
          <w:tcPr>
            <w:tcW w:w="991" w:type="dxa"/>
            <w:hideMark/>
          </w:tcPr>
          <w:p w14:paraId="11AE73E4"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Q3</w:t>
            </w:r>
          </w:p>
        </w:tc>
        <w:tc>
          <w:tcPr>
            <w:tcW w:w="1842" w:type="dxa"/>
            <w:hideMark/>
          </w:tcPr>
          <w:p w14:paraId="6CA0B569"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71</w:t>
            </w:r>
          </w:p>
        </w:tc>
        <w:tc>
          <w:tcPr>
            <w:tcW w:w="1842" w:type="dxa"/>
            <w:hideMark/>
          </w:tcPr>
          <w:p w14:paraId="6C5C7733"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77</w:t>
            </w:r>
          </w:p>
        </w:tc>
        <w:tc>
          <w:tcPr>
            <w:tcW w:w="1842" w:type="dxa"/>
            <w:hideMark/>
          </w:tcPr>
          <w:p w14:paraId="3255DBAF"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80</w:t>
            </w:r>
          </w:p>
        </w:tc>
        <w:tc>
          <w:tcPr>
            <w:tcW w:w="1842" w:type="dxa"/>
            <w:hideMark/>
          </w:tcPr>
          <w:p w14:paraId="22D9A1AB"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81</w:t>
            </w:r>
          </w:p>
        </w:tc>
      </w:tr>
      <w:tr w:rsidR="00D4428E" w:rsidRPr="00D4428E" w14:paraId="1F4C74F3" w14:textId="77777777" w:rsidTr="00577A7E">
        <w:trPr>
          <w:trHeight w:val="262"/>
          <w:jc w:val="center"/>
        </w:trPr>
        <w:tc>
          <w:tcPr>
            <w:tcW w:w="991" w:type="dxa"/>
            <w:hideMark/>
          </w:tcPr>
          <w:p w14:paraId="4FF33131"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Q4</w:t>
            </w:r>
          </w:p>
        </w:tc>
        <w:tc>
          <w:tcPr>
            <w:tcW w:w="1842" w:type="dxa"/>
            <w:hideMark/>
          </w:tcPr>
          <w:p w14:paraId="3FB315A5"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73</w:t>
            </w:r>
          </w:p>
        </w:tc>
        <w:tc>
          <w:tcPr>
            <w:tcW w:w="1842" w:type="dxa"/>
            <w:hideMark/>
          </w:tcPr>
          <w:p w14:paraId="5452238C"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78</w:t>
            </w:r>
          </w:p>
        </w:tc>
        <w:tc>
          <w:tcPr>
            <w:tcW w:w="1842" w:type="dxa"/>
            <w:hideMark/>
          </w:tcPr>
          <w:p w14:paraId="6E2A8C12"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81</w:t>
            </w:r>
          </w:p>
        </w:tc>
        <w:tc>
          <w:tcPr>
            <w:tcW w:w="1842" w:type="dxa"/>
            <w:hideMark/>
          </w:tcPr>
          <w:p w14:paraId="714C830D"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83</w:t>
            </w:r>
          </w:p>
        </w:tc>
      </w:tr>
      <w:tr w:rsidR="00D4428E" w:rsidRPr="00D4428E" w14:paraId="1832280D" w14:textId="77777777" w:rsidTr="00577A7E">
        <w:trPr>
          <w:trHeight w:val="262"/>
          <w:jc w:val="center"/>
        </w:trPr>
        <w:tc>
          <w:tcPr>
            <w:tcW w:w="991" w:type="dxa"/>
            <w:hideMark/>
          </w:tcPr>
          <w:p w14:paraId="532F3F0E"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Average</w:t>
            </w:r>
          </w:p>
        </w:tc>
        <w:tc>
          <w:tcPr>
            <w:tcW w:w="1842" w:type="dxa"/>
            <w:hideMark/>
          </w:tcPr>
          <w:p w14:paraId="5692DF71"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71.5</w:t>
            </w:r>
          </w:p>
        </w:tc>
        <w:tc>
          <w:tcPr>
            <w:tcW w:w="1842" w:type="dxa"/>
            <w:hideMark/>
          </w:tcPr>
          <w:p w14:paraId="5B92C658"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76.5</w:t>
            </w:r>
          </w:p>
        </w:tc>
        <w:tc>
          <w:tcPr>
            <w:tcW w:w="1842" w:type="dxa"/>
            <w:hideMark/>
          </w:tcPr>
          <w:p w14:paraId="28D00512"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79.5</w:t>
            </w:r>
          </w:p>
        </w:tc>
        <w:tc>
          <w:tcPr>
            <w:tcW w:w="1842" w:type="dxa"/>
            <w:hideMark/>
          </w:tcPr>
          <w:p w14:paraId="4F5F5AFB"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81.5</w:t>
            </w:r>
          </w:p>
        </w:tc>
      </w:tr>
    </w:tbl>
    <w:p w14:paraId="1EAEF22C" w14:textId="4B5C7413" w:rsidR="00D4428E" w:rsidRPr="00BA6075" w:rsidRDefault="00D4428E" w:rsidP="00D4428E">
      <w:pPr>
        <w:spacing w:before="100" w:beforeAutospacing="1" w:after="100" w:afterAutospacing="1" w:line="240" w:lineRule="auto"/>
        <w:rPr>
          <w:rFonts w:eastAsia="Times New Roman" w:cs="Times New Roman"/>
          <w:kern w:val="0"/>
          <w:sz w:val="24"/>
          <w:szCs w:val="24"/>
          <w:lang w:eastAsia="en-IN"/>
          <w14:ligatures w14:val="none"/>
        </w:rPr>
      </w:pPr>
      <w:r>
        <w:rPr>
          <w:noProof/>
        </w:rPr>
        <w:drawing>
          <wp:inline distT="0" distB="0" distL="0" distR="0" wp14:anchorId="34DDCFA0" wp14:editId="69549A96">
            <wp:extent cx="5356860" cy="2758440"/>
            <wp:effectExtent l="0" t="0" r="15240" b="3810"/>
            <wp:docPr id="1610448144" name="Chart 1">
              <a:extLst xmlns:a="http://schemas.openxmlformats.org/drawingml/2006/main">
                <a:ext uri="{FF2B5EF4-FFF2-40B4-BE49-F238E27FC236}">
                  <a16:creationId xmlns:a16="http://schemas.microsoft.com/office/drawing/2014/main" id="{49228D5D-F12C-2899-134B-A7560E3E2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9BEAF2" w14:textId="77777777" w:rsidR="00D4428E" w:rsidRPr="00D4428E" w:rsidRDefault="00D4428E" w:rsidP="00D4428E">
      <w:pPr>
        <w:pStyle w:val="Heading3"/>
        <w:rPr>
          <w:rFonts w:eastAsia="Times New Roman"/>
          <w:lang w:eastAsia="en-IN"/>
        </w:rPr>
      </w:pPr>
      <w:r w:rsidRPr="00D4428E">
        <w:rPr>
          <w:rFonts w:eastAsia="Times New Roman"/>
          <w:lang w:eastAsia="en-IN"/>
        </w:rPr>
        <w:t>Customer Loyalty (Retention Rate)</w:t>
      </w:r>
    </w:p>
    <w:tbl>
      <w:tblPr>
        <w:tblStyle w:val="TableGrid"/>
        <w:tblW w:w="8586" w:type="dxa"/>
        <w:jc w:val="center"/>
        <w:tblLook w:val="04A0" w:firstRow="1" w:lastRow="0" w:firstColumn="1" w:lastColumn="0" w:noHBand="0" w:noVBand="1"/>
      </w:tblPr>
      <w:tblGrid>
        <w:gridCol w:w="1018"/>
        <w:gridCol w:w="1892"/>
        <w:gridCol w:w="1892"/>
        <w:gridCol w:w="1892"/>
        <w:gridCol w:w="1892"/>
      </w:tblGrid>
      <w:tr w:rsidR="00D4428E" w:rsidRPr="00D4428E" w14:paraId="752E5FBD" w14:textId="77777777" w:rsidTr="00577A7E">
        <w:trPr>
          <w:trHeight w:val="1492"/>
          <w:jc w:val="center"/>
        </w:trPr>
        <w:tc>
          <w:tcPr>
            <w:tcW w:w="1018" w:type="dxa"/>
            <w:hideMark/>
          </w:tcPr>
          <w:p w14:paraId="35A8B171"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Year</w:t>
            </w:r>
          </w:p>
        </w:tc>
        <w:tc>
          <w:tcPr>
            <w:tcW w:w="1892" w:type="dxa"/>
            <w:hideMark/>
          </w:tcPr>
          <w:p w14:paraId="23AC1717"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Pre-Implementation (2018)</w:t>
            </w:r>
          </w:p>
        </w:tc>
        <w:tc>
          <w:tcPr>
            <w:tcW w:w="1892" w:type="dxa"/>
            <w:hideMark/>
          </w:tcPr>
          <w:p w14:paraId="1BFE9B6F"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Post-Implementation (2019)</w:t>
            </w:r>
          </w:p>
        </w:tc>
        <w:tc>
          <w:tcPr>
            <w:tcW w:w="1892" w:type="dxa"/>
            <w:hideMark/>
          </w:tcPr>
          <w:p w14:paraId="119DAF25"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Post-Implementation (2020)</w:t>
            </w:r>
          </w:p>
        </w:tc>
        <w:tc>
          <w:tcPr>
            <w:tcW w:w="1892" w:type="dxa"/>
            <w:hideMark/>
          </w:tcPr>
          <w:p w14:paraId="6954CC4C" w14:textId="77777777" w:rsidR="00D4428E" w:rsidRPr="00D4428E" w:rsidRDefault="00D4428E" w:rsidP="00D4428E">
            <w:pPr>
              <w:jc w:val="center"/>
              <w:rPr>
                <w:rFonts w:ascii="Aptos Narrow" w:eastAsia="Times New Roman" w:hAnsi="Aptos Narrow" w:cs="Times New Roman"/>
                <w:b/>
                <w:bCs/>
                <w:color w:val="000000"/>
                <w:kern w:val="0"/>
                <w:sz w:val="24"/>
                <w:szCs w:val="24"/>
                <w:lang w:eastAsia="en-IN"/>
                <w14:ligatures w14:val="none"/>
              </w:rPr>
            </w:pPr>
            <w:r w:rsidRPr="00D4428E">
              <w:rPr>
                <w:rFonts w:ascii="Aptos Narrow" w:eastAsia="Times New Roman" w:hAnsi="Aptos Narrow" w:cs="Times New Roman"/>
                <w:b/>
                <w:bCs/>
                <w:color w:val="000000"/>
                <w:kern w:val="0"/>
                <w:sz w:val="24"/>
                <w:szCs w:val="24"/>
                <w:lang w:eastAsia="en-IN"/>
                <w14:ligatures w14:val="none"/>
              </w:rPr>
              <w:t>Post-Implementation (2021)</w:t>
            </w:r>
          </w:p>
        </w:tc>
      </w:tr>
      <w:tr w:rsidR="00D4428E" w:rsidRPr="00D4428E" w14:paraId="52D6F030" w14:textId="77777777" w:rsidTr="00577A7E">
        <w:trPr>
          <w:trHeight w:val="373"/>
          <w:jc w:val="center"/>
        </w:trPr>
        <w:tc>
          <w:tcPr>
            <w:tcW w:w="1018" w:type="dxa"/>
            <w:hideMark/>
          </w:tcPr>
          <w:p w14:paraId="0F1BD797"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Q1</w:t>
            </w:r>
          </w:p>
        </w:tc>
        <w:tc>
          <w:tcPr>
            <w:tcW w:w="1892" w:type="dxa"/>
            <w:hideMark/>
          </w:tcPr>
          <w:p w14:paraId="3A2A6E22"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85%</w:t>
            </w:r>
          </w:p>
        </w:tc>
        <w:tc>
          <w:tcPr>
            <w:tcW w:w="1892" w:type="dxa"/>
            <w:hideMark/>
          </w:tcPr>
          <w:p w14:paraId="08CFE3A0"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88%</w:t>
            </w:r>
          </w:p>
        </w:tc>
        <w:tc>
          <w:tcPr>
            <w:tcW w:w="1892" w:type="dxa"/>
            <w:hideMark/>
          </w:tcPr>
          <w:p w14:paraId="2A5C195D"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90%</w:t>
            </w:r>
          </w:p>
        </w:tc>
        <w:tc>
          <w:tcPr>
            <w:tcW w:w="1892" w:type="dxa"/>
            <w:hideMark/>
          </w:tcPr>
          <w:p w14:paraId="2A45CD05"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92%</w:t>
            </w:r>
          </w:p>
        </w:tc>
      </w:tr>
      <w:tr w:rsidR="00D4428E" w:rsidRPr="00D4428E" w14:paraId="69FB1399" w14:textId="77777777" w:rsidTr="00577A7E">
        <w:trPr>
          <w:trHeight w:val="373"/>
          <w:jc w:val="center"/>
        </w:trPr>
        <w:tc>
          <w:tcPr>
            <w:tcW w:w="1018" w:type="dxa"/>
            <w:hideMark/>
          </w:tcPr>
          <w:p w14:paraId="1AC94432"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Q2</w:t>
            </w:r>
          </w:p>
        </w:tc>
        <w:tc>
          <w:tcPr>
            <w:tcW w:w="1892" w:type="dxa"/>
            <w:hideMark/>
          </w:tcPr>
          <w:p w14:paraId="3649F513"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84%</w:t>
            </w:r>
          </w:p>
        </w:tc>
        <w:tc>
          <w:tcPr>
            <w:tcW w:w="1892" w:type="dxa"/>
            <w:hideMark/>
          </w:tcPr>
          <w:p w14:paraId="4E4BBB9C"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87%</w:t>
            </w:r>
          </w:p>
        </w:tc>
        <w:tc>
          <w:tcPr>
            <w:tcW w:w="1892" w:type="dxa"/>
            <w:hideMark/>
          </w:tcPr>
          <w:p w14:paraId="4A69241E"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89%</w:t>
            </w:r>
          </w:p>
        </w:tc>
        <w:tc>
          <w:tcPr>
            <w:tcW w:w="1892" w:type="dxa"/>
            <w:hideMark/>
          </w:tcPr>
          <w:p w14:paraId="3E9B6193"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91%</w:t>
            </w:r>
          </w:p>
        </w:tc>
      </w:tr>
      <w:tr w:rsidR="00D4428E" w:rsidRPr="00D4428E" w14:paraId="669EC65E" w14:textId="77777777" w:rsidTr="00577A7E">
        <w:trPr>
          <w:trHeight w:val="373"/>
          <w:jc w:val="center"/>
        </w:trPr>
        <w:tc>
          <w:tcPr>
            <w:tcW w:w="1018" w:type="dxa"/>
            <w:hideMark/>
          </w:tcPr>
          <w:p w14:paraId="602BD48F"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Q3</w:t>
            </w:r>
          </w:p>
        </w:tc>
        <w:tc>
          <w:tcPr>
            <w:tcW w:w="1892" w:type="dxa"/>
            <w:hideMark/>
          </w:tcPr>
          <w:p w14:paraId="0C865515"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86%</w:t>
            </w:r>
          </w:p>
        </w:tc>
        <w:tc>
          <w:tcPr>
            <w:tcW w:w="1892" w:type="dxa"/>
            <w:hideMark/>
          </w:tcPr>
          <w:p w14:paraId="187AC605"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89%</w:t>
            </w:r>
          </w:p>
        </w:tc>
        <w:tc>
          <w:tcPr>
            <w:tcW w:w="1892" w:type="dxa"/>
            <w:hideMark/>
          </w:tcPr>
          <w:p w14:paraId="390B7AEB"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91%</w:t>
            </w:r>
          </w:p>
        </w:tc>
        <w:tc>
          <w:tcPr>
            <w:tcW w:w="1892" w:type="dxa"/>
            <w:hideMark/>
          </w:tcPr>
          <w:p w14:paraId="08775FB1"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93%</w:t>
            </w:r>
          </w:p>
        </w:tc>
      </w:tr>
      <w:tr w:rsidR="00D4428E" w:rsidRPr="00D4428E" w14:paraId="4E0DD56A" w14:textId="77777777" w:rsidTr="00577A7E">
        <w:trPr>
          <w:trHeight w:val="373"/>
          <w:jc w:val="center"/>
        </w:trPr>
        <w:tc>
          <w:tcPr>
            <w:tcW w:w="1018" w:type="dxa"/>
            <w:hideMark/>
          </w:tcPr>
          <w:p w14:paraId="742CDF69"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Q4</w:t>
            </w:r>
          </w:p>
        </w:tc>
        <w:tc>
          <w:tcPr>
            <w:tcW w:w="1892" w:type="dxa"/>
            <w:hideMark/>
          </w:tcPr>
          <w:p w14:paraId="7883A21F"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85%</w:t>
            </w:r>
          </w:p>
        </w:tc>
        <w:tc>
          <w:tcPr>
            <w:tcW w:w="1892" w:type="dxa"/>
            <w:hideMark/>
          </w:tcPr>
          <w:p w14:paraId="6CEF7D83"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88%</w:t>
            </w:r>
          </w:p>
        </w:tc>
        <w:tc>
          <w:tcPr>
            <w:tcW w:w="1892" w:type="dxa"/>
            <w:hideMark/>
          </w:tcPr>
          <w:p w14:paraId="3AAF0D57"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90%</w:t>
            </w:r>
          </w:p>
        </w:tc>
        <w:tc>
          <w:tcPr>
            <w:tcW w:w="1892" w:type="dxa"/>
            <w:hideMark/>
          </w:tcPr>
          <w:p w14:paraId="689F9B18"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92%</w:t>
            </w:r>
          </w:p>
        </w:tc>
      </w:tr>
      <w:tr w:rsidR="00D4428E" w:rsidRPr="00D4428E" w14:paraId="64350824" w14:textId="77777777" w:rsidTr="00577A7E">
        <w:trPr>
          <w:trHeight w:val="373"/>
          <w:jc w:val="center"/>
        </w:trPr>
        <w:tc>
          <w:tcPr>
            <w:tcW w:w="1018" w:type="dxa"/>
            <w:hideMark/>
          </w:tcPr>
          <w:p w14:paraId="03C11A5B" w14:textId="77777777" w:rsidR="00D4428E" w:rsidRPr="00D4428E" w:rsidRDefault="00D4428E" w:rsidP="00D4428E">
            <w:pPr>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Average</w:t>
            </w:r>
          </w:p>
        </w:tc>
        <w:tc>
          <w:tcPr>
            <w:tcW w:w="1892" w:type="dxa"/>
            <w:hideMark/>
          </w:tcPr>
          <w:p w14:paraId="221CB62E"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85%</w:t>
            </w:r>
          </w:p>
        </w:tc>
        <w:tc>
          <w:tcPr>
            <w:tcW w:w="1892" w:type="dxa"/>
            <w:hideMark/>
          </w:tcPr>
          <w:p w14:paraId="4285C120"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88%</w:t>
            </w:r>
          </w:p>
        </w:tc>
        <w:tc>
          <w:tcPr>
            <w:tcW w:w="1892" w:type="dxa"/>
            <w:hideMark/>
          </w:tcPr>
          <w:p w14:paraId="204ECE3B"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90%</w:t>
            </w:r>
          </w:p>
        </w:tc>
        <w:tc>
          <w:tcPr>
            <w:tcW w:w="1892" w:type="dxa"/>
            <w:hideMark/>
          </w:tcPr>
          <w:p w14:paraId="0A4A6C9A" w14:textId="77777777" w:rsidR="00D4428E" w:rsidRPr="00D4428E" w:rsidRDefault="00D4428E" w:rsidP="00D4428E">
            <w:pPr>
              <w:jc w:val="right"/>
              <w:rPr>
                <w:rFonts w:ascii="Aptos Narrow" w:eastAsia="Times New Roman" w:hAnsi="Aptos Narrow" w:cs="Times New Roman"/>
                <w:color w:val="000000"/>
                <w:kern w:val="0"/>
                <w:sz w:val="24"/>
                <w:szCs w:val="24"/>
                <w:lang w:eastAsia="en-IN"/>
                <w14:ligatures w14:val="none"/>
              </w:rPr>
            </w:pPr>
            <w:r w:rsidRPr="00D4428E">
              <w:rPr>
                <w:rFonts w:ascii="Aptos Narrow" w:eastAsia="Times New Roman" w:hAnsi="Aptos Narrow" w:cs="Times New Roman"/>
                <w:color w:val="000000"/>
                <w:kern w:val="0"/>
                <w:sz w:val="24"/>
                <w:szCs w:val="24"/>
                <w:lang w:eastAsia="en-IN"/>
                <w14:ligatures w14:val="none"/>
              </w:rPr>
              <w:t>92%</w:t>
            </w:r>
          </w:p>
        </w:tc>
      </w:tr>
    </w:tbl>
    <w:p w14:paraId="469CA47F" w14:textId="2124E931" w:rsidR="00D4428E" w:rsidRDefault="00D4428E" w:rsidP="00BA6075">
      <w:pPr>
        <w:spacing w:before="100" w:beforeAutospacing="1" w:after="100" w:afterAutospacing="1" w:line="240" w:lineRule="auto"/>
        <w:rPr>
          <w:rFonts w:eastAsia="Times New Roman" w:cs="Times New Roman"/>
          <w:b/>
          <w:bCs/>
          <w:kern w:val="0"/>
          <w:sz w:val="24"/>
          <w:szCs w:val="24"/>
          <w:lang w:eastAsia="en-IN"/>
          <w14:ligatures w14:val="none"/>
        </w:rPr>
      </w:pPr>
    </w:p>
    <w:p w14:paraId="2012B8AC" w14:textId="77777777" w:rsidR="00D4428E" w:rsidRDefault="00D4428E">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4DB4837B" w14:textId="68DB126E" w:rsidR="00D4428E" w:rsidRDefault="00D4428E" w:rsidP="00BA6075">
      <w:pPr>
        <w:spacing w:before="100" w:beforeAutospacing="1" w:after="100" w:afterAutospacing="1" w:line="240" w:lineRule="auto"/>
        <w:rPr>
          <w:rFonts w:eastAsia="Times New Roman" w:cs="Times New Roman"/>
          <w:b/>
          <w:bCs/>
          <w:kern w:val="0"/>
          <w:sz w:val="24"/>
          <w:szCs w:val="24"/>
          <w:lang w:eastAsia="en-IN"/>
          <w14:ligatures w14:val="none"/>
        </w:rPr>
      </w:pPr>
      <w:r>
        <w:rPr>
          <w:noProof/>
        </w:rPr>
        <w:lastRenderedPageBreak/>
        <w:drawing>
          <wp:inline distT="0" distB="0" distL="0" distR="0" wp14:anchorId="375F0497" wp14:editId="3CC62A18">
            <wp:extent cx="5402580" cy="2811780"/>
            <wp:effectExtent l="0" t="0" r="7620" b="7620"/>
            <wp:docPr id="1998931139" name="Chart 1">
              <a:extLst xmlns:a="http://schemas.openxmlformats.org/drawingml/2006/main">
                <a:ext uri="{FF2B5EF4-FFF2-40B4-BE49-F238E27FC236}">
                  <a16:creationId xmlns:a16="http://schemas.microsoft.com/office/drawing/2014/main" id="{6AD2511E-9613-3316-37F7-20B2E5C1E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030D44" w14:textId="4935F739" w:rsidR="00D4428E" w:rsidRDefault="00D4428E" w:rsidP="00BA6075">
      <w:pPr>
        <w:spacing w:before="100" w:beforeAutospacing="1" w:after="100" w:afterAutospacing="1" w:line="240" w:lineRule="auto"/>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t>Note: These Tables and Graphs shows implementation of CRM in Bank of America</w:t>
      </w:r>
    </w:p>
    <w:p w14:paraId="17EBF34D" w14:textId="19499C6F"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b/>
          <w:bCs/>
          <w:kern w:val="0"/>
          <w:sz w:val="24"/>
          <w:szCs w:val="24"/>
          <w:lang w:eastAsia="en-IN"/>
          <w14:ligatures w14:val="none"/>
        </w:rPr>
        <w:t>Case Study 2: Wells Fargo</w:t>
      </w:r>
    </w:p>
    <w:p w14:paraId="51E18173" w14:textId="77777777" w:rsidR="00BA6075" w:rsidRPr="00BA6075" w:rsidRDefault="00BA6075" w:rsidP="00BA6075">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Wells Fargo used Microsoft Dynamics CRM to enhance its sales and marketing efforts. The CRM system enabled the bank to execute targeted marketing campaigns and manage customer leads more effectively. This led to increased customer acquisition and improved cross-selling of products.</w:t>
      </w:r>
    </w:p>
    <w:p w14:paraId="2132DDF8" w14:textId="019E8817" w:rsidR="00A00771" w:rsidRDefault="00A00771" w:rsidP="00BA6075">
      <w:pPr>
        <w:pStyle w:val="Heading1"/>
        <w:rPr>
          <w:rFonts w:eastAsia="Times New Roman"/>
          <w:lang w:eastAsia="en-IN"/>
        </w:rPr>
      </w:pPr>
      <w:r>
        <w:rPr>
          <w:rFonts w:eastAsia="Times New Roman"/>
          <w:lang w:eastAsia="en-IN"/>
        </w:rPr>
        <w:t>Tables relating to CRM (Customer Relationship Management)</w:t>
      </w:r>
    </w:p>
    <w:p w14:paraId="13848A17" w14:textId="77777777" w:rsidR="00A00771" w:rsidRPr="00A00771" w:rsidRDefault="00A00771" w:rsidP="00A00771">
      <w:pPr>
        <w:pStyle w:val="Heading2"/>
        <w:rPr>
          <w:rFonts w:eastAsia="Times New Roman"/>
          <w:lang w:eastAsia="en-IN"/>
        </w:rPr>
      </w:pPr>
      <w:r w:rsidRPr="00A00771">
        <w:rPr>
          <w:rFonts w:eastAsia="Times New Roman"/>
          <w:lang w:eastAsia="en-IN"/>
        </w:rPr>
        <w:t>CRM Implementation Metrics in U.S. Banks</w:t>
      </w:r>
    </w:p>
    <w:tbl>
      <w:tblPr>
        <w:tblStyle w:val="TableGrid"/>
        <w:tblW w:w="7563" w:type="dxa"/>
        <w:jc w:val="center"/>
        <w:tblLook w:val="04A0" w:firstRow="1" w:lastRow="0" w:firstColumn="1" w:lastColumn="0" w:noHBand="0" w:noVBand="1"/>
      </w:tblPr>
      <w:tblGrid>
        <w:gridCol w:w="2193"/>
        <w:gridCol w:w="1074"/>
        <w:gridCol w:w="1074"/>
        <w:gridCol w:w="1074"/>
        <w:gridCol w:w="1074"/>
        <w:gridCol w:w="1074"/>
      </w:tblGrid>
      <w:tr w:rsidR="00A00771" w:rsidRPr="00A00771" w14:paraId="4BCD5D35" w14:textId="77777777" w:rsidTr="00577A7E">
        <w:trPr>
          <w:trHeight w:val="206"/>
          <w:jc w:val="center"/>
        </w:trPr>
        <w:tc>
          <w:tcPr>
            <w:tcW w:w="2193" w:type="dxa"/>
            <w:hideMark/>
          </w:tcPr>
          <w:p w14:paraId="3D3BD636" w14:textId="77777777" w:rsidR="00A00771" w:rsidRPr="00A00771" w:rsidRDefault="00A00771" w:rsidP="00A00771">
            <w:pPr>
              <w:jc w:val="center"/>
              <w:rPr>
                <w:rFonts w:ascii="Aptos Narrow" w:eastAsia="Times New Roman" w:hAnsi="Aptos Narrow" w:cs="Times New Roman"/>
                <w:b/>
                <w:bCs/>
                <w:color w:val="000000"/>
                <w:kern w:val="0"/>
                <w:sz w:val="24"/>
                <w:szCs w:val="24"/>
                <w:lang w:eastAsia="en-IN"/>
                <w14:ligatures w14:val="none"/>
              </w:rPr>
            </w:pPr>
            <w:r w:rsidRPr="00A00771">
              <w:rPr>
                <w:rFonts w:ascii="Aptos Narrow" w:eastAsia="Times New Roman" w:hAnsi="Aptos Narrow" w:cs="Times New Roman"/>
                <w:b/>
                <w:bCs/>
                <w:color w:val="000000"/>
                <w:kern w:val="0"/>
                <w:sz w:val="24"/>
                <w:szCs w:val="24"/>
                <w:lang w:eastAsia="en-IN"/>
                <w14:ligatures w14:val="none"/>
              </w:rPr>
              <w:t>Metric</w:t>
            </w:r>
          </w:p>
        </w:tc>
        <w:tc>
          <w:tcPr>
            <w:tcW w:w="1074" w:type="dxa"/>
            <w:hideMark/>
          </w:tcPr>
          <w:p w14:paraId="3B95AD0F" w14:textId="77777777" w:rsidR="00A00771" w:rsidRPr="00A00771" w:rsidRDefault="00A00771" w:rsidP="00A00771">
            <w:pPr>
              <w:jc w:val="center"/>
              <w:rPr>
                <w:rFonts w:ascii="Aptos Narrow" w:eastAsia="Times New Roman" w:hAnsi="Aptos Narrow" w:cs="Times New Roman"/>
                <w:b/>
                <w:bCs/>
                <w:color w:val="000000"/>
                <w:kern w:val="0"/>
                <w:sz w:val="24"/>
                <w:szCs w:val="24"/>
                <w:lang w:eastAsia="en-IN"/>
                <w14:ligatures w14:val="none"/>
              </w:rPr>
            </w:pPr>
            <w:r w:rsidRPr="00A00771">
              <w:rPr>
                <w:rFonts w:ascii="Aptos Narrow" w:eastAsia="Times New Roman" w:hAnsi="Aptos Narrow" w:cs="Times New Roman"/>
                <w:b/>
                <w:bCs/>
                <w:color w:val="000000"/>
                <w:kern w:val="0"/>
                <w:sz w:val="24"/>
                <w:szCs w:val="24"/>
                <w:lang w:eastAsia="en-IN"/>
                <w14:ligatures w14:val="none"/>
              </w:rPr>
              <w:t>2018</w:t>
            </w:r>
          </w:p>
        </w:tc>
        <w:tc>
          <w:tcPr>
            <w:tcW w:w="1074" w:type="dxa"/>
            <w:hideMark/>
          </w:tcPr>
          <w:p w14:paraId="781CF150" w14:textId="77777777" w:rsidR="00A00771" w:rsidRPr="00A00771" w:rsidRDefault="00A00771" w:rsidP="00A00771">
            <w:pPr>
              <w:jc w:val="center"/>
              <w:rPr>
                <w:rFonts w:ascii="Aptos Narrow" w:eastAsia="Times New Roman" w:hAnsi="Aptos Narrow" w:cs="Times New Roman"/>
                <w:b/>
                <w:bCs/>
                <w:color w:val="000000"/>
                <w:kern w:val="0"/>
                <w:sz w:val="24"/>
                <w:szCs w:val="24"/>
                <w:lang w:eastAsia="en-IN"/>
                <w14:ligatures w14:val="none"/>
              </w:rPr>
            </w:pPr>
            <w:r w:rsidRPr="00A00771">
              <w:rPr>
                <w:rFonts w:ascii="Aptos Narrow" w:eastAsia="Times New Roman" w:hAnsi="Aptos Narrow" w:cs="Times New Roman"/>
                <w:b/>
                <w:bCs/>
                <w:color w:val="000000"/>
                <w:kern w:val="0"/>
                <w:sz w:val="24"/>
                <w:szCs w:val="24"/>
                <w:lang w:eastAsia="en-IN"/>
                <w14:ligatures w14:val="none"/>
              </w:rPr>
              <w:t>2019</w:t>
            </w:r>
          </w:p>
        </w:tc>
        <w:tc>
          <w:tcPr>
            <w:tcW w:w="1074" w:type="dxa"/>
            <w:hideMark/>
          </w:tcPr>
          <w:p w14:paraId="0962743D" w14:textId="77777777" w:rsidR="00A00771" w:rsidRPr="00A00771" w:rsidRDefault="00A00771" w:rsidP="00A00771">
            <w:pPr>
              <w:jc w:val="center"/>
              <w:rPr>
                <w:rFonts w:ascii="Aptos Narrow" w:eastAsia="Times New Roman" w:hAnsi="Aptos Narrow" w:cs="Times New Roman"/>
                <w:b/>
                <w:bCs/>
                <w:color w:val="000000"/>
                <w:kern w:val="0"/>
                <w:sz w:val="24"/>
                <w:szCs w:val="24"/>
                <w:lang w:eastAsia="en-IN"/>
                <w14:ligatures w14:val="none"/>
              </w:rPr>
            </w:pPr>
            <w:r w:rsidRPr="00A00771">
              <w:rPr>
                <w:rFonts w:ascii="Aptos Narrow" w:eastAsia="Times New Roman" w:hAnsi="Aptos Narrow" w:cs="Times New Roman"/>
                <w:b/>
                <w:bCs/>
                <w:color w:val="000000"/>
                <w:kern w:val="0"/>
                <w:sz w:val="24"/>
                <w:szCs w:val="24"/>
                <w:lang w:eastAsia="en-IN"/>
                <w14:ligatures w14:val="none"/>
              </w:rPr>
              <w:t>2020</w:t>
            </w:r>
          </w:p>
        </w:tc>
        <w:tc>
          <w:tcPr>
            <w:tcW w:w="1074" w:type="dxa"/>
            <w:hideMark/>
          </w:tcPr>
          <w:p w14:paraId="21120A79" w14:textId="77777777" w:rsidR="00A00771" w:rsidRPr="00A00771" w:rsidRDefault="00A00771" w:rsidP="00A00771">
            <w:pPr>
              <w:jc w:val="center"/>
              <w:rPr>
                <w:rFonts w:ascii="Aptos Narrow" w:eastAsia="Times New Roman" w:hAnsi="Aptos Narrow" w:cs="Times New Roman"/>
                <w:b/>
                <w:bCs/>
                <w:color w:val="000000"/>
                <w:kern w:val="0"/>
                <w:sz w:val="24"/>
                <w:szCs w:val="24"/>
                <w:lang w:eastAsia="en-IN"/>
                <w14:ligatures w14:val="none"/>
              </w:rPr>
            </w:pPr>
            <w:r w:rsidRPr="00A00771">
              <w:rPr>
                <w:rFonts w:ascii="Aptos Narrow" w:eastAsia="Times New Roman" w:hAnsi="Aptos Narrow" w:cs="Times New Roman"/>
                <w:b/>
                <w:bCs/>
                <w:color w:val="000000"/>
                <w:kern w:val="0"/>
                <w:sz w:val="24"/>
                <w:szCs w:val="24"/>
                <w:lang w:eastAsia="en-IN"/>
                <w14:ligatures w14:val="none"/>
              </w:rPr>
              <w:t>2021</w:t>
            </w:r>
          </w:p>
        </w:tc>
        <w:tc>
          <w:tcPr>
            <w:tcW w:w="1074" w:type="dxa"/>
            <w:hideMark/>
          </w:tcPr>
          <w:p w14:paraId="4C289448" w14:textId="77777777" w:rsidR="00A00771" w:rsidRPr="00A00771" w:rsidRDefault="00A00771" w:rsidP="00A00771">
            <w:pPr>
              <w:jc w:val="center"/>
              <w:rPr>
                <w:rFonts w:ascii="Aptos Narrow" w:eastAsia="Times New Roman" w:hAnsi="Aptos Narrow" w:cs="Times New Roman"/>
                <w:b/>
                <w:bCs/>
                <w:color w:val="000000"/>
                <w:kern w:val="0"/>
                <w:sz w:val="24"/>
                <w:szCs w:val="24"/>
                <w:lang w:eastAsia="en-IN"/>
                <w14:ligatures w14:val="none"/>
              </w:rPr>
            </w:pPr>
            <w:r w:rsidRPr="00A00771">
              <w:rPr>
                <w:rFonts w:ascii="Aptos Narrow" w:eastAsia="Times New Roman" w:hAnsi="Aptos Narrow" w:cs="Times New Roman"/>
                <w:b/>
                <w:bCs/>
                <w:color w:val="000000"/>
                <w:kern w:val="0"/>
                <w:sz w:val="24"/>
                <w:szCs w:val="24"/>
                <w:lang w:eastAsia="en-IN"/>
                <w14:ligatures w14:val="none"/>
              </w:rPr>
              <w:t>2022</w:t>
            </w:r>
          </w:p>
        </w:tc>
      </w:tr>
      <w:tr w:rsidR="00A00771" w:rsidRPr="00A00771" w14:paraId="12902166" w14:textId="77777777" w:rsidTr="00577A7E">
        <w:trPr>
          <w:trHeight w:val="1031"/>
          <w:jc w:val="center"/>
        </w:trPr>
        <w:tc>
          <w:tcPr>
            <w:tcW w:w="2193" w:type="dxa"/>
            <w:hideMark/>
          </w:tcPr>
          <w:p w14:paraId="207D85EF"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Percentage of Banks Using CRM (%)</w:t>
            </w:r>
          </w:p>
        </w:tc>
        <w:tc>
          <w:tcPr>
            <w:tcW w:w="1074" w:type="dxa"/>
            <w:hideMark/>
          </w:tcPr>
          <w:p w14:paraId="0A87E6D6"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62</w:t>
            </w:r>
          </w:p>
        </w:tc>
        <w:tc>
          <w:tcPr>
            <w:tcW w:w="1074" w:type="dxa"/>
            <w:hideMark/>
          </w:tcPr>
          <w:p w14:paraId="1AAF5E63"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70</w:t>
            </w:r>
          </w:p>
        </w:tc>
        <w:tc>
          <w:tcPr>
            <w:tcW w:w="1074" w:type="dxa"/>
            <w:hideMark/>
          </w:tcPr>
          <w:p w14:paraId="54C4A9BF"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75</w:t>
            </w:r>
          </w:p>
        </w:tc>
        <w:tc>
          <w:tcPr>
            <w:tcW w:w="1074" w:type="dxa"/>
            <w:hideMark/>
          </w:tcPr>
          <w:p w14:paraId="17B0DD8E"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80</w:t>
            </w:r>
          </w:p>
        </w:tc>
        <w:tc>
          <w:tcPr>
            <w:tcW w:w="1074" w:type="dxa"/>
            <w:hideMark/>
          </w:tcPr>
          <w:p w14:paraId="773049E7"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85</w:t>
            </w:r>
          </w:p>
        </w:tc>
      </w:tr>
      <w:tr w:rsidR="00A00771" w:rsidRPr="00A00771" w14:paraId="22B116B8" w14:textId="77777777" w:rsidTr="00577A7E">
        <w:trPr>
          <w:trHeight w:val="1031"/>
          <w:jc w:val="center"/>
        </w:trPr>
        <w:tc>
          <w:tcPr>
            <w:tcW w:w="2193" w:type="dxa"/>
            <w:hideMark/>
          </w:tcPr>
          <w:p w14:paraId="3E5E10E9"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Average Annual CRM Budget ($M)</w:t>
            </w:r>
          </w:p>
        </w:tc>
        <w:tc>
          <w:tcPr>
            <w:tcW w:w="1074" w:type="dxa"/>
            <w:hideMark/>
          </w:tcPr>
          <w:p w14:paraId="39BB7FBB"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3.5</w:t>
            </w:r>
          </w:p>
        </w:tc>
        <w:tc>
          <w:tcPr>
            <w:tcW w:w="1074" w:type="dxa"/>
            <w:hideMark/>
          </w:tcPr>
          <w:p w14:paraId="691FEE8A"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4</w:t>
            </w:r>
          </w:p>
        </w:tc>
        <w:tc>
          <w:tcPr>
            <w:tcW w:w="1074" w:type="dxa"/>
            <w:hideMark/>
          </w:tcPr>
          <w:p w14:paraId="090F1A86"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4.5</w:t>
            </w:r>
          </w:p>
        </w:tc>
        <w:tc>
          <w:tcPr>
            <w:tcW w:w="1074" w:type="dxa"/>
            <w:hideMark/>
          </w:tcPr>
          <w:p w14:paraId="237939DC"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5.2</w:t>
            </w:r>
          </w:p>
        </w:tc>
        <w:tc>
          <w:tcPr>
            <w:tcW w:w="1074" w:type="dxa"/>
            <w:hideMark/>
          </w:tcPr>
          <w:p w14:paraId="7CAD62B8"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5.8</w:t>
            </w:r>
          </w:p>
        </w:tc>
      </w:tr>
      <w:tr w:rsidR="00A00771" w:rsidRPr="00A00771" w14:paraId="6C350876" w14:textId="77777777" w:rsidTr="00577A7E">
        <w:trPr>
          <w:trHeight w:val="412"/>
          <w:jc w:val="center"/>
        </w:trPr>
        <w:tc>
          <w:tcPr>
            <w:tcW w:w="2193" w:type="dxa"/>
            <w:hideMark/>
          </w:tcPr>
          <w:p w14:paraId="7EC15DA4"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CRM System Adoption Rate (%)</w:t>
            </w:r>
          </w:p>
        </w:tc>
        <w:tc>
          <w:tcPr>
            <w:tcW w:w="1074" w:type="dxa"/>
            <w:hideMark/>
          </w:tcPr>
          <w:p w14:paraId="5B3263BF"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55</w:t>
            </w:r>
          </w:p>
        </w:tc>
        <w:tc>
          <w:tcPr>
            <w:tcW w:w="1074" w:type="dxa"/>
            <w:hideMark/>
          </w:tcPr>
          <w:p w14:paraId="37298A4D"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60</w:t>
            </w:r>
          </w:p>
        </w:tc>
        <w:tc>
          <w:tcPr>
            <w:tcW w:w="1074" w:type="dxa"/>
            <w:hideMark/>
          </w:tcPr>
          <w:p w14:paraId="4FAB85BC"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68</w:t>
            </w:r>
          </w:p>
        </w:tc>
        <w:tc>
          <w:tcPr>
            <w:tcW w:w="1074" w:type="dxa"/>
            <w:hideMark/>
          </w:tcPr>
          <w:p w14:paraId="02366E5E"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72</w:t>
            </w:r>
          </w:p>
        </w:tc>
        <w:tc>
          <w:tcPr>
            <w:tcW w:w="1074" w:type="dxa"/>
            <w:hideMark/>
          </w:tcPr>
          <w:p w14:paraId="7D34C34B" w14:textId="77777777" w:rsidR="00A00771" w:rsidRPr="00A00771" w:rsidRDefault="00A00771" w:rsidP="00A00771">
            <w:pPr>
              <w:jc w:val="right"/>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78</w:t>
            </w:r>
          </w:p>
        </w:tc>
      </w:tr>
      <w:tr w:rsidR="00A00771" w:rsidRPr="00A00771" w14:paraId="3896F678" w14:textId="77777777" w:rsidTr="00577A7E">
        <w:trPr>
          <w:trHeight w:val="824"/>
          <w:jc w:val="center"/>
        </w:trPr>
        <w:tc>
          <w:tcPr>
            <w:tcW w:w="2193" w:type="dxa"/>
            <w:hideMark/>
          </w:tcPr>
          <w:p w14:paraId="49927D25"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Customer Data Points Collected</w:t>
            </w:r>
          </w:p>
        </w:tc>
        <w:tc>
          <w:tcPr>
            <w:tcW w:w="1074" w:type="dxa"/>
            <w:hideMark/>
          </w:tcPr>
          <w:p w14:paraId="13D7CC09"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150M</w:t>
            </w:r>
          </w:p>
        </w:tc>
        <w:tc>
          <w:tcPr>
            <w:tcW w:w="1074" w:type="dxa"/>
            <w:hideMark/>
          </w:tcPr>
          <w:p w14:paraId="58BB35B5"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175M</w:t>
            </w:r>
          </w:p>
        </w:tc>
        <w:tc>
          <w:tcPr>
            <w:tcW w:w="1074" w:type="dxa"/>
            <w:hideMark/>
          </w:tcPr>
          <w:p w14:paraId="210842B0"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200M</w:t>
            </w:r>
          </w:p>
        </w:tc>
        <w:tc>
          <w:tcPr>
            <w:tcW w:w="1074" w:type="dxa"/>
            <w:hideMark/>
          </w:tcPr>
          <w:p w14:paraId="54F31CEC"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220M</w:t>
            </w:r>
          </w:p>
        </w:tc>
        <w:tc>
          <w:tcPr>
            <w:tcW w:w="1074" w:type="dxa"/>
            <w:hideMark/>
          </w:tcPr>
          <w:p w14:paraId="0DA9726A" w14:textId="77777777" w:rsidR="00A00771" w:rsidRPr="00A00771" w:rsidRDefault="00A00771" w:rsidP="00A00771">
            <w:pPr>
              <w:rPr>
                <w:rFonts w:ascii="Aptos Narrow" w:eastAsia="Times New Roman" w:hAnsi="Aptos Narrow" w:cs="Times New Roman"/>
                <w:color w:val="000000"/>
                <w:kern w:val="0"/>
                <w:sz w:val="24"/>
                <w:szCs w:val="24"/>
                <w:lang w:eastAsia="en-IN"/>
                <w14:ligatures w14:val="none"/>
              </w:rPr>
            </w:pPr>
            <w:r w:rsidRPr="00A00771">
              <w:rPr>
                <w:rFonts w:ascii="Aptos Narrow" w:eastAsia="Times New Roman" w:hAnsi="Aptos Narrow" w:cs="Times New Roman"/>
                <w:color w:val="000000"/>
                <w:kern w:val="0"/>
                <w:sz w:val="24"/>
                <w:szCs w:val="24"/>
                <w:lang w:eastAsia="en-IN"/>
                <w14:ligatures w14:val="none"/>
              </w:rPr>
              <w:t>250M</w:t>
            </w:r>
          </w:p>
        </w:tc>
      </w:tr>
    </w:tbl>
    <w:p w14:paraId="1FE9F937" w14:textId="77777777" w:rsidR="00A00771" w:rsidRPr="00A00771" w:rsidRDefault="00A00771" w:rsidP="00A00771">
      <w:pPr>
        <w:rPr>
          <w:lang w:eastAsia="en-IN"/>
        </w:rPr>
      </w:pPr>
    </w:p>
    <w:p w14:paraId="7CFE0A17" w14:textId="77777777" w:rsidR="00A00771" w:rsidRDefault="00A00771" w:rsidP="00A00771">
      <w:pPr>
        <w:rPr>
          <w:lang w:eastAsia="en-IN"/>
        </w:rPr>
      </w:pPr>
    </w:p>
    <w:p w14:paraId="7C1667B2" w14:textId="77777777" w:rsidR="00A00771" w:rsidRPr="00A00771" w:rsidRDefault="00A00771" w:rsidP="00A00771">
      <w:pPr>
        <w:spacing w:before="100" w:beforeAutospacing="1" w:after="100" w:afterAutospacing="1" w:line="240" w:lineRule="auto"/>
        <w:rPr>
          <w:rFonts w:eastAsia="Times New Roman" w:cs="Times New Roman"/>
          <w:kern w:val="0"/>
          <w:sz w:val="24"/>
          <w:szCs w:val="24"/>
          <w:lang w:eastAsia="en-IN"/>
          <w14:ligatures w14:val="none"/>
        </w:rPr>
      </w:pPr>
      <w:r w:rsidRPr="00A00771">
        <w:rPr>
          <w:rFonts w:eastAsia="Times New Roman" w:cs="Times New Roman"/>
          <w:kern w:val="0"/>
          <w:sz w:val="24"/>
          <w:szCs w:val="24"/>
          <w:lang w:eastAsia="en-IN"/>
          <w14:ligatures w14:val="none"/>
        </w:rPr>
        <w:lastRenderedPageBreak/>
        <w:t>Based on the provided metrics over the years 2018 to 2022 for CRM (Customer Relationship Management) usage in banks, here's an interpretation:</w:t>
      </w:r>
    </w:p>
    <w:p w14:paraId="02951493" w14:textId="77777777" w:rsidR="00A00771" w:rsidRPr="00A00771" w:rsidRDefault="00A00771" w:rsidP="00A00771">
      <w:pPr>
        <w:numPr>
          <w:ilvl w:val="0"/>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Percentage of Banks Using CRM (%):</w:t>
      </w:r>
    </w:p>
    <w:p w14:paraId="2C42F716" w14:textId="77777777" w:rsidR="00A00771" w:rsidRPr="00A00771" w:rsidRDefault="00A00771" w:rsidP="00A00771">
      <w:pPr>
        <w:numPr>
          <w:ilvl w:val="1"/>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kern w:val="0"/>
          <w:sz w:val="24"/>
          <w:szCs w:val="24"/>
          <w:lang w:eastAsia="en-IN"/>
          <w14:ligatures w14:val="none"/>
        </w:rPr>
        <w:t>The adoption of CRM systems among banks has shown steady growth from 62% in 2018 to 85% in 2022. This indicates a strong trend towards leveraging CRM tools for managing customer relationships and improving operational efficiency across the banking sector.</w:t>
      </w:r>
    </w:p>
    <w:p w14:paraId="200DDCDD" w14:textId="77777777" w:rsidR="00A00771" w:rsidRPr="00A00771" w:rsidRDefault="00A00771" w:rsidP="00A00771">
      <w:pPr>
        <w:numPr>
          <w:ilvl w:val="0"/>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Average Annual CRM Budget ($M):</w:t>
      </w:r>
    </w:p>
    <w:p w14:paraId="4EDEDAE8" w14:textId="77777777" w:rsidR="00A00771" w:rsidRPr="00A00771" w:rsidRDefault="00A00771" w:rsidP="00A00771">
      <w:pPr>
        <w:numPr>
          <w:ilvl w:val="1"/>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kern w:val="0"/>
          <w:sz w:val="24"/>
          <w:szCs w:val="24"/>
          <w:lang w:eastAsia="en-IN"/>
          <w14:ligatures w14:val="none"/>
        </w:rPr>
        <w:t>The average annual budget allocated to CRM systems has also increased consistently, from $3.5 million in 2018 to $5.8 million in 2022. This upward trend reflects banks' increasing investment in CRM technology to enhance customer service, streamline operations, and drive business growth.</w:t>
      </w:r>
    </w:p>
    <w:p w14:paraId="5680E134" w14:textId="77777777" w:rsidR="00A00771" w:rsidRPr="00A00771" w:rsidRDefault="00A00771" w:rsidP="00A00771">
      <w:pPr>
        <w:numPr>
          <w:ilvl w:val="0"/>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CRM System Adoption Rate (%):</w:t>
      </w:r>
    </w:p>
    <w:p w14:paraId="294C6973" w14:textId="77777777" w:rsidR="00A00771" w:rsidRPr="00A00771" w:rsidRDefault="00A00771" w:rsidP="00A00771">
      <w:pPr>
        <w:numPr>
          <w:ilvl w:val="1"/>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kern w:val="0"/>
          <w:sz w:val="24"/>
          <w:szCs w:val="24"/>
          <w:lang w:eastAsia="en-IN"/>
          <w14:ligatures w14:val="none"/>
        </w:rPr>
        <w:t>The CRM system adoption rate, which measures the proportion of banks implementing CRM solutions, has risen from 55% in 2018 to 78% in 2022. This metric underscores a broader acceptance and recognition of CRM systems as essential tools for managing customer interactions and data effectively.</w:t>
      </w:r>
    </w:p>
    <w:p w14:paraId="73762748" w14:textId="77777777" w:rsidR="00A00771" w:rsidRPr="00A00771" w:rsidRDefault="00A00771" w:rsidP="00A00771">
      <w:pPr>
        <w:numPr>
          <w:ilvl w:val="0"/>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Customer Data Points Collected:</w:t>
      </w:r>
    </w:p>
    <w:p w14:paraId="16CDF270" w14:textId="77777777" w:rsidR="00A00771" w:rsidRPr="00A00771" w:rsidRDefault="00A00771" w:rsidP="00A00771">
      <w:pPr>
        <w:numPr>
          <w:ilvl w:val="1"/>
          <w:numId w:val="17"/>
        </w:numPr>
        <w:spacing w:before="100" w:beforeAutospacing="1" w:after="100" w:afterAutospacing="1" w:line="276" w:lineRule="auto"/>
        <w:rPr>
          <w:rFonts w:eastAsia="Times New Roman" w:cs="Times New Roman"/>
          <w:kern w:val="0"/>
          <w:sz w:val="24"/>
          <w:szCs w:val="24"/>
          <w:lang w:eastAsia="en-IN"/>
          <w14:ligatures w14:val="none"/>
        </w:rPr>
      </w:pPr>
      <w:r w:rsidRPr="00A00771">
        <w:rPr>
          <w:rFonts w:eastAsia="Times New Roman" w:cs="Times New Roman"/>
          <w:kern w:val="0"/>
          <w:sz w:val="24"/>
          <w:szCs w:val="24"/>
          <w:lang w:eastAsia="en-IN"/>
          <w14:ligatures w14:val="none"/>
        </w:rPr>
        <w:t xml:space="preserve">The volume of customer data points collected by banks has seen substantial growth, reaching 250 million data points by 2022, up from 150 million in 2018. This indicates banks' efforts to gather comprehensive insights into customer </w:t>
      </w:r>
      <w:proofErr w:type="spellStart"/>
      <w:r w:rsidRPr="00A00771">
        <w:rPr>
          <w:rFonts w:eastAsia="Times New Roman" w:cs="Times New Roman"/>
          <w:kern w:val="0"/>
          <w:sz w:val="24"/>
          <w:szCs w:val="24"/>
          <w:lang w:eastAsia="en-IN"/>
          <w14:ligatures w14:val="none"/>
        </w:rPr>
        <w:t>behavior</w:t>
      </w:r>
      <w:proofErr w:type="spellEnd"/>
      <w:r w:rsidRPr="00A00771">
        <w:rPr>
          <w:rFonts w:eastAsia="Times New Roman" w:cs="Times New Roman"/>
          <w:kern w:val="0"/>
          <w:sz w:val="24"/>
          <w:szCs w:val="24"/>
          <w:lang w:eastAsia="en-IN"/>
          <w14:ligatures w14:val="none"/>
        </w:rPr>
        <w:t>, preferences, and needs, facilitated by CRM systems.</w:t>
      </w:r>
    </w:p>
    <w:p w14:paraId="75DA8122" w14:textId="77777777" w:rsidR="00A00771" w:rsidRPr="00A00771" w:rsidRDefault="00A00771" w:rsidP="00A00771">
      <w:pPr>
        <w:spacing w:before="100" w:beforeAutospacing="1" w:after="100" w:afterAutospacing="1" w:line="240"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Interpretation Summary:</w:t>
      </w:r>
    </w:p>
    <w:p w14:paraId="5A98FC5F" w14:textId="77777777" w:rsidR="00A00771" w:rsidRPr="00A00771" w:rsidRDefault="00A00771" w:rsidP="00A00771">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Adoption and Integration:</w:t>
      </w:r>
      <w:r w:rsidRPr="00A00771">
        <w:rPr>
          <w:rFonts w:eastAsia="Times New Roman" w:cs="Times New Roman"/>
          <w:kern w:val="0"/>
          <w:sz w:val="24"/>
          <w:szCs w:val="24"/>
          <w:lang w:eastAsia="en-IN"/>
          <w14:ligatures w14:val="none"/>
        </w:rPr>
        <w:t xml:space="preserve"> The increasing adoption of CRM systems suggests that banks are recognizing the strategic importance of these tools in improving customer relationships and operational efficiency.</w:t>
      </w:r>
    </w:p>
    <w:p w14:paraId="3A16AEA4" w14:textId="77777777" w:rsidR="00A00771" w:rsidRPr="00A00771" w:rsidRDefault="00A00771" w:rsidP="00A00771">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Financial Commitment:</w:t>
      </w:r>
      <w:r w:rsidRPr="00A00771">
        <w:rPr>
          <w:rFonts w:eastAsia="Times New Roman" w:cs="Times New Roman"/>
          <w:kern w:val="0"/>
          <w:sz w:val="24"/>
          <w:szCs w:val="24"/>
          <w:lang w:eastAsia="en-IN"/>
          <w14:ligatures w14:val="none"/>
        </w:rPr>
        <w:t xml:space="preserve"> The rising annual budget allocation underscores banks' commitment to investing in CRM technology as a critical component of their business strategy.</w:t>
      </w:r>
    </w:p>
    <w:p w14:paraId="13369329" w14:textId="77777777" w:rsidR="00A00771" w:rsidRPr="00A00771" w:rsidRDefault="00A00771" w:rsidP="00A00771">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A00771">
        <w:rPr>
          <w:rFonts w:eastAsia="Times New Roman" w:cs="Times New Roman"/>
          <w:b/>
          <w:bCs/>
          <w:kern w:val="0"/>
          <w:sz w:val="24"/>
          <w:szCs w:val="24"/>
          <w:lang w:eastAsia="en-IN"/>
          <w14:ligatures w14:val="none"/>
        </w:rPr>
        <w:t>Data-Driven Insights:</w:t>
      </w:r>
      <w:r w:rsidRPr="00A00771">
        <w:rPr>
          <w:rFonts w:eastAsia="Times New Roman" w:cs="Times New Roman"/>
          <w:kern w:val="0"/>
          <w:sz w:val="24"/>
          <w:szCs w:val="24"/>
          <w:lang w:eastAsia="en-IN"/>
          <w14:ligatures w14:val="none"/>
        </w:rPr>
        <w:t xml:space="preserve"> The growth in collected customer data points highlights banks' focus on leveraging CRM systems to gather and utilize extensive customer insights, aiming to personalize services and enhance overall customer satisfaction.</w:t>
      </w:r>
    </w:p>
    <w:p w14:paraId="2FB84D9C" w14:textId="77777777" w:rsidR="00A00771" w:rsidRPr="00A00771" w:rsidRDefault="00A00771" w:rsidP="00A00771">
      <w:pPr>
        <w:spacing w:before="100" w:beforeAutospacing="1" w:after="100" w:afterAutospacing="1" w:line="240" w:lineRule="auto"/>
        <w:rPr>
          <w:rFonts w:eastAsia="Times New Roman" w:cs="Times New Roman"/>
          <w:kern w:val="0"/>
          <w:sz w:val="24"/>
          <w:szCs w:val="24"/>
          <w:lang w:eastAsia="en-IN"/>
          <w14:ligatures w14:val="none"/>
        </w:rPr>
      </w:pPr>
      <w:r w:rsidRPr="00A00771">
        <w:rPr>
          <w:rFonts w:eastAsia="Times New Roman" w:cs="Times New Roman"/>
          <w:kern w:val="0"/>
          <w:sz w:val="24"/>
          <w:szCs w:val="24"/>
          <w:lang w:eastAsia="en-IN"/>
          <w14:ligatures w14:val="none"/>
        </w:rPr>
        <w:t>Overall, these metrics indicate a positive trajectory towards greater CRM adoption and utilization within the banking industry, driven by the goals of enhancing customer experience and operational effectiveness.</w:t>
      </w:r>
    </w:p>
    <w:p w14:paraId="023DCC9B" w14:textId="77777777" w:rsidR="00A00771" w:rsidRPr="00A00771" w:rsidRDefault="00A00771" w:rsidP="00A00771">
      <w:pPr>
        <w:pStyle w:val="Heading2"/>
        <w:rPr>
          <w:rFonts w:eastAsia="Times New Roman"/>
          <w:lang w:eastAsia="en-IN"/>
        </w:rPr>
      </w:pPr>
      <w:r w:rsidRPr="00A00771">
        <w:rPr>
          <w:rFonts w:eastAsia="Times New Roman"/>
          <w:lang w:eastAsia="en-IN"/>
        </w:rPr>
        <w:lastRenderedPageBreak/>
        <w:t>Impact of CRM on Customer Satisfaction and Retention</w:t>
      </w:r>
    </w:p>
    <w:tbl>
      <w:tblPr>
        <w:tblStyle w:val="TableGrid"/>
        <w:tblW w:w="6976" w:type="dxa"/>
        <w:jc w:val="center"/>
        <w:tblLook w:val="04A0" w:firstRow="1" w:lastRow="0" w:firstColumn="1" w:lastColumn="0" w:noHBand="0" w:noVBand="1"/>
      </w:tblPr>
      <w:tblGrid>
        <w:gridCol w:w="2592"/>
        <w:gridCol w:w="2068"/>
        <w:gridCol w:w="2316"/>
      </w:tblGrid>
      <w:tr w:rsidR="00A00771" w:rsidRPr="00A00771" w14:paraId="3F157B96" w14:textId="77777777" w:rsidTr="00577A7E">
        <w:trPr>
          <w:trHeight w:val="694"/>
          <w:jc w:val="center"/>
        </w:trPr>
        <w:tc>
          <w:tcPr>
            <w:tcW w:w="2592" w:type="dxa"/>
            <w:hideMark/>
          </w:tcPr>
          <w:p w14:paraId="0567AA74" w14:textId="77777777" w:rsidR="00A00771" w:rsidRPr="00A00771" w:rsidRDefault="00A00771" w:rsidP="00A00771">
            <w:pPr>
              <w:jc w:val="center"/>
              <w:rPr>
                <w:rFonts w:eastAsia="Times New Roman" w:cs="Times New Roman"/>
                <w:b/>
                <w:bCs/>
                <w:color w:val="000000"/>
                <w:kern w:val="0"/>
                <w:sz w:val="24"/>
                <w:szCs w:val="24"/>
                <w:lang w:eastAsia="en-IN"/>
                <w14:ligatures w14:val="none"/>
              </w:rPr>
            </w:pPr>
            <w:r w:rsidRPr="00A00771">
              <w:rPr>
                <w:rFonts w:eastAsia="Times New Roman" w:cs="Times New Roman"/>
                <w:b/>
                <w:bCs/>
                <w:color w:val="000000"/>
                <w:kern w:val="0"/>
                <w:sz w:val="24"/>
                <w:szCs w:val="24"/>
                <w:lang w:eastAsia="en-IN"/>
                <w14:ligatures w14:val="none"/>
              </w:rPr>
              <w:t>Metric</w:t>
            </w:r>
          </w:p>
        </w:tc>
        <w:tc>
          <w:tcPr>
            <w:tcW w:w="2068" w:type="dxa"/>
            <w:hideMark/>
          </w:tcPr>
          <w:p w14:paraId="7502DBF6" w14:textId="77777777" w:rsidR="00A00771" w:rsidRPr="00A00771" w:rsidRDefault="00A00771" w:rsidP="00A00771">
            <w:pPr>
              <w:jc w:val="center"/>
              <w:rPr>
                <w:rFonts w:eastAsia="Times New Roman" w:cs="Times New Roman"/>
                <w:b/>
                <w:bCs/>
                <w:color w:val="000000"/>
                <w:kern w:val="0"/>
                <w:sz w:val="24"/>
                <w:szCs w:val="24"/>
                <w:lang w:eastAsia="en-IN"/>
                <w14:ligatures w14:val="none"/>
              </w:rPr>
            </w:pPr>
            <w:r w:rsidRPr="00A00771">
              <w:rPr>
                <w:rFonts w:eastAsia="Times New Roman" w:cs="Times New Roman"/>
                <w:b/>
                <w:bCs/>
                <w:color w:val="000000"/>
                <w:kern w:val="0"/>
                <w:sz w:val="24"/>
                <w:szCs w:val="24"/>
                <w:lang w:eastAsia="en-IN"/>
                <w14:ligatures w14:val="none"/>
              </w:rPr>
              <w:t>Pre-CRM (2018)</w:t>
            </w:r>
          </w:p>
        </w:tc>
        <w:tc>
          <w:tcPr>
            <w:tcW w:w="2316" w:type="dxa"/>
            <w:hideMark/>
          </w:tcPr>
          <w:p w14:paraId="09BD5293" w14:textId="77777777" w:rsidR="00A00771" w:rsidRPr="00A00771" w:rsidRDefault="00A00771" w:rsidP="00A00771">
            <w:pPr>
              <w:jc w:val="center"/>
              <w:rPr>
                <w:rFonts w:eastAsia="Times New Roman" w:cs="Times New Roman"/>
                <w:b/>
                <w:bCs/>
                <w:color w:val="000000"/>
                <w:kern w:val="0"/>
                <w:sz w:val="24"/>
                <w:szCs w:val="24"/>
                <w:lang w:eastAsia="en-IN"/>
                <w14:ligatures w14:val="none"/>
              </w:rPr>
            </w:pPr>
            <w:r w:rsidRPr="00A00771">
              <w:rPr>
                <w:rFonts w:eastAsia="Times New Roman" w:cs="Times New Roman"/>
                <w:b/>
                <w:bCs/>
                <w:color w:val="000000"/>
                <w:kern w:val="0"/>
                <w:sz w:val="24"/>
                <w:szCs w:val="24"/>
                <w:lang w:eastAsia="en-IN"/>
                <w14:ligatures w14:val="none"/>
              </w:rPr>
              <w:t>Post-CRM (2022)</w:t>
            </w:r>
          </w:p>
        </w:tc>
      </w:tr>
      <w:tr w:rsidR="00A00771" w:rsidRPr="00A00771" w14:paraId="3813FFA2" w14:textId="77777777" w:rsidTr="00577A7E">
        <w:trPr>
          <w:trHeight w:val="926"/>
          <w:jc w:val="center"/>
        </w:trPr>
        <w:tc>
          <w:tcPr>
            <w:tcW w:w="2592" w:type="dxa"/>
            <w:hideMark/>
          </w:tcPr>
          <w:p w14:paraId="36330D73" w14:textId="77777777" w:rsidR="00A00771" w:rsidRPr="00A00771" w:rsidRDefault="00A00771" w:rsidP="00A00771">
            <w:pPr>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Customer Satisfaction Score (out of 10)</w:t>
            </w:r>
          </w:p>
        </w:tc>
        <w:tc>
          <w:tcPr>
            <w:tcW w:w="2068" w:type="dxa"/>
            <w:hideMark/>
          </w:tcPr>
          <w:p w14:paraId="5F97B417"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7.2</w:t>
            </w:r>
          </w:p>
        </w:tc>
        <w:tc>
          <w:tcPr>
            <w:tcW w:w="2316" w:type="dxa"/>
            <w:hideMark/>
          </w:tcPr>
          <w:p w14:paraId="59E4C2DA"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8.6</w:t>
            </w:r>
          </w:p>
        </w:tc>
      </w:tr>
      <w:tr w:rsidR="00A00771" w:rsidRPr="00A00771" w14:paraId="66EDBEDE" w14:textId="77777777" w:rsidTr="00577A7E">
        <w:trPr>
          <w:trHeight w:val="694"/>
          <w:jc w:val="center"/>
        </w:trPr>
        <w:tc>
          <w:tcPr>
            <w:tcW w:w="2592" w:type="dxa"/>
            <w:hideMark/>
          </w:tcPr>
          <w:p w14:paraId="7242CCE7" w14:textId="77777777" w:rsidR="00A00771" w:rsidRPr="00A00771" w:rsidRDefault="00A00771" w:rsidP="00A00771">
            <w:pPr>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Customer Retention Rate (%)</w:t>
            </w:r>
          </w:p>
        </w:tc>
        <w:tc>
          <w:tcPr>
            <w:tcW w:w="2068" w:type="dxa"/>
            <w:hideMark/>
          </w:tcPr>
          <w:p w14:paraId="07BBBF12"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75</w:t>
            </w:r>
          </w:p>
        </w:tc>
        <w:tc>
          <w:tcPr>
            <w:tcW w:w="2316" w:type="dxa"/>
            <w:hideMark/>
          </w:tcPr>
          <w:p w14:paraId="489DC079"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85</w:t>
            </w:r>
          </w:p>
        </w:tc>
      </w:tr>
      <w:tr w:rsidR="00A00771" w:rsidRPr="00A00771" w14:paraId="5E3C3272" w14:textId="77777777" w:rsidTr="00577A7E">
        <w:trPr>
          <w:trHeight w:val="926"/>
          <w:jc w:val="center"/>
        </w:trPr>
        <w:tc>
          <w:tcPr>
            <w:tcW w:w="2592" w:type="dxa"/>
            <w:hideMark/>
          </w:tcPr>
          <w:p w14:paraId="49C02D7B" w14:textId="77777777" w:rsidR="00A00771" w:rsidRPr="00A00771" w:rsidRDefault="00A00771" w:rsidP="00A00771">
            <w:pPr>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Average Customer Lifetime Value ($)</w:t>
            </w:r>
          </w:p>
        </w:tc>
        <w:tc>
          <w:tcPr>
            <w:tcW w:w="2068" w:type="dxa"/>
            <w:hideMark/>
          </w:tcPr>
          <w:p w14:paraId="6C9D918F"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25,000</w:t>
            </w:r>
          </w:p>
        </w:tc>
        <w:tc>
          <w:tcPr>
            <w:tcW w:w="2316" w:type="dxa"/>
            <w:hideMark/>
          </w:tcPr>
          <w:p w14:paraId="73E61EE5"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32,000</w:t>
            </w:r>
          </w:p>
        </w:tc>
      </w:tr>
      <w:tr w:rsidR="00A00771" w:rsidRPr="00A00771" w14:paraId="2EBBF501" w14:textId="77777777" w:rsidTr="00577A7E">
        <w:trPr>
          <w:trHeight w:val="1158"/>
          <w:jc w:val="center"/>
        </w:trPr>
        <w:tc>
          <w:tcPr>
            <w:tcW w:w="2592" w:type="dxa"/>
            <w:hideMark/>
          </w:tcPr>
          <w:p w14:paraId="466837F9" w14:textId="77777777" w:rsidR="00A00771" w:rsidRPr="00A00771" w:rsidRDefault="00A00771" w:rsidP="00A00771">
            <w:pPr>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Customer Complaint Reduction (%)</w:t>
            </w:r>
          </w:p>
        </w:tc>
        <w:tc>
          <w:tcPr>
            <w:tcW w:w="2068" w:type="dxa"/>
            <w:hideMark/>
          </w:tcPr>
          <w:p w14:paraId="27382F43" w14:textId="77777777" w:rsidR="00A00771" w:rsidRPr="00A00771" w:rsidRDefault="00A00771" w:rsidP="00A00771">
            <w:pPr>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N/A</w:t>
            </w:r>
          </w:p>
        </w:tc>
        <w:tc>
          <w:tcPr>
            <w:tcW w:w="2316" w:type="dxa"/>
            <w:hideMark/>
          </w:tcPr>
          <w:p w14:paraId="3179F515" w14:textId="77777777" w:rsidR="00A00771" w:rsidRPr="00A00771" w:rsidRDefault="00A00771" w:rsidP="00A00771">
            <w:pPr>
              <w:jc w:val="right"/>
              <w:rPr>
                <w:rFonts w:eastAsia="Times New Roman" w:cs="Times New Roman"/>
                <w:color w:val="000000"/>
                <w:kern w:val="0"/>
                <w:sz w:val="24"/>
                <w:szCs w:val="24"/>
                <w:lang w:eastAsia="en-IN"/>
                <w14:ligatures w14:val="none"/>
              </w:rPr>
            </w:pPr>
            <w:r w:rsidRPr="00A00771">
              <w:rPr>
                <w:rFonts w:eastAsia="Times New Roman" w:cs="Times New Roman"/>
                <w:color w:val="000000"/>
                <w:kern w:val="0"/>
                <w:sz w:val="24"/>
                <w:szCs w:val="24"/>
                <w:lang w:eastAsia="en-IN"/>
                <w14:ligatures w14:val="none"/>
              </w:rPr>
              <w:t>30</w:t>
            </w:r>
          </w:p>
        </w:tc>
      </w:tr>
    </w:tbl>
    <w:p w14:paraId="529B4AC5" w14:textId="77777777" w:rsidR="00A00771" w:rsidRDefault="00A00771" w:rsidP="00A00771">
      <w:pPr>
        <w:rPr>
          <w:lang w:eastAsia="en-IN"/>
        </w:rPr>
      </w:pPr>
    </w:p>
    <w:p w14:paraId="45281352" w14:textId="0BA12EAA" w:rsidR="00577A7E" w:rsidRDefault="00577A7E" w:rsidP="00A00771">
      <w:pPr>
        <w:rPr>
          <w:b/>
          <w:bCs/>
          <w:sz w:val="28"/>
          <w:szCs w:val="28"/>
          <w:lang w:eastAsia="en-IN"/>
        </w:rPr>
      </w:pPr>
      <w:r w:rsidRPr="00577A7E">
        <w:rPr>
          <w:b/>
          <w:bCs/>
          <w:sz w:val="28"/>
          <w:szCs w:val="28"/>
          <w:lang w:eastAsia="en-IN"/>
        </w:rPr>
        <w:t>Interpretation</w:t>
      </w:r>
      <w:r>
        <w:rPr>
          <w:b/>
          <w:bCs/>
          <w:sz w:val="28"/>
          <w:szCs w:val="28"/>
          <w:lang w:eastAsia="en-IN"/>
        </w:rPr>
        <w:t>:</w:t>
      </w:r>
    </w:p>
    <w:p w14:paraId="47D05EC3" w14:textId="77777777" w:rsidR="00577A7E" w:rsidRPr="00577A7E" w:rsidRDefault="00577A7E" w:rsidP="00577A7E">
      <w:pPr>
        <w:numPr>
          <w:ilvl w:val="0"/>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Customer Satisfaction Score (out of 10):</w:t>
      </w:r>
    </w:p>
    <w:p w14:paraId="1FD033BC"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7.2</w:t>
      </w:r>
    </w:p>
    <w:p w14:paraId="115D856C"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8.6</w:t>
      </w:r>
    </w:p>
    <w:p w14:paraId="4BD436B5"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The significant increase in customer satisfaction score from 7.2 to 8.6 suggests that implementing CRM systems has positively impacted how banks interact with and serve their customers. CRM tools likely enabled banks to better understand customer needs, personalize interactions, and resolve issues more effectively, resulting in higher overall satisfaction.</w:t>
      </w:r>
    </w:p>
    <w:p w14:paraId="2743999E" w14:textId="77777777" w:rsidR="00577A7E" w:rsidRPr="00577A7E" w:rsidRDefault="00577A7E" w:rsidP="00577A7E">
      <w:pPr>
        <w:numPr>
          <w:ilvl w:val="0"/>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Customer Retention Rate (%):</w:t>
      </w:r>
    </w:p>
    <w:p w14:paraId="67691066"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75%</w:t>
      </w:r>
    </w:p>
    <w:p w14:paraId="44A6F644"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85%</w:t>
      </w:r>
    </w:p>
    <w:p w14:paraId="5442670B"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The rise in customer retention rate from 75% to 85% indicates that CRM implementation has contributed to stronger customer loyalty. By utilizing CRM data to nurture relationships, banks have likely improved customer engagement, reduced churn, and retained more customers over time.</w:t>
      </w:r>
    </w:p>
    <w:p w14:paraId="1277F0C2" w14:textId="77777777" w:rsidR="00577A7E" w:rsidRPr="00577A7E" w:rsidRDefault="00577A7E" w:rsidP="00577A7E">
      <w:pPr>
        <w:numPr>
          <w:ilvl w:val="0"/>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Average Customer Lifetime Value ($):</w:t>
      </w:r>
    </w:p>
    <w:p w14:paraId="1E5BFB33"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$25,000</w:t>
      </w:r>
    </w:p>
    <w:p w14:paraId="49C09A42"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$32,000</w:t>
      </w:r>
    </w:p>
    <w:p w14:paraId="7CEAC1CC"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The increase in average customer lifetime value from $25,000 to $32,000 reflects that CRM systems have helped banks enhance the value they deliver to customers. By identifying high-value customers, providing </w:t>
      </w:r>
      <w:r w:rsidRPr="00577A7E">
        <w:rPr>
          <w:rFonts w:eastAsia="Times New Roman" w:cs="Times New Roman"/>
          <w:kern w:val="0"/>
          <w:sz w:val="24"/>
          <w:szCs w:val="24"/>
          <w:lang w:eastAsia="en-IN"/>
          <w14:ligatures w14:val="none"/>
        </w:rPr>
        <w:lastRenderedPageBreak/>
        <w:t>targeted services, and fostering long-term relationships, banks have likely increased the profitability and lifetime value of their customer base.</w:t>
      </w:r>
    </w:p>
    <w:p w14:paraId="5519978F" w14:textId="77777777" w:rsidR="00577A7E" w:rsidRPr="00577A7E" w:rsidRDefault="00577A7E" w:rsidP="00577A7E">
      <w:pPr>
        <w:numPr>
          <w:ilvl w:val="0"/>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Customer Complaint Reduction (%):</w:t>
      </w:r>
    </w:p>
    <w:p w14:paraId="51D82AE1"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N/A</w:t>
      </w:r>
    </w:p>
    <w:p w14:paraId="6CF1E316"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30%</w:t>
      </w:r>
    </w:p>
    <w:p w14:paraId="16A1ABAB" w14:textId="77777777" w:rsidR="00577A7E" w:rsidRPr="00577A7E" w:rsidRDefault="00577A7E" w:rsidP="00577A7E">
      <w:pPr>
        <w:numPr>
          <w:ilvl w:val="1"/>
          <w:numId w:val="19"/>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The 30% reduction in customer complaints post-CRM implementation indicates that CRM tools have been effective in addressing issues proactively and improving service delivery. By centralizing customer data and feedback, banks can identify recurring issues, implement corrective actions, and prevent future complaints, thereby enhancing overall service quality and customer satisfaction.</w:t>
      </w:r>
    </w:p>
    <w:p w14:paraId="53438F85" w14:textId="77777777" w:rsidR="00577A7E" w:rsidRPr="00577A7E" w:rsidRDefault="00577A7E" w:rsidP="00577A7E">
      <w:p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Overall Insights:</w:t>
      </w:r>
    </w:p>
    <w:p w14:paraId="61E5B755" w14:textId="77777777" w:rsidR="00577A7E" w:rsidRPr="00577A7E" w:rsidRDefault="00577A7E" w:rsidP="00577A7E">
      <w:pPr>
        <w:numPr>
          <w:ilvl w:val="0"/>
          <w:numId w:val="20"/>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Enhanced Customer Relationships:</w:t>
      </w:r>
      <w:r w:rsidRPr="00577A7E">
        <w:rPr>
          <w:rFonts w:eastAsia="Times New Roman" w:cs="Times New Roman"/>
          <w:kern w:val="0"/>
          <w:sz w:val="24"/>
          <w:szCs w:val="24"/>
          <w:lang w:eastAsia="en-IN"/>
          <w14:ligatures w14:val="none"/>
        </w:rPr>
        <w:t xml:space="preserve"> CRM systems have enabled banks to better understand and meet customer needs, leading to higher satisfaction scores, increased retention rates, and improved customer lifetime value.</w:t>
      </w:r>
    </w:p>
    <w:p w14:paraId="44B725CC" w14:textId="77777777" w:rsidR="00577A7E" w:rsidRPr="00577A7E" w:rsidRDefault="00577A7E" w:rsidP="00577A7E">
      <w:pPr>
        <w:numPr>
          <w:ilvl w:val="0"/>
          <w:numId w:val="20"/>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Operational Efficiency:</w:t>
      </w:r>
      <w:r w:rsidRPr="00577A7E">
        <w:rPr>
          <w:rFonts w:eastAsia="Times New Roman" w:cs="Times New Roman"/>
          <w:kern w:val="0"/>
          <w:sz w:val="24"/>
          <w:szCs w:val="24"/>
          <w:lang w:eastAsia="en-IN"/>
          <w14:ligatures w14:val="none"/>
        </w:rPr>
        <w:t xml:space="preserve"> By reducing customer complaints, CRM implementation has streamlined operations and improved service quality, demonstrating a proactive approach to customer service management.</w:t>
      </w:r>
    </w:p>
    <w:p w14:paraId="4131EEDB" w14:textId="77777777" w:rsidR="00577A7E" w:rsidRPr="00577A7E" w:rsidRDefault="00577A7E" w:rsidP="00577A7E">
      <w:pPr>
        <w:numPr>
          <w:ilvl w:val="0"/>
          <w:numId w:val="20"/>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Financial Impact:</w:t>
      </w:r>
      <w:r w:rsidRPr="00577A7E">
        <w:rPr>
          <w:rFonts w:eastAsia="Times New Roman" w:cs="Times New Roman"/>
          <w:kern w:val="0"/>
          <w:sz w:val="24"/>
          <w:szCs w:val="24"/>
          <w:lang w:eastAsia="en-IN"/>
          <w14:ligatures w14:val="none"/>
        </w:rPr>
        <w:t xml:space="preserve"> The rise in customer lifetime value indicates that CRM strategies not only benefit customer satisfaction but also contribute positively to banks' financial performance by fostering loyal and profitable customer relationships.</w:t>
      </w:r>
    </w:p>
    <w:p w14:paraId="1308DEC9" w14:textId="4EE35F58" w:rsidR="00577A7E" w:rsidRDefault="00577A7E" w:rsidP="00577A7E">
      <w:p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kern w:val="0"/>
          <w:sz w:val="24"/>
          <w:szCs w:val="24"/>
          <w:lang w:eastAsia="en-IN"/>
          <w14:ligatures w14:val="none"/>
        </w:rPr>
        <w:t>In conclusion, these insights highlight the transformative impact of CRM systems on customer-centric metrics, reinforcing the value of technology in driving strategic outcomes and competitive advantage within the banking industry.</w:t>
      </w:r>
    </w:p>
    <w:p w14:paraId="4F9ACA95" w14:textId="77777777" w:rsidR="00577A7E" w:rsidRPr="00577A7E" w:rsidRDefault="00577A7E" w:rsidP="00577A7E">
      <w:pPr>
        <w:pStyle w:val="Heading2"/>
        <w:rPr>
          <w:rFonts w:eastAsia="Times New Roman"/>
          <w:lang w:eastAsia="en-IN"/>
        </w:rPr>
      </w:pPr>
      <w:r w:rsidRPr="00577A7E">
        <w:rPr>
          <w:rFonts w:eastAsia="Times New Roman"/>
          <w:lang w:eastAsia="en-IN"/>
        </w:rPr>
        <w:t>CRM-Enhanced Customer Service Metrics</w:t>
      </w:r>
    </w:p>
    <w:tbl>
      <w:tblPr>
        <w:tblStyle w:val="TableGrid"/>
        <w:tblW w:w="8236" w:type="dxa"/>
        <w:jc w:val="center"/>
        <w:tblLook w:val="04A0" w:firstRow="1" w:lastRow="0" w:firstColumn="1" w:lastColumn="0" w:noHBand="0" w:noVBand="1"/>
      </w:tblPr>
      <w:tblGrid>
        <w:gridCol w:w="3610"/>
        <w:gridCol w:w="2313"/>
        <w:gridCol w:w="2313"/>
      </w:tblGrid>
      <w:tr w:rsidR="00577A7E" w:rsidRPr="00577A7E" w14:paraId="73CBFDA5" w14:textId="77777777" w:rsidTr="00577A7E">
        <w:trPr>
          <w:trHeight w:val="435"/>
          <w:jc w:val="center"/>
        </w:trPr>
        <w:tc>
          <w:tcPr>
            <w:tcW w:w="3610" w:type="dxa"/>
            <w:hideMark/>
          </w:tcPr>
          <w:p w14:paraId="440FC0F2" w14:textId="77777777" w:rsidR="00577A7E" w:rsidRPr="00577A7E" w:rsidRDefault="00577A7E" w:rsidP="00577A7E">
            <w:pPr>
              <w:jc w:val="center"/>
              <w:rPr>
                <w:rFonts w:ascii="Aptos Narrow" w:eastAsia="Times New Roman" w:hAnsi="Aptos Narrow" w:cs="Times New Roman"/>
                <w:b/>
                <w:bCs/>
                <w:color w:val="000000"/>
                <w:kern w:val="0"/>
                <w:sz w:val="24"/>
                <w:szCs w:val="24"/>
                <w:lang w:eastAsia="en-IN"/>
                <w14:ligatures w14:val="none"/>
              </w:rPr>
            </w:pPr>
            <w:r w:rsidRPr="00577A7E">
              <w:rPr>
                <w:rFonts w:ascii="Aptos Narrow" w:eastAsia="Times New Roman" w:hAnsi="Aptos Narrow" w:cs="Times New Roman"/>
                <w:b/>
                <w:bCs/>
                <w:color w:val="000000"/>
                <w:kern w:val="0"/>
                <w:sz w:val="24"/>
                <w:szCs w:val="24"/>
                <w:lang w:eastAsia="en-IN"/>
                <w14:ligatures w14:val="none"/>
              </w:rPr>
              <w:t>Metric</w:t>
            </w:r>
          </w:p>
        </w:tc>
        <w:tc>
          <w:tcPr>
            <w:tcW w:w="2313" w:type="dxa"/>
            <w:hideMark/>
          </w:tcPr>
          <w:p w14:paraId="2B69E7DF" w14:textId="77777777" w:rsidR="00577A7E" w:rsidRPr="00577A7E" w:rsidRDefault="00577A7E" w:rsidP="00577A7E">
            <w:pPr>
              <w:jc w:val="center"/>
              <w:rPr>
                <w:rFonts w:ascii="Aptos Narrow" w:eastAsia="Times New Roman" w:hAnsi="Aptos Narrow" w:cs="Times New Roman"/>
                <w:b/>
                <w:bCs/>
                <w:color w:val="000000"/>
                <w:kern w:val="0"/>
                <w:sz w:val="24"/>
                <w:szCs w:val="24"/>
                <w:lang w:eastAsia="en-IN"/>
                <w14:ligatures w14:val="none"/>
              </w:rPr>
            </w:pPr>
            <w:r w:rsidRPr="00577A7E">
              <w:rPr>
                <w:rFonts w:ascii="Aptos Narrow" w:eastAsia="Times New Roman" w:hAnsi="Aptos Narrow" w:cs="Times New Roman"/>
                <w:b/>
                <w:bCs/>
                <w:color w:val="000000"/>
                <w:kern w:val="0"/>
                <w:sz w:val="24"/>
                <w:szCs w:val="24"/>
                <w:lang w:eastAsia="en-IN"/>
                <w14:ligatures w14:val="none"/>
              </w:rPr>
              <w:t>Pre-CRM (2018)</w:t>
            </w:r>
          </w:p>
        </w:tc>
        <w:tc>
          <w:tcPr>
            <w:tcW w:w="2313" w:type="dxa"/>
            <w:hideMark/>
          </w:tcPr>
          <w:p w14:paraId="18F11554" w14:textId="77777777" w:rsidR="00577A7E" w:rsidRPr="00577A7E" w:rsidRDefault="00577A7E" w:rsidP="00577A7E">
            <w:pPr>
              <w:jc w:val="center"/>
              <w:rPr>
                <w:rFonts w:ascii="Aptos Narrow" w:eastAsia="Times New Roman" w:hAnsi="Aptos Narrow" w:cs="Times New Roman"/>
                <w:b/>
                <w:bCs/>
                <w:color w:val="000000"/>
                <w:kern w:val="0"/>
                <w:sz w:val="24"/>
                <w:szCs w:val="24"/>
                <w:lang w:eastAsia="en-IN"/>
                <w14:ligatures w14:val="none"/>
              </w:rPr>
            </w:pPr>
            <w:r w:rsidRPr="00577A7E">
              <w:rPr>
                <w:rFonts w:ascii="Aptos Narrow" w:eastAsia="Times New Roman" w:hAnsi="Aptos Narrow" w:cs="Times New Roman"/>
                <w:b/>
                <w:bCs/>
                <w:color w:val="000000"/>
                <w:kern w:val="0"/>
                <w:sz w:val="24"/>
                <w:szCs w:val="24"/>
                <w:lang w:eastAsia="en-IN"/>
                <w14:ligatures w14:val="none"/>
              </w:rPr>
              <w:t>Post-CRM (2022)</w:t>
            </w:r>
          </w:p>
        </w:tc>
      </w:tr>
      <w:tr w:rsidR="00577A7E" w:rsidRPr="00577A7E" w14:paraId="44D61EB5" w14:textId="77777777" w:rsidTr="00577A7E">
        <w:trPr>
          <w:trHeight w:val="376"/>
          <w:jc w:val="center"/>
        </w:trPr>
        <w:tc>
          <w:tcPr>
            <w:tcW w:w="3610" w:type="dxa"/>
            <w:hideMark/>
          </w:tcPr>
          <w:p w14:paraId="73CEA3BE"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Average Response Time (minutes)</w:t>
            </w:r>
          </w:p>
        </w:tc>
        <w:tc>
          <w:tcPr>
            <w:tcW w:w="2313" w:type="dxa"/>
            <w:hideMark/>
          </w:tcPr>
          <w:p w14:paraId="596C9327"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15</w:t>
            </w:r>
          </w:p>
        </w:tc>
        <w:tc>
          <w:tcPr>
            <w:tcW w:w="2313" w:type="dxa"/>
            <w:hideMark/>
          </w:tcPr>
          <w:p w14:paraId="355624FF"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8</w:t>
            </w:r>
          </w:p>
        </w:tc>
      </w:tr>
      <w:tr w:rsidR="00577A7E" w:rsidRPr="00577A7E" w14:paraId="39B464E3" w14:textId="77777777" w:rsidTr="00577A7E">
        <w:trPr>
          <w:trHeight w:val="525"/>
          <w:jc w:val="center"/>
        </w:trPr>
        <w:tc>
          <w:tcPr>
            <w:tcW w:w="3610" w:type="dxa"/>
            <w:hideMark/>
          </w:tcPr>
          <w:p w14:paraId="6564D7F3"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First Contact Resolution Rate (%)</w:t>
            </w:r>
          </w:p>
        </w:tc>
        <w:tc>
          <w:tcPr>
            <w:tcW w:w="2313" w:type="dxa"/>
            <w:hideMark/>
          </w:tcPr>
          <w:p w14:paraId="68BD6914"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70</w:t>
            </w:r>
          </w:p>
        </w:tc>
        <w:tc>
          <w:tcPr>
            <w:tcW w:w="2313" w:type="dxa"/>
            <w:hideMark/>
          </w:tcPr>
          <w:p w14:paraId="4575225F"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85</w:t>
            </w:r>
          </w:p>
        </w:tc>
      </w:tr>
      <w:tr w:rsidR="00577A7E" w:rsidRPr="00577A7E" w14:paraId="07F786B9" w14:textId="77777777" w:rsidTr="00577A7E">
        <w:trPr>
          <w:trHeight w:val="581"/>
          <w:jc w:val="center"/>
        </w:trPr>
        <w:tc>
          <w:tcPr>
            <w:tcW w:w="3610" w:type="dxa"/>
            <w:hideMark/>
          </w:tcPr>
          <w:p w14:paraId="588F3227"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Customer Service Satisfaction Score</w:t>
            </w:r>
          </w:p>
        </w:tc>
        <w:tc>
          <w:tcPr>
            <w:tcW w:w="2313" w:type="dxa"/>
            <w:hideMark/>
          </w:tcPr>
          <w:p w14:paraId="0883EC45"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7</w:t>
            </w:r>
          </w:p>
        </w:tc>
        <w:tc>
          <w:tcPr>
            <w:tcW w:w="2313" w:type="dxa"/>
            <w:hideMark/>
          </w:tcPr>
          <w:p w14:paraId="480BCE56"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8.5</w:t>
            </w:r>
          </w:p>
        </w:tc>
      </w:tr>
      <w:tr w:rsidR="00577A7E" w:rsidRPr="00577A7E" w14:paraId="5D160608" w14:textId="77777777" w:rsidTr="00577A7E">
        <w:trPr>
          <w:trHeight w:val="873"/>
          <w:jc w:val="center"/>
        </w:trPr>
        <w:tc>
          <w:tcPr>
            <w:tcW w:w="3610" w:type="dxa"/>
            <w:hideMark/>
          </w:tcPr>
          <w:p w14:paraId="3DF813A4" w14:textId="77777777" w:rsidR="00577A7E" w:rsidRPr="00577A7E" w:rsidRDefault="00577A7E" w:rsidP="00577A7E">
            <w:pPr>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Reduction in Service Cost per Customer ($)</w:t>
            </w:r>
          </w:p>
        </w:tc>
        <w:tc>
          <w:tcPr>
            <w:tcW w:w="2313" w:type="dxa"/>
            <w:hideMark/>
          </w:tcPr>
          <w:p w14:paraId="71164966"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50</w:t>
            </w:r>
          </w:p>
        </w:tc>
        <w:tc>
          <w:tcPr>
            <w:tcW w:w="2313" w:type="dxa"/>
            <w:hideMark/>
          </w:tcPr>
          <w:p w14:paraId="7F0AD18D" w14:textId="77777777" w:rsidR="00577A7E" w:rsidRPr="00577A7E" w:rsidRDefault="00577A7E" w:rsidP="00577A7E">
            <w:pPr>
              <w:jc w:val="right"/>
              <w:rPr>
                <w:rFonts w:ascii="Aptos Narrow" w:eastAsia="Times New Roman" w:hAnsi="Aptos Narrow" w:cs="Times New Roman"/>
                <w:color w:val="000000"/>
                <w:kern w:val="0"/>
                <w:sz w:val="24"/>
                <w:szCs w:val="24"/>
                <w:lang w:eastAsia="en-IN"/>
                <w14:ligatures w14:val="none"/>
              </w:rPr>
            </w:pPr>
            <w:r w:rsidRPr="00577A7E">
              <w:rPr>
                <w:rFonts w:ascii="Aptos Narrow" w:eastAsia="Times New Roman" w:hAnsi="Aptos Narrow" w:cs="Times New Roman"/>
                <w:color w:val="000000"/>
                <w:kern w:val="0"/>
                <w:sz w:val="24"/>
                <w:szCs w:val="24"/>
                <w:lang w:eastAsia="en-IN"/>
                <w14:ligatures w14:val="none"/>
              </w:rPr>
              <w:t>35</w:t>
            </w:r>
          </w:p>
        </w:tc>
      </w:tr>
    </w:tbl>
    <w:p w14:paraId="7F82F429" w14:textId="77777777" w:rsidR="00577A7E" w:rsidRPr="00577A7E" w:rsidRDefault="00577A7E" w:rsidP="00577A7E">
      <w:pPr>
        <w:spacing w:before="100" w:beforeAutospacing="1" w:after="100" w:afterAutospacing="1" w:line="276" w:lineRule="auto"/>
        <w:rPr>
          <w:rFonts w:eastAsia="Times New Roman" w:cs="Times New Roman"/>
          <w:kern w:val="0"/>
          <w:sz w:val="24"/>
          <w:szCs w:val="24"/>
          <w:lang w:eastAsia="en-IN"/>
          <w14:ligatures w14:val="none"/>
        </w:rPr>
      </w:pPr>
    </w:p>
    <w:p w14:paraId="326A559C" w14:textId="77777777" w:rsidR="00577A7E" w:rsidRPr="00577A7E" w:rsidRDefault="00577A7E" w:rsidP="00577A7E">
      <w:p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kern w:val="0"/>
          <w:sz w:val="24"/>
          <w:szCs w:val="24"/>
          <w:lang w:eastAsia="en-IN"/>
          <w14:ligatures w14:val="none"/>
        </w:rPr>
        <w:lastRenderedPageBreak/>
        <w:t>Let's interpret these metrics in a more relatable way:</w:t>
      </w:r>
    </w:p>
    <w:p w14:paraId="34632028" w14:textId="77777777" w:rsidR="00577A7E" w:rsidRPr="00577A7E" w:rsidRDefault="00577A7E" w:rsidP="00577A7E">
      <w:pPr>
        <w:numPr>
          <w:ilvl w:val="0"/>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Average Response Time (minutes):</w:t>
      </w:r>
    </w:p>
    <w:p w14:paraId="59D57A3E"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15 minutes</w:t>
      </w:r>
    </w:p>
    <w:p w14:paraId="6DBF82F3"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8 minutes</w:t>
      </w:r>
    </w:p>
    <w:p w14:paraId="670F89BA"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Before CRM systems, customers had to wait an average of 15 minutes for assistance. With CRM in place, this wait time has been reduced to just 8 minutes. This means customers now spend less time waiting and get quicker responses to their queries or issues, leading to a more satisfying experience.</w:t>
      </w:r>
    </w:p>
    <w:p w14:paraId="5A23A2AC" w14:textId="77777777" w:rsidR="00577A7E" w:rsidRPr="00577A7E" w:rsidRDefault="00577A7E" w:rsidP="00577A7E">
      <w:pPr>
        <w:numPr>
          <w:ilvl w:val="0"/>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First Contact Resolution Rate (%):</w:t>
      </w:r>
    </w:p>
    <w:p w14:paraId="2424953A"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70%</w:t>
      </w:r>
    </w:p>
    <w:p w14:paraId="2A7D8566"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85%</w:t>
      </w:r>
    </w:p>
    <w:p w14:paraId="2C735DCB"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Previously, only 70% of customer issues were resolved on the first contact. Since adopting CRM, this rate has improved to 85%. Now, more customers have their concerns addressed immediately without needing multiple interactions, which reduces frustration and enhances satisfaction.</w:t>
      </w:r>
    </w:p>
    <w:p w14:paraId="60E1F003" w14:textId="77777777" w:rsidR="00577A7E" w:rsidRPr="00577A7E" w:rsidRDefault="00577A7E" w:rsidP="00577A7E">
      <w:pPr>
        <w:numPr>
          <w:ilvl w:val="0"/>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Customer Service Satisfaction Score:</w:t>
      </w:r>
    </w:p>
    <w:p w14:paraId="56C196EE"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7</w:t>
      </w:r>
    </w:p>
    <w:p w14:paraId="5BC7FB41"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8.5</w:t>
      </w:r>
    </w:p>
    <w:p w14:paraId="21FEE1CE"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Customers rated their satisfaction with service at 7 out of 10 before CRM implementation. Now, their satisfaction score has risen to 8.5. This indicates that CRM tools have enabled the bank to better understand and meet customer needs, resulting in happier and more loyal customers.</w:t>
      </w:r>
    </w:p>
    <w:p w14:paraId="4A29529C" w14:textId="77777777" w:rsidR="00577A7E" w:rsidRPr="00577A7E" w:rsidRDefault="00577A7E" w:rsidP="00577A7E">
      <w:pPr>
        <w:numPr>
          <w:ilvl w:val="0"/>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Reduction in Service Cost per Customer ($):</w:t>
      </w:r>
    </w:p>
    <w:p w14:paraId="2E52FC0C"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Pre-CRM (2018):</w:t>
      </w:r>
      <w:r w:rsidRPr="00577A7E">
        <w:rPr>
          <w:rFonts w:eastAsia="Times New Roman" w:cs="Times New Roman"/>
          <w:kern w:val="0"/>
          <w:sz w:val="24"/>
          <w:szCs w:val="24"/>
          <w:lang w:eastAsia="en-IN"/>
          <w14:ligatures w14:val="none"/>
        </w:rPr>
        <w:t xml:space="preserve"> $50</w:t>
      </w:r>
    </w:p>
    <w:p w14:paraId="409C15E0"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Post-CRM (2022):</w:t>
      </w:r>
      <w:r w:rsidRPr="00577A7E">
        <w:rPr>
          <w:rFonts w:eastAsia="Times New Roman" w:cs="Times New Roman"/>
          <w:kern w:val="0"/>
          <w:sz w:val="24"/>
          <w:szCs w:val="24"/>
          <w:lang w:eastAsia="en-IN"/>
          <w14:ligatures w14:val="none"/>
        </w:rPr>
        <w:t xml:space="preserve"> $35</w:t>
      </w:r>
    </w:p>
    <w:p w14:paraId="3F001116" w14:textId="77777777" w:rsidR="00577A7E" w:rsidRPr="00577A7E" w:rsidRDefault="00577A7E" w:rsidP="00577A7E">
      <w:pPr>
        <w:numPr>
          <w:ilvl w:val="1"/>
          <w:numId w:val="21"/>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Insight:</w:t>
      </w:r>
      <w:r w:rsidRPr="00577A7E">
        <w:rPr>
          <w:rFonts w:eastAsia="Times New Roman" w:cs="Times New Roman"/>
          <w:kern w:val="0"/>
          <w:sz w:val="24"/>
          <w:szCs w:val="24"/>
          <w:lang w:eastAsia="en-IN"/>
          <w14:ligatures w14:val="none"/>
        </w:rPr>
        <w:t xml:space="preserve"> It used to cost the bank around $50 per customer to handle service requests. With CRM, this cost has been reduced to $35 per customer. This efficiency improvement suggests that CRM systems have helped streamline operations and allocate resources more effectively, ultimately saving money while maintaining or improving service quality.</w:t>
      </w:r>
    </w:p>
    <w:p w14:paraId="009C4340" w14:textId="77777777" w:rsidR="00577A7E" w:rsidRPr="00577A7E" w:rsidRDefault="00577A7E" w:rsidP="00577A7E">
      <w:p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Overall Interpretation:</w:t>
      </w:r>
    </w:p>
    <w:p w14:paraId="05CCA1F4" w14:textId="77777777" w:rsidR="00577A7E" w:rsidRPr="00577A7E" w:rsidRDefault="00577A7E" w:rsidP="00577A7E">
      <w:pPr>
        <w:numPr>
          <w:ilvl w:val="0"/>
          <w:numId w:val="22"/>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Faster Responses and Resolution:</w:t>
      </w:r>
      <w:r w:rsidRPr="00577A7E">
        <w:rPr>
          <w:rFonts w:eastAsia="Times New Roman" w:cs="Times New Roman"/>
          <w:kern w:val="0"/>
          <w:sz w:val="24"/>
          <w:szCs w:val="24"/>
          <w:lang w:eastAsia="en-IN"/>
          <w14:ligatures w14:val="none"/>
        </w:rPr>
        <w:t xml:space="preserve"> CRM has cut down response times and increased the rate at which customer issues are resolved on the first attempt. This means customers spend less time waiting and have their problems solved more quickly.</w:t>
      </w:r>
    </w:p>
    <w:p w14:paraId="166DCDDC" w14:textId="77777777" w:rsidR="00577A7E" w:rsidRPr="00577A7E" w:rsidRDefault="00577A7E" w:rsidP="00577A7E">
      <w:pPr>
        <w:numPr>
          <w:ilvl w:val="0"/>
          <w:numId w:val="22"/>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lastRenderedPageBreak/>
        <w:t>Higher Satisfaction:</w:t>
      </w:r>
      <w:r w:rsidRPr="00577A7E">
        <w:rPr>
          <w:rFonts w:eastAsia="Times New Roman" w:cs="Times New Roman"/>
          <w:kern w:val="0"/>
          <w:sz w:val="24"/>
          <w:szCs w:val="24"/>
          <w:lang w:eastAsia="en-IN"/>
          <w14:ligatures w14:val="none"/>
        </w:rPr>
        <w:t xml:space="preserve"> The rise in customer satisfaction scores indicates that CRM has enabled the bank to deliver more personalized and effective service, leading to happier customers who feel valued and understood.</w:t>
      </w:r>
    </w:p>
    <w:p w14:paraId="0D7F2316" w14:textId="77777777" w:rsidR="00577A7E" w:rsidRPr="00577A7E" w:rsidRDefault="00577A7E" w:rsidP="00577A7E">
      <w:pPr>
        <w:numPr>
          <w:ilvl w:val="0"/>
          <w:numId w:val="22"/>
        </w:num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b/>
          <w:bCs/>
          <w:kern w:val="0"/>
          <w:sz w:val="24"/>
          <w:szCs w:val="24"/>
          <w:lang w:eastAsia="en-IN"/>
          <w14:ligatures w14:val="none"/>
        </w:rPr>
        <w:t>Cost Efficiency:</w:t>
      </w:r>
      <w:r w:rsidRPr="00577A7E">
        <w:rPr>
          <w:rFonts w:eastAsia="Times New Roman" w:cs="Times New Roman"/>
          <w:kern w:val="0"/>
          <w:sz w:val="24"/>
          <w:szCs w:val="24"/>
          <w:lang w:eastAsia="en-IN"/>
          <w14:ligatures w14:val="none"/>
        </w:rPr>
        <w:t xml:space="preserve"> By lowering the cost per customer service interaction, CRM has helped the bank operate more efficiently without compromising service quality. This translates into savings that can be reinvested into further improving customer experience or other strategic initiatives.</w:t>
      </w:r>
    </w:p>
    <w:p w14:paraId="53931E02" w14:textId="740ECA64" w:rsidR="00577A7E" w:rsidRPr="00577A7E" w:rsidRDefault="00577A7E" w:rsidP="00577A7E">
      <w:pPr>
        <w:spacing w:before="100" w:beforeAutospacing="1" w:after="100" w:afterAutospacing="1" w:line="276" w:lineRule="auto"/>
        <w:rPr>
          <w:rFonts w:eastAsia="Times New Roman" w:cs="Times New Roman"/>
          <w:kern w:val="0"/>
          <w:sz w:val="24"/>
          <w:szCs w:val="24"/>
          <w:lang w:eastAsia="en-IN"/>
          <w14:ligatures w14:val="none"/>
        </w:rPr>
      </w:pPr>
      <w:r w:rsidRPr="00577A7E">
        <w:rPr>
          <w:rFonts w:eastAsia="Times New Roman" w:cs="Times New Roman"/>
          <w:kern w:val="0"/>
          <w:sz w:val="24"/>
          <w:szCs w:val="24"/>
          <w:lang w:eastAsia="en-IN"/>
          <w14:ligatures w14:val="none"/>
        </w:rPr>
        <w:t>In essence, CRM has not only enhanced operational efficiency and cost-effectiveness but also significantly improved the overall customer service experience, fostering stronger relationships and loyalty among bank customers.</w:t>
      </w:r>
    </w:p>
    <w:p w14:paraId="5330069F" w14:textId="35E5FFCD" w:rsidR="00BA6075" w:rsidRPr="00BA6075" w:rsidRDefault="00BA6075" w:rsidP="00BA6075">
      <w:pPr>
        <w:pStyle w:val="Heading1"/>
        <w:rPr>
          <w:rFonts w:eastAsia="Times New Roman"/>
          <w:lang w:eastAsia="en-IN"/>
        </w:rPr>
      </w:pPr>
      <w:r w:rsidRPr="00BA6075">
        <w:rPr>
          <w:rFonts w:eastAsia="Times New Roman"/>
          <w:lang w:eastAsia="en-IN"/>
        </w:rPr>
        <w:t>6. Conclusion</w:t>
      </w:r>
    </w:p>
    <w:p w14:paraId="747AE68A" w14:textId="77777777" w:rsidR="00BA6075" w:rsidRPr="00BA6075" w:rsidRDefault="00BA6075" w:rsidP="00BA6075">
      <w:pPr>
        <w:spacing w:before="100" w:beforeAutospacing="1" w:after="100" w:afterAutospacing="1" w:line="240" w:lineRule="auto"/>
        <w:rPr>
          <w:rFonts w:eastAsia="Times New Roman" w:cs="Times New Roman"/>
          <w:kern w:val="0"/>
          <w:sz w:val="24"/>
          <w:szCs w:val="24"/>
          <w:lang w:eastAsia="en-IN"/>
          <w14:ligatures w14:val="none"/>
        </w:rPr>
      </w:pPr>
      <w:r w:rsidRPr="00BA6075">
        <w:rPr>
          <w:rFonts w:eastAsia="Times New Roman" w:cs="Times New Roman"/>
          <w:kern w:val="0"/>
          <w:sz w:val="24"/>
          <w:szCs w:val="24"/>
          <w:lang w:eastAsia="en-IN"/>
          <w14:ligatures w14:val="none"/>
        </w:rPr>
        <w:t>In conclusion, CRM plays a pivotal role in the banking sector by enabling banks to manage customer relationships more effectively. By leveraging CRM systems, banks can provide personalized services, improve customer satisfaction, and increase profitability. The implementation of advanced CRM technologies ensures that banks stay competitive and compliant with regulatory requirements. As the banking industry continues to evolve, the importance of CRM will only grow, making it an indispensable tool for modern banking.</w:t>
      </w:r>
    </w:p>
    <w:p w14:paraId="6C585320" w14:textId="77777777" w:rsidR="008A21E4" w:rsidRPr="00BA6075" w:rsidRDefault="008A21E4">
      <w:pPr>
        <w:rPr>
          <w:sz w:val="24"/>
          <w:szCs w:val="24"/>
        </w:rPr>
      </w:pPr>
    </w:p>
    <w:sectPr w:rsidR="008A21E4" w:rsidRPr="00BA6075" w:rsidSect="00577A7E">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19D"/>
    <w:multiLevelType w:val="multilevel"/>
    <w:tmpl w:val="93B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4440"/>
    <w:multiLevelType w:val="multilevel"/>
    <w:tmpl w:val="10D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356B7"/>
    <w:multiLevelType w:val="multilevel"/>
    <w:tmpl w:val="EB526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C29F0"/>
    <w:multiLevelType w:val="multilevel"/>
    <w:tmpl w:val="2FDC6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C616F"/>
    <w:multiLevelType w:val="multilevel"/>
    <w:tmpl w:val="621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74780"/>
    <w:multiLevelType w:val="multilevel"/>
    <w:tmpl w:val="8334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55E86"/>
    <w:multiLevelType w:val="multilevel"/>
    <w:tmpl w:val="01AEE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35BC6"/>
    <w:multiLevelType w:val="multilevel"/>
    <w:tmpl w:val="FED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770"/>
    <w:multiLevelType w:val="multilevel"/>
    <w:tmpl w:val="060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C0A34"/>
    <w:multiLevelType w:val="multilevel"/>
    <w:tmpl w:val="570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50A2"/>
    <w:multiLevelType w:val="multilevel"/>
    <w:tmpl w:val="198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10FCE"/>
    <w:multiLevelType w:val="multilevel"/>
    <w:tmpl w:val="1BB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31EA"/>
    <w:multiLevelType w:val="multilevel"/>
    <w:tmpl w:val="30A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E7347"/>
    <w:multiLevelType w:val="multilevel"/>
    <w:tmpl w:val="9380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D3584"/>
    <w:multiLevelType w:val="multilevel"/>
    <w:tmpl w:val="986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A1EA3"/>
    <w:multiLevelType w:val="multilevel"/>
    <w:tmpl w:val="362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160A1"/>
    <w:multiLevelType w:val="multilevel"/>
    <w:tmpl w:val="8104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D1EDE"/>
    <w:multiLevelType w:val="multilevel"/>
    <w:tmpl w:val="B380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955D5"/>
    <w:multiLevelType w:val="multilevel"/>
    <w:tmpl w:val="35D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73F45"/>
    <w:multiLevelType w:val="multilevel"/>
    <w:tmpl w:val="EA7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7432A"/>
    <w:multiLevelType w:val="multilevel"/>
    <w:tmpl w:val="B1A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C3DC3"/>
    <w:multiLevelType w:val="multilevel"/>
    <w:tmpl w:val="1F44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27657">
    <w:abstractNumId w:val="14"/>
  </w:num>
  <w:num w:numId="2" w16cid:durableId="896550370">
    <w:abstractNumId w:val="0"/>
  </w:num>
  <w:num w:numId="3" w16cid:durableId="1901165459">
    <w:abstractNumId w:val="9"/>
  </w:num>
  <w:num w:numId="4" w16cid:durableId="538471527">
    <w:abstractNumId w:val="4"/>
  </w:num>
  <w:num w:numId="5" w16cid:durableId="604073990">
    <w:abstractNumId w:val="21"/>
  </w:num>
  <w:num w:numId="6" w16cid:durableId="1152985533">
    <w:abstractNumId w:val="16"/>
  </w:num>
  <w:num w:numId="7" w16cid:durableId="1476337261">
    <w:abstractNumId w:val="19"/>
  </w:num>
  <w:num w:numId="8" w16cid:durableId="1163156284">
    <w:abstractNumId w:val="17"/>
  </w:num>
  <w:num w:numId="9" w16cid:durableId="564026990">
    <w:abstractNumId w:val="12"/>
  </w:num>
  <w:num w:numId="10" w16cid:durableId="633172136">
    <w:abstractNumId w:val="18"/>
  </w:num>
  <w:num w:numId="11" w16cid:durableId="164781940">
    <w:abstractNumId w:val="7"/>
  </w:num>
  <w:num w:numId="12" w16cid:durableId="979119227">
    <w:abstractNumId w:val="11"/>
  </w:num>
  <w:num w:numId="13" w16cid:durableId="842430839">
    <w:abstractNumId w:val="5"/>
  </w:num>
  <w:num w:numId="14" w16cid:durableId="656156291">
    <w:abstractNumId w:val="1"/>
  </w:num>
  <w:num w:numId="15" w16cid:durableId="1236893081">
    <w:abstractNumId w:val="8"/>
  </w:num>
  <w:num w:numId="16" w16cid:durableId="22098340">
    <w:abstractNumId w:val="10"/>
  </w:num>
  <w:num w:numId="17" w16cid:durableId="618882276">
    <w:abstractNumId w:val="3"/>
  </w:num>
  <w:num w:numId="18" w16cid:durableId="1291665817">
    <w:abstractNumId w:val="13"/>
  </w:num>
  <w:num w:numId="19" w16cid:durableId="791288369">
    <w:abstractNumId w:val="2"/>
  </w:num>
  <w:num w:numId="20" w16cid:durableId="605307539">
    <w:abstractNumId w:val="20"/>
  </w:num>
  <w:num w:numId="21" w16cid:durableId="1739547980">
    <w:abstractNumId w:val="6"/>
  </w:num>
  <w:num w:numId="22" w16cid:durableId="748624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75"/>
    <w:rsid w:val="00266422"/>
    <w:rsid w:val="00577A7E"/>
    <w:rsid w:val="0088182B"/>
    <w:rsid w:val="008A21E4"/>
    <w:rsid w:val="00A00771"/>
    <w:rsid w:val="00BA6075"/>
    <w:rsid w:val="00C41F84"/>
    <w:rsid w:val="00D44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CC71"/>
  <w15:chartTrackingRefBased/>
  <w15:docId w15:val="{7372C5E8-A079-4A67-9FFC-3B106F25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075"/>
    <w:rPr>
      <w:rFonts w:eastAsiaTheme="majorEastAsia" w:cstheme="majorBidi"/>
      <w:color w:val="272727" w:themeColor="text1" w:themeTint="D8"/>
    </w:rPr>
  </w:style>
  <w:style w:type="paragraph" w:styleId="Title">
    <w:name w:val="Title"/>
    <w:basedOn w:val="Normal"/>
    <w:next w:val="Normal"/>
    <w:link w:val="TitleChar"/>
    <w:uiPriority w:val="10"/>
    <w:qFormat/>
    <w:rsid w:val="00BA6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075"/>
    <w:pPr>
      <w:spacing w:before="160"/>
      <w:jc w:val="center"/>
    </w:pPr>
    <w:rPr>
      <w:i/>
      <w:iCs/>
      <w:color w:val="404040" w:themeColor="text1" w:themeTint="BF"/>
    </w:rPr>
  </w:style>
  <w:style w:type="character" w:customStyle="1" w:styleId="QuoteChar">
    <w:name w:val="Quote Char"/>
    <w:basedOn w:val="DefaultParagraphFont"/>
    <w:link w:val="Quote"/>
    <w:uiPriority w:val="29"/>
    <w:rsid w:val="00BA6075"/>
    <w:rPr>
      <w:i/>
      <w:iCs/>
      <w:color w:val="404040" w:themeColor="text1" w:themeTint="BF"/>
    </w:rPr>
  </w:style>
  <w:style w:type="paragraph" w:styleId="ListParagraph">
    <w:name w:val="List Paragraph"/>
    <w:basedOn w:val="Normal"/>
    <w:uiPriority w:val="34"/>
    <w:qFormat/>
    <w:rsid w:val="00BA6075"/>
    <w:pPr>
      <w:ind w:left="720"/>
      <w:contextualSpacing/>
    </w:pPr>
  </w:style>
  <w:style w:type="character" w:styleId="IntenseEmphasis">
    <w:name w:val="Intense Emphasis"/>
    <w:basedOn w:val="DefaultParagraphFont"/>
    <w:uiPriority w:val="21"/>
    <w:qFormat/>
    <w:rsid w:val="00BA6075"/>
    <w:rPr>
      <w:i/>
      <w:iCs/>
      <w:color w:val="0F4761" w:themeColor="accent1" w:themeShade="BF"/>
    </w:rPr>
  </w:style>
  <w:style w:type="paragraph" w:styleId="IntenseQuote">
    <w:name w:val="Intense Quote"/>
    <w:basedOn w:val="Normal"/>
    <w:next w:val="Normal"/>
    <w:link w:val="IntenseQuoteChar"/>
    <w:uiPriority w:val="30"/>
    <w:qFormat/>
    <w:rsid w:val="00BA6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075"/>
    <w:rPr>
      <w:i/>
      <w:iCs/>
      <w:color w:val="0F4761" w:themeColor="accent1" w:themeShade="BF"/>
    </w:rPr>
  </w:style>
  <w:style w:type="character" w:styleId="IntenseReference">
    <w:name w:val="Intense Reference"/>
    <w:basedOn w:val="DefaultParagraphFont"/>
    <w:uiPriority w:val="32"/>
    <w:qFormat/>
    <w:rsid w:val="00BA6075"/>
    <w:rPr>
      <w:b/>
      <w:bCs/>
      <w:smallCaps/>
      <w:color w:val="0F4761" w:themeColor="accent1" w:themeShade="BF"/>
      <w:spacing w:val="5"/>
    </w:rPr>
  </w:style>
  <w:style w:type="paragraph" w:styleId="NormalWeb">
    <w:name w:val="Normal (Web)"/>
    <w:basedOn w:val="Normal"/>
    <w:uiPriority w:val="99"/>
    <w:semiHidden/>
    <w:unhideWhenUsed/>
    <w:rsid w:val="00BA60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6075"/>
    <w:rPr>
      <w:b/>
      <w:bCs/>
    </w:rPr>
  </w:style>
  <w:style w:type="table" w:styleId="TableGrid">
    <w:name w:val="Table Grid"/>
    <w:basedOn w:val="TableNormal"/>
    <w:uiPriority w:val="39"/>
    <w:rsid w:val="00D44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25398">
      <w:bodyDiv w:val="1"/>
      <w:marLeft w:val="0"/>
      <w:marRight w:val="0"/>
      <w:marTop w:val="0"/>
      <w:marBottom w:val="0"/>
      <w:divBdr>
        <w:top w:val="none" w:sz="0" w:space="0" w:color="auto"/>
        <w:left w:val="none" w:sz="0" w:space="0" w:color="auto"/>
        <w:bottom w:val="none" w:sz="0" w:space="0" w:color="auto"/>
        <w:right w:val="none" w:sz="0" w:space="0" w:color="auto"/>
      </w:divBdr>
    </w:div>
    <w:div w:id="174080877">
      <w:bodyDiv w:val="1"/>
      <w:marLeft w:val="0"/>
      <w:marRight w:val="0"/>
      <w:marTop w:val="0"/>
      <w:marBottom w:val="0"/>
      <w:divBdr>
        <w:top w:val="none" w:sz="0" w:space="0" w:color="auto"/>
        <w:left w:val="none" w:sz="0" w:space="0" w:color="auto"/>
        <w:bottom w:val="none" w:sz="0" w:space="0" w:color="auto"/>
        <w:right w:val="none" w:sz="0" w:space="0" w:color="auto"/>
      </w:divBdr>
    </w:div>
    <w:div w:id="234441897">
      <w:bodyDiv w:val="1"/>
      <w:marLeft w:val="0"/>
      <w:marRight w:val="0"/>
      <w:marTop w:val="0"/>
      <w:marBottom w:val="0"/>
      <w:divBdr>
        <w:top w:val="none" w:sz="0" w:space="0" w:color="auto"/>
        <w:left w:val="none" w:sz="0" w:space="0" w:color="auto"/>
        <w:bottom w:val="none" w:sz="0" w:space="0" w:color="auto"/>
        <w:right w:val="none" w:sz="0" w:space="0" w:color="auto"/>
      </w:divBdr>
    </w:div>
    <w:div w:id="300428166">
      <w:bodyDiv w:val="1"/>
      <w:marLeft w:val="0"/>
      <w:marRight w:val="0"/>
      <w:marTop w:val="0"/>
      <w:marBottom w:val="0"/>
      <w:divBdr>
        <w:top w:val="none" w:sz="0" w:space="0" w:color="auto"/>
        <w:left w:val="none" w:sz="0" w:space="0" w:color="auto"/>
        <w:bottom w:val="none" w:sz="0" w:space="0" w:color="auto"/>
        <w:right w:val="none" w:sz="0" w:space="0" w:color="auto"/>
      </w:divBdr>
    </w:div>
    <w:div w:id="304895507">
      <w:bodyDiv w:val="1"/>
      <w:marLeft w:val="0"/>
      <w:marRight w:val="0"/>
      <w:marTop w:val="0"/>
      <w:marBottom w:val="0"/>
      <w:divBdr>
        <w:top w:val="none" w:sz="0" w:space="0" w:color="auto"/>
        <w:left w:val="none" w:sz="0" w:space="0" w:color="auto"/>
        <w:bottom w:val="none" w:sz="0" w:space="0" w:color="auto"/>
        <w:right w:val="none" w:sz="0" w:space="0" w:color="auto"/>
      </w:divBdr>
    </w:div>
    <w:div w:id="355273138">
      <w:bodyDiv w:val="1"/>
      <w:marLeft w:val="0"/>
      <w:marRight w:val="0"/>
      <w:marTop w:val="0"/>
      <w:marBottom w:val="0"/>
      <w:divBdr>
        <w:top w:val="none" w:sz="0" w:space="0" w:color="auto"/>
        <w:left w:val="none" w:sz="0" w:space="0" w:color="auto"/>
        <w:bottom w:val="none" w:sz="0" w:space="0" w:color="auto"/>
        <w:right w:val="none" w:sz="0" w:space="0" w:color="auto"/>
      </w:divBdr>
    </w:div>
    <w:div w:id="385183897">
      <w:bodyDiv w:val="1"/>
      <w:marLeft w:val="0"/>
      <w:marRight w:val="0"/>
      <w:marTop w:val="0"/>
      <w:marBottom w:val="0"/>
      <w:divBdr>
        <w:top w:val="none" w:sz="0" w:space="0" w:color="auto"/>
        <w:left w:val="none" w:sz="0" w:space="0" w:color="auto"/>
        <w:bottom w:val="none" w:sz="0" w:space="0" w:color="auto"/>
        <w:right w:val="none" w:sz="0" w:space="0" w:color="auto"/>
      </w:divBdr>
    </w:div>
    <w:div w:id="397021270">
      <w:bodyDiv w:val="1"/>
      <w:marLeft w:val="0"/>
      <w:marRight w:val="0"/>
      <w:marTop w:val="0"/>
      <w:marBottom w:val="0"/>
      <w:divBdr>
        <w:top w:val="none" w:sz="0" w:space="0" w:color="auto"/>
        <w:left w:val="none" w:sz="0" w:space="0" w:color="auto"/>
        <w:bottom w:val="none" w:sz="0" w:space="0" w:color="auto"/>
        <w:right w:val="none" w:sz="0" w:space="0" w:color="auto"/>
      </w:divBdr>
    </w:div>
    <w:div w:id="738092066">
      <w:bodyDiv w:val="1"/>
      <w:marLeft w:val="0"/>
      <w:marRight w:val="0"/>
      <w:marTop w:val="0"/>
      <w:marBottom w:val="0"/>
      <w:divBdr>
        <w:top w:val="none" w:sz="0" w:space="0" w:color="auto"/>
        <w:left w:val="none" w:sz="0" w:space="0" w:color="auto"/>
        <w:bottom w:val="none" w:sz="0" w:space="0" w:color="auto"/>
        <w:right w:val="none" w:sz="0" w:space="0" w:color="auto"/>
      </w:divBdr>
    </w:div>
    <w:div w:id="855122522">
      <w:bodyDiv w:val="1"/>
      <w:marLeft w:val="0"/>
      <w:marRight w:val="0"/>
      <w:marTop w:val="0"/>
      <w:marBottom w:val="0"/>
      <w:divBdr>
        <w:top w:val="none" w:sz="0" w:space="0" w:color="auto"/>
        <w:left w:val="none" w:sz="0" w:space="0" w:color="auto"/>
        <w:bottom w:val="none" w:sz="0" w:space="0" w:color="auto"/>
        <w:right w:val="none" w:sz="0" w:space="0" w:color="auto"/>
      </w:divBdr>
    </w:div>
    <w:div w:id="928779330">
      <w:bodyDiv w:val="1"/>
      <w:marLeft w:val="0"/>
      <w:marRight w:val="0"/>
      <w:marTop w:val="0"/>
      <w:marBottom w:val="0"/>
      <w:divBdr>
        <w:top w:val="none" w:sz="0" w:space="0" w:color="auto"/>
        <w:left w:val="none" w:sz="0" w:space="0" w:color="auto"/>
        <w:bottom w:val="none" w:sz="0" w:space="0" w:color="auto"/>
        <w:right w:val="none" w:sz="0" w:space="0" w:color="auto"/>
      </w:divBdr>
    </w:div>
    <w:div w:id="1123038294">
      <w:bodyDiv w:val="1"/>
      <w:marLeft w:val="0"/>
      <w:marRight w:val="0"/>
      <w:marTop w:val="0"/>
      <w:marBottom w:val="0"/>
      <w:divBdr>
        <w:top w:val="none" w:sz="0" w:space="0" w:color="auto"/>
        <w:left w:val="none" w:sz="0" w:space="0" w:color="auto"/>
        <w:bottom w:val="none" w:sz="0" w:space="0" w:color="auto"/>
        <w:right w:val="none" w:sz="0" w:space="0" w:color="auto"/>
      </w:divBdr>
    </w:div>
    <w:div w:id="1256859476">
      <w:bodyDiv w:val="1"/>
      <w:marLeft w:val="0"/>
      <w:marRight w:val="0"/>
      <w:marTop w:val="0"/>
      <w:marBottom w:val="0"/>
      <w:divBdr>
        <w:top w:val="none" w:sz="0" w:space="0" w:color="auto"/>
        <w:left w:val="none" w:sz="0" w:space="0" w:color="auto"/>
        <w:bottom w:val="none" w:sz="0" w:space="0" w:color="auto"/>
        <w:right w:val="none" w:sz="0" w:space="0" w:color="auto"/>
      </w:divBdr>
    </w:div>
    <w:div w:id="1389913492">
      <w:bodyDiv w:val="1"/>
      <w:marLeft w:val="0"/>
      <w:marRight w:val="0"/>
      <w:marTop w:val="0"/>
      <w:marBottom w:val="0"/>
      <w:divBdr>
        <w:top w:val="none" w:sz="0" w:space="0" w:color="auto"/>
        <w:left w:val="none" w:sz="0" w:space="0" w:color="auto"/>
        <w:bottom w:val="none" w:sz="0" w:space="0" w:color="auto"/>
        <w:right w:val="none" w:sz="0" w:space="0" w:color="auto"/>
      </w:divBdr>
    </w:div>
    <w:div w:id="1405103895">
      <w:bodyDiv w:val="1"/>
      <w:marLeft w:val="0"/>
      <w:marRight w:val="0"/>
      <w:marTop w:val="0"/>
      <w:marBottom w:val="0"/>
      <w:divBdr>
        <w:top w:val="none" w:sz="0" w:space="0" w:color="auto"/>
        <w:left w:val="none" w:sz="0" w:space="0" w:color="auto"/>
        <w:bottom w:val="none" w:sz="0" w:space="0" w:color="auto"/>
        <w:right w:val="none" w:sz="0" w:space="0" w:color="auto"/>
      </w:divBdr>
    </w:div>
    <w:div w:id="1436946987">
      <w:bodyDiv w:val="1"/>
      <w:marLeft w:val="0"/>
      <w:marRight w:val="0"/>
      <w:marTop w:val="0"/>
      <w:marBottom w:val="0"/>
      <w:divBdr>
        <w:top w:val="none" w:sz="0" w:space="0" w:color="auto"/>
        <w:left w:val="none" w:sz="0" w:space="0" w:color="auto"/>
        <w:bottom w:val="none" w:sz="0" w:space="0" w:color="auto"/>
        <w:right w:val="none" w:sz="0" w:space="0" w:color="auto"/>
      </w:divBdr>
    </w:div>
    <w:div w:id="156586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Bank of America's CRM Performance Metrics (Salesforce CRM Implementation)</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Sheet4!$B$3</c:f>
              <c:strCache>
                <c:ptCount val="1"/>
                <c:pt idx="0">
                  <c:v>Pre-CRM (2018)</c:v>
                </c:pt>
              </c:strCache>
            </c:strRef>
          </c:tx>
          <c:spPr>
            <a:ln w="28575" cap="rnd">
              <a:solidFill>
                <a:schemeClr val="accent1"/>
              </a:solidFill>
              <a:round/>
            </a:ln>
            <a:effectLst/>
          </c:spPr>
          <c:marker>
            <c:symbol val="none"/>
          </c:marker>
          <c:cat>
            <c:strRef>
              <c:f>Sheet4!$A$4:$A$8</c:f>
              <c:strCache>
                <c:ptCount val="5"/>
                <c:pt idx="0">
                  <c:v>Customer Satisfaction Score (out of 10)</c:v>
                </c:pt>
                <c:pt idx="1">
                  <c:v>Customer Retention Rate (%)</c:v>
                </c:pt>
                <c:pt idx="2">
                  <c:v>Number of Personalized Offers Sent (millions)</c:v>
                </c:pt>
                <c:pt idx="3">
                  <c:v>Response Rate to Offers (%)</c:v>
                </c:pt>
                <c:pt idx="4">
                  <c:v>Annual Increase in Revenue from CRM ($M)</c:v>
                </c:pt>
              </c:strCache>
            </c:strRef>
          </c:cat>
          <c:val>
            <c:numRef>
              <c:f>Sheet4!$B$4:$B$8</c:f>
              <c:numCache>
                <c:formatCode>General</c:formatCode>
                <c:ptCount val="5"/>
                <c:pt idx="0">
                  <c:v>7.5</c:v>
                </c:pt>
                <c:pt idx="1">
                  <c:v>78</c:v>
                </c:pt>
                <c:pt idx="2">
                  <c:v>10</c:v>
                </c:pt>
                <c:pt idx="3">
                  <c:v>4</c:v>
                </c:pt>
                <c:pt idx="4">
                  <c:v>0</c:v>
                </c:pt>
              </c:numCache>
            </c:numRef>
          </c:val>
          <c:smooth val="0"/>
          <c:extLst>
            <c:ext xmlns:c16="http://schemas.microsoft.com/office/drawing/2014/chart" uri="{C3380CC4-5D6E-409C-BE32-E72D297353CC}">
              <c16:uniqueId val="{00000000-E94F-4908-9B78-B829D14FC43F}"/>
            </c:ext>
          </c:extLst>
        </c:ser>
        <c:ser>
          <c:idx val="1"/>
          <c:order val="1"/>
          <c:tx>
            <c:strRef>
              <c:f>Sheet4!$C$3</c:f>
              <c:strCache>
                <c:ptCount val="1"/>
                <c:pt idx="0">
                  <c:v>Post-CRM (2022)</c:v>
                </c:pt>
              </c:strCache>
            </c:strRef>
          </c:tx>
          <c:spPr>
            <a:ln w="28575" cap="rnd">
              <a:solidFill>
                <a:schemeClr val="accent2"/>
              </a:solidFill>
              <a:round/>
            </a:ln>
            <a:effectLst/>
          </c:spPr>
          <c:marker>
            <c:symbol val="none"/>
          </c:marker>
          <c:cat>
            <c:strRef>
              <c:f>Sheet4!$A$4:$A$8</c:f>
              <c:strCache>
                <c:ptCount val="5"/>
                <c:pt idx="0">
                  <c:v>Customer Satisfaction Score (out of 10)</c:v>
                </c:pt>
                <c:pt idx="1">
                  <c:v>Customer Retention Rate (%)</c:v>
                </c:pt>
                <c:pt idx="2">
                  <c:v>Number of Personalized Offers Sent (millions)</c:v>
                </c:pt>
                <c:pt idx="3">
                  <c:v>Response Rate to Offers (%)</c:v>
                </c:pt>
                <c:pt idx="4">
                  <c:v>Annual Increase in Revenue from CRM ($M)</c:v>
                </c:pt>
              </c:strCache>
            </c:strRef>
          </c:cat>
          <c:val>
            <c:numRef>
              <c:f>Sheet4!$C$4:$C$8</c:f>
              <c:numCache>
                <c:formatCode>General</c:formatCode>
                <c:ptCount val="5"/>
                <c:pt idx="0">
                  <c:v>8.8000000000000007</c:v>
                </c:pt>
                <c:pt idx="1">
                  <c:v>88</c:v>
                </c:pt>
                <c:pt idx="2">
                  <c:v>25</c:v>
                </c:pt>
                <c:pt idx="3">
                  <c:v>10</c:v>
                </c:pt>
                <c:pt idx="4">
                  <c:v>200</c:v>
                </c:pt>
              </c:numCache>
            </c:numRef>
          </c:val>
          <c:smooth val="0"/>
          <c:extLst>
            <c:ext xmlns:c16="http://schemas.microsoft.com/office/drawing/2014/chart" uri="{C3380CC4-5D6E-409C-BE32-E72D297353CC}">
              <c16:uniqueId val="{00000001-E94F-4908-9B78-B829D14FC43F}"/>
            </c:ext>
          </c:extLst>
        </c:ser>
        <c:dLbls>
          <c:showLegendKey val="0"/>
          <c:showVal val="0"/>
          <c:showCatName val="0"/>
          <c:showSerName val="0"/>
          <c:showPercent val="0"/>
          <c:showBubbleSize val="0"/>
        </c:dLbls>
        <c:smooth val="0"/>
        <c:axId val="1317684464"/>
        <c:axId val="1317706064"/>
      </c:lineChart>
      <c:catAx>
        <c:axId val="131768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706064"/>
        <c:crosses val="autoZero"/>
        <c:auto val="1"/>
        <c:lblAlgn val="ctr"/>
        <c:lblOffset val="100"/>
        <c:noMultiLvlLbl val="0"/>
      </c:catAx>
      <c:valAx>
        <c:axId val="131770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68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Customer Satisfaction Scores</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Q1</c:v>
                </c:pt>
              </c:strCache>
            </c:strRef>
          </c:tx>
          <c:spPr>
            <a:ln w="28575" cap="rnd">
              <a:solidFill>
                <a:schemeClr val="accent1"/>
              </a:solidFill>
              <a:round/>
            </a:ln>
            <a:effectLst/>
          </c:spPr>
          <c:marker>
            <c:symbol val="none"/>
          </c:marker>
          <c:cat>
            <c:strRef>
              <c:f>Sheet1!$B$3:$E$3</c:f>
              <c:strCache>
                <c:ptCount val="4"/>
                <c:pt idx="0">
                  <c:v>Pre-Implementation (2018)</c:v>
                </c:pt>
                <c:pt idx="1">
                  <c:v>Post-Implementation (2019)</c:v>
                </c:pt>
                <c:pt idx="2">
                  <c:v>Post-Implementation (2020)</c:v>
                </c:pt>
                <c:pt idx="3">
                  <c:v>Post-Implementation (2021)</c:v>
                </c:pt>
              </c:strCache>
            </c:strRef>
          </c:cat>
          <c:val>
            <c:numRef>
              <c:f>Sheet1!$B$4:$E$4</c:f>
              <c:numCache>
                <c:formatCode>General</c:formatCode>
                <c:ptCount val="4"/>
                <c:pt idx="0">
                  <c:v>70</c:v>
                </c:pt>
                <c:pt idx="1">
                  <c:v>75</c:v>
                </c:pt>
                <c:pt idx="2">
                  <c:v>78</c:v>
                </c:pt>
                <c:pt idx="3">
                  <c:v>80</c:v>
                </c:pt>
              </c:numCache>
            </c:numRef>
          </c:val>
          <c:smooth val="0"/>
          <c:extLst>
            <c:ext xmlns:c16="http://schemas.microsoft.com/office/drawing/2014/chart" uri="{C3380CC4-5D6E-409C-BE32-E72D297353CC}">
              <c16:uniqueId val="{00000000-9A50-4551-A8D9-3B8722C487EB}"/>
            </c:ext>
          </c:extLst>
        </c:ser>
        <c:ser>
          <c:idx val="1"/>
          <c:order val="1"/>
          <c:tx>
            <c:strRef>
              <c:f>Sheet1!$A$5</c:f>
              <c:strCache>
                <c:ptCount val="1"/>
                <c:pt idx="0">
                  <c:v>Q2</c:v>
                </c:pt>
              </c:strCache>
            </c:strRef>
          </c:tx>
          <c:spPr>
            <a:ln w="28575" cap="rnd">
              <a:solidFill>
                <a:schemeClr val="accent2"/>
              </a:solidFill>
              <a:round/>
            </a:ln>
            <a:effectLst/>
          </c:spPr>
          <c:marker>
            <c:symbol val="none"/>
          </c:marker>
          <c:cat>
            <c:strRef>
              <c:f>Sheet1!$B$3:$E$3</c:f>
              <c:strCache>
                <c:ptCount val="4"/>
                <c:pt idx="0">
                  <c:v>Pre-Implementation (2018)</c:v>
                </c:pt>
                <c:pt idx="1">
                  <c:v>Post-Implementation (2019)</c:v>
                </c:pt>
                <c:pt idx="2">
                  <c:v>Post-Implementation (2020)</c:v>
                </c:pt>
                <c:pt idx="3">
                  <c:v>Post-Implementation (2021)</c:v>
                </c:pt>
              </c:strCache>
            </c:strRef>
          </c:cat>
          <c:val>
            <c:numRef>
              <c:f>Sheet1!$B$5:$E$5</c:f>
              <c:numCache>
                <c:formatCode>General</c:formatCode>
                <c:ptCount val="4"/>
                <c:pt idx="0">
                  <c:v>72</c:v>
                </c:pt>
                <c:pt idx="1">
                  <c:v>76</c:v>
                </c:pt>
                <c:pt idx="2">
                  <c:v>79</c:v>
                </c:pt>
                <c:pt idx="3">
                  <c:v>82</c:v>
                </c:pt>
              </c:numCache>
            </c:numRef>
          </c:val>
          <c:smooth val="0"/>
          <c:extLst>
            <c:ext xmlns:c16="http://schemas.microsoft.com/office/drawing/2014/chart" uri="{C3380CC4-5D6E-409C-BE32-E72D297353CC}">
              <c16:uniqueId val="{00000001-9A50-4551-A8D9-3B8722C487EB}"/>
            </c:ext>
          </c:extLst>
        </c:ser>
        <c:ser>
          <c:idx val="2"/>
          <c:order val="2"/>
          <c:tx>
            <c:strRef>
              <c:f>Sheet1!$A$6</c:f>
              <c:strCache>
                <c:ptCount val="1"/>
                <c:pt idx="0">
                  <c:v>Q3</c:v>
                </c:pt>
              </c:strCache>
            </c:strRef>
          </c:tx>
          <c:spPr>
            <a:ln w="28575" cap="rnd">
              <a:solidFill>
                <a:schemeClr val="accent3"/>
              </a:solidFill>
              <a:round/>
            </a:ln>
            <a:effectLst/>
          </c:spPr>
          <c:marker>
            <c:symbol val="none"/>
          </c:marker>
          <c:cat>
            <c:strRef>
              <c:f>Sheet1!$B$3:$E$3</c:f>
              <c:strCache>
                <c:ptCount val="4"/>
                <c:pt idx="0">
                  <c:v>Pre-Implementation (2018)</c:v>
                </c:pt>
                <c:pt idx="1">
                  <c:v>Post-Implementation (2019)</c:v>
                </c:pt>
                <c:pt idx="2">
                  <c:v>Post-Implementation (2020)</c:v>
                </c:pt>
                <c:pt idx="3">
                  <c:v>Post-Implementation (2021)</c:v>
                </c:pt>
              </c:strCache>
            </c:strRef>
          </c:cat>
          <c:val>
            <c:numRef>
              <c:f>Sheet1!$B$6:$E$6</c:f>
              <c:numCache>
                <c:formatCode>General</c:formatCode>
                <c:ptCount val="4"/>
                <c:pt idx="0">
                  <c:v>71</c:v>
                </c:pt>
                <c:pt idx="1">
                  <c:v>77</c:v>
                </c:pt>
                <c:pt idx="2">
                  <c:v>80</c:v>
                </c:pt>
                <c:pt idx="3">
                  <c:v>81</c:v>
                </c:pt>
              </c:numCache>
            </c:numRef>
          </c:val>
          <c:smooth val="0"/>
          <c:extLst>
            <c:ext xmlns:c16="http://schemas.microsoft.com/office/drawing/2014/chart" uri="{C3380CC4-5D6E-409C-BE32-E72D297353CC}">
              <c16:uniqueId val="{00000002-9A50-4551-A8D9-3B8722C487EB}"/>
            </c:ext>
          </c:extLst>
        </c:ser>
        <c:ser>
          <c:idx val="3"/>
          <c:order val="3"/>
          <c:tx>
            <c:strRef>
              <c:f>Sheet1!$A$7</c:f>
              <c:strCache>
                <c:ptCount val="1"/>
                <c:pt idx="0">
                  <c:v>Q4</c:v>
                </c:pt>
              </c:strCache>
            </c:strRef>
          </c:tx>
          <c:spPr>
            <a:ln w="28575" cap="rnd">
              <a:solidFill>
                <a:schemeClr val="accent4"/>
              </a:solidFill>
              <a:round/>
            </a:ln>
            <a:effectLst/>
          </c:spPr>
          <c:marker>
            <c:symbol val="none"/>
          </c:marker>
          <c:cat>
            <c:strRef>
              <c:f>Sheet1!$B$3:$E$3</c:f>
              <c:strCache>
                <c:ptCount val="4"/>
                <c:pt idx="0">
                  <c:v>Pre-Implementation (2018)</c:v>
                </c:pt>
                <c:pt idx="1">
                  <c:v>Post-Implementation (2019)</c:v>
                </c:pt>
                <c:pt idx="2">
                  <c:v>Post-Implementation (2020)</c:v>
                </c:pt>
                <c:pt idx="3">
                  <c:v>Post-Implementation (2021)</c:v>
                </c:pt>
              </c:strCache>
            </c:strRef>
          </c:cat>
          <c:val>
            <c:numRef>
              <c:f>Sheet1!$B$7:$E$7</c:f>
              <c:numCache>
                <c:formatCode>General</c:formatCode>
                <c:ptCount val="4"/>
                <c:pt idx="0">
                  <c:v>73</c:v>
                </c:pt>
                <c:pt idx="1">
                  <c:v>78</c:v>
                </c:pt>
                <c:pt idx="2">
                  <c:v>81</c:v>
                </c:pt>
                <c:pt idx="3">
                  <c:v>83</c:v>
                </c:pt>
              </c:numCache>
            </c:numRef>
          </c:val>
          <c:smooth val="0"/>
          <c:extLst>
            <c:ext xmlns:c16="http://schemas.microsoft.com/office/drawing/2014/chart" uri="{C3380CC4-5D6E-409C-BE32-E72D297353CC}">
              <c16:uniqueId val="{00000003-9A50-4551-A8D9-3B8722C487EB}"/>
            </c:ext>
          </c:extLst>
        </c:ser>
        <c:dLbls>
          <c:showLegendKey val="0"/>
          <c:showVal val="0"/>
          <c:showCatName val="0"/>
          <c:showSerName val="0"/>
          <c:showPercent val="0"/>
          <c:showBubbleSize val="0"/>
        </c:dLbls>
        <c:smooth val="0"/>
        <c:axId val="766017344"/>
        <c:axId val="766016384"/>
      </c:lineChart>
      <c:catAx>
        <c:axId val="76601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016384"/>
        <c:crosses val="autoZero"/>
        <c:auto val="1"/>
        <c:lblAlgn val="ctr"/>
        <c:lblOffset val="100"/>
        <c:noMultiLvlLbl val="0"/>
      </c:catAx>
      <c:valAx>
        <c:axId val="76601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01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Customer Loyalty (Retention Rate)</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Pre-Implementation (2018)</c:v>
                </c:pt>
              </c:strCache>
            </c:strRef>
          </c:tx>
          <c:spPr>
            <a:solidFill>
              <a:schemeClr val="accent1"/>
            </a:solidFill>
            <a:ln>
              <a:noFill/>
            </a:ln>
            <a:effectLst/>
          </c:spPr>
          <c:invertIfNegative val="0"/>
          <c:cat>
            <c:strRef>
              <c:f>Sheet2!$A$4:$A$7</c:f>
              <c:strCache>
                <c:ptCount val="4"/>
                <c:pt idx="0">
                  <c:v>Q1</c:v>
                </c:pt>
                <c:pt idx="1">
                  <c:v>Q2</c:v>
                </c:pt>
                <c:pt idx="2">
                  <c:v>Q3</c:v>
                </c:pt>
                <c:pt idx="3">
                  <c:v>Q4</c:v>
                </c:pt>
              </c:strCache>
            </c:strRef>
          </c:cat>
          <c:val>
            <c:numRef>
              <c:f>Sheet2!$B$4:$B$7</c:f>
              <c:numCache>
                <c:formatCode>0%</c:formatCode>
                <c:ptCount val="4"/>
                <c:pt idx="0">
                  <c:v>0.85</c:v>
                </c:pt>
                <c:pt idx="1">
                  <c:v>0.84</c:v>
                </c:pt>
                <c:pt idx="2">
                  <c:v>0.86</c:v>
                </c:pt>
                <c:pt idx="3">
                  <c:v>0.85</c:v>
                </c:pt>
              </c:numCache>
            </c:numRef>
          </c:val>
          <c:extLst>
            <c:ext xmlns:c16="http://schemas.microsoft.com/office/drawing/2014/chart" uri="{C3380CC4-5D6E-409C-BE32-E72D297353CC}">
              <c16:uniqueId val="{00000000-9BEF-4BC0-9B25-95842B3DF685}"/>
            </c:ext>
          </c:extLst>
        </c:ser>
        <c:ser>
          <c:idx val="1"/>
          <c:order val="1"/>
          <c:tx>
            <c:strRef>
              <c:f>Sheet2!$C$3</c:f>
              <c:strCache>
                <c:ptCount val="1"/>
                <c:pt idx="0">
                  <c:v>Post-Implementation (2019)</c:v>
                </c:pt>
              </c:strCache>
            </c:strRef>
          </c:tx>
          <c:spPr>
            <a:solidFill>
              <a:schemeClr val="accent2"/>
            </a:solidFill>
            <a:ln>
              <a:noFill/>
            </a:ln>
            <a:effectLst/>
          </c:spPr>
          <c:invertIfNegative val="0"/>
          <c:cat>
            <c:strRef>
              <c:f>Sheet2!$A$4:$A$7</c:f>
              <c:strCache>
                <c:ptCount val="4"/>
                <c:pt idx="0">
                  <c:v>Q1</c:v>
                </c:pt>
                <c:pt idx="1">
                  <c:v>Q2</c:v>
                </c:pt>
                <c:pt idx="2">
                  <c:v>Q3</c:v>
                </c:pt>
                <c:pt idx="3">
                  <c:v>Q4</c:v>
                </c:pt>
              </c:strCache>
            </c:strRef>
          </c:cat>
          <c:val>
            <c:numRef>
              <c:f>Sheet2!$C$4:$C$7</c:f>
              <c:numCache>
                <c:formatCode>0%</c:formatCode>
                <c:ptCount val="4"/>
                <c:pt idx="0">
                  <c:v>0.88</c:v>
                </c:pt>
                <c:pt idx="1">
                  <c:v>0.87</c:v>
                </c:pt>
                <c:pt idx="2">
                  <c:v>0.89</c:v>
                </c:pt>
                <c:pt idx="3">
                  <c:v>0.88</c:v>
                </c:pt>
              </c:numCache>
            </c:numRef>
          </c:val>
          <c:extLst>
            <c:ext xmlns:c16="http://schemas.microsoft.com/office/drawing/2014/chart" uri="{C3380CC4-5D6E-409C-BE32-E72D297353CC}">
              <c16:uniqueId val="{00000001-9BEF-4BC0-9B25-95842B3DF685}"/>
            </c:ext>
          </c:extLst>
        </c:ser>
        <c:ser>
          <c:idx val="2"/>
          <c:order val="2"/>
          <c:tx>
            <c:strRef>
              <c:f>Sheet2!$D$3</c:f>
              <c:strCache>
                <c:ptCount val="1"/>
                <c:pt idx="0">
                  <c:v>Post-Implementation (2020)</c:v>
                </c:pt>
              </c:strCache>
            </c:strRef>
          </c:tx>
          <c:spPr>
            <a:solidFill>
              <a:schemeClr val="accent3"/>
            </a:solidFill>
            <a:ln>
              <a:noFill/>
            </a:ln>
            <a:effectLst/>
          </c:spPr>
          <c:invertIfNegative val="0"/>
          <c:cat>
            <c:strRef>
              <c:f>Sheet2!$A$4:$A$7</c:f>
              <c:strCache>
                <c:ptCount val="4"/>
                <c:pt idx="0">
                  <c:v>Q1</c:v>
                </c:pt>
                <c:pt idx="1">
                  <c:v>Q2</c:v>
                </c:pt>
                <c:pt idx="2">
                  <c:v>Q3</c:v>
                </c:pt>
                <c:pt idx="3">
                  <c:v>Q4</c:v>
                </c:pt>
              </c:strCache>
            </c:strRef>
          </c:cat>
          <c:val>
            <c:numRef>
              <c:f>Sheet2!$D$4:$D$7</c:f>
              <c:numCache>
                <c:formatCode>0%</c:formatCode>
                <c:ptCount val="4"/>
                <c:pt idx="0">
                  <c:v>0.9</c:v>
                </c:pt>
                <c:pt idx="1">
                  <c:v>0.89</c:v>
                </c:pt>
                <c:pt idx="2">
                  <c:v>0.91</c:v>
                </c:pt>
                <c:pt idx="3">
                  <c:v>0.9</c:v>
                </c:pt>
              </c:numCache>
            </c:numRef>
          </c:val>
          <c:extLst>
            <c:ext xmlns:c16="http://schemas.microsoft.com/office/drawing/2014/chart" uri="{C3380CC4-5D6E-409C-BE32-E72D297353CC}">
              <c16:uniqueId val="{00000002-9BEF-4BC0-9B25-95842B3DF685}"/>
            </c:ext>
          </c:extLst>
        </c:ser>
        <c:ser>
          <c:idx val="3"/>
          <c:order val="3"/>
          <c:tx>
            <c:strRef>
              <c:f>Sheet2!$E$3</c:f>
              <c:strCache>
                <c:ptCount val="1"/>
                <c:pt idx="0">
                  <c:v>Post-Implementation (2021)</c:v>
                </c:pt>
              </c:strCache>
            </c:strRef>
          </c:tx>
          <c:spPr>
            <a:solidFill>
              <a:schemeClr val="accent4"/>
            </a:solidFill>
            <a:ln>
              <a:noFill/>
            </a:ln>
            <a:effectLst/>
          </c:spPr>
          <c:invertIfNegative val="0"/>
          <c:cat>
            <c:strRef>
              <c:f>Sheet2!$A$4:$A$7</c:f>
              <c:strCache>
                <c:ptCount val="4"/>
                <c:pt idx="0">
                  <c:v>Q1</c:v>
                </c:pt>
                <c:pt idx="1">
                  <c:v>Q2</c:v>
                </c:pt>
                <c:pt idx="2">
                  <c:v>Q3</c:v>
                </c:pt>
                <c:pt idx="3">
                  <c:v>Q4</c:v>
                </c:pt>
              </c:strCache>
            </c:strRef>
          </c:cat>
          <c:val>
            <c:numRef>
              <c:f>Sheet2!$E$4:$E$7</c:f>
              <c:numCache>
                <c:formatCode>0%</c:formatCode>
                <c:ptCount val="4"/>
                <c:pt idx="0">
                  <c:v>0.92</c:v>
                </c:pt>
                <c:pt idx="1">
                  <c:v>0.91</c:v>
                </c:pt>
                <c:pt idx="2">
                  <c:v>0.93</c:v>
                </c:pt>
                <c:pt idx="3">
                  <c:v>0.92</c:v>
                </c:pt>
              </c:numCache>
            </c:numRef>
          </c:val>
          <c:extLst>
            <c:ext xmlns:c16="http://schemas.microsoft.com/office/drawing/2014/chart" uri="{C3380CC4-5D6E-409C-BE32-E72D297353CC}">
              <c16:uniqueId val="{00000003-9BEF-4BC0-9B25-95842B3DF685}"/>
            </c:ext>
          </c:extLst>
        </c:ser>
        <c:dLbls>
          <c:showLegendKey val="0"/>
          <c:showVal val="0"/>
          <c:showCatName val="0"/>
          <c:showSerName val="0"/>
          <c:showPercent val="0"/>
          <c:showBubbleSize val="0"/>
        </c:dLbls>
        <c:gapWidth val="219"/>
        <c:overlap val="-27"/>
        <c:axId val="799501344"/>
        <c:axId val="799484544"/>
      </c:barChart>
      <c:catAx>
        <c:axId val="79950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484544"/>
        <c:crosses val="autoZero"/>
        <c:auto val="1"/>
        <c:lblAlgn val="ctr"/>
        <c:lblOffset val="100"/>
        <c:noMultiLvlLbl val="0"/>
      </c:catAx>
      <c:valAx>
        <c:axId val="799484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50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11</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2024-06-21T09:44:00Z</dcterms:created>
  <dcterms:modified xsi:type="dcterms:W3CDTF">2024-06-21T10:26:00Z</dcterms:modified>
</cp:coreProperties>
</file>