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A9E65" w14:textId="732DF442" w:rsidR="008471FF" w:rsidRPr="008471FF" w:rsidRDefault="008471FF" w:rsidP="008471FF">
      <w:pPr>
        <w:pStyle w:val="Heading1"/>
        <w:jc w:val="center"/>
        <w:rPr>
          <w:rFonts w:eastAsia="Times New Roman"/>
          <w:b/>
          <w:bCs/>
          <w:sz w:val="36"/>
          <w:szCs w:val="36"/>
          <w:lang w:eastAsia="en-IN"/>
        </w:rPr>
      </w:pPr>
      <w:r w:rsidRPr="008471FF">
        <w:rPr>
          <w:rFonts w:eastAsia="Times New Roman"/>
          <w:b/>
          <w:bCs/>
          <w:sz w:val="36"/>
          <w:szCs w:val="36"/>
          <w:lang w:eastAsia="en-IN"/>
        </w:rPr>
        <w:t>PERSONAL LOANS IN THE U.S. BANKING SYSTEM</w:t>
      </w:r>
    </w:p>
    <w:p w14:paraId="0E4B69F4" w14:textId="77777777" w:rsidR="008471FF" w:rsidRPr="008471FF" w:rsidRDefault="008471FF" w:rsidP="008471FF">
      <w:pPr>
        <w:pStyle w:val="Heading1"/>
        <w:rPr>
          <w:rFonts w:eastAsia="Times New Roman"/>
          <w:lang w:eastAsia="en-IN"/>
        </w:rPr>
      </w:pPr>
      <w:r w:rsidRPr="008471FF">
        <w:rPr>
          <w:rFonts w:eastAsia="Times New Roman"/>
          <w:lang w:eastAsia="en-IN"/>
        </w:rPr>
        <w:t>Introduction</w:t>
      </w:r>
    </w:p>
    <w:p w14:paraId="7E2C7746" w14:textId="77777777" w:rsidR="008471FF" w:rsidRPr="008471FF" w:rsidRDefault="008471FF" w:rsidP="008471FF">
      <w:p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kern w:val="0"/>
          <w:sz w:val="24"/>
          <w:szCs w:val="24"/>
          <w:lang w:eastAsia="en-IN"/>
          <w14:ligatures w14:val="none"/>
        </w:rPr>
        <w:t>Personal loans are a significant financial product in the U.S. banking system, providing individuals with access to unsecured credit for various purposes such as debt consolidation, home improvement, medical expenses, and more. This assignment explores the key aspects of personal loans, including their characteristics, application process, types, benefits, risks, regulatory environment, and trends. Additionally, it covers real case studies to illustrate practical applications and the use of software in the personal loan industry.</w:t>
      </w:r>
    </w:p>
    <w:p w14:paraId="0AE8BD22" w14:textId="77777777" w:rsidR="008471FF" w:rsidRPr="008471FF" w:rsidRDefault="008471FF" w:rsidP="008471FF">
      <w:pPr>
        <w:pStyle w:val="Heading2"/>
        <w:rPr>
          <w:rFonts w:eastAsia="Times New Roman"/>
          <w:lang w:eastAsia="en-IN"/>
        </w:rPr>
      </w:pPr>
      <w:r w:rsidRPr="008471FF">
        <w:rPr>
          <w:rFonts w:eastAsia="Times New Roman"/>
          <w:lang w:eastAsia="en-IN"/>
        </w:rPr>
        <w:t>Characteristics of Personal Loans</w:t>
      </w:r>
    </w:p>
    <w:p w14:paraId="1DAC68D7" w14:textId="77777777" w:rsidR="008471FF" w:rsidRPr="008471FF" w:rsidRDefault="008471FF" w:rsidP="008471FF">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t>Unsecured Nature</w:t>
      </w:r>
      <w:r w:rsidRPr="008471FF">
        <w:rPr>
          <w:rFonts w:eastAsia="Times New Roman" w:cs="Times New Roman"/>
          <w:kern w:val="0"/>
          <w:sz w:val="24"/>
          <w:szCs w:val="24"/>
          <w:lang w:eastAsia="en-IN"/>
          <w14:ligatures w14:val="none"/>
        </w:rPr>
        <w:t>: Personal loans do not require collateral, distinguishing them from secured loans such as mortgages or auto loans.</w:t>
      </w:r>
    </w:p>
    <w:p w14:paraId="7A3ECF60" w14:textId="77777777" w:rsidR="008471FF" w:rsidRPr="008471FF" w:rsidRDefault="008471FF" w:rsidP="008471FF">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t>Fixed Amounts and Terms</w:t>
      </w:r>
      <w:r w:rsidRPr="008471FF">
        <w:rPr>
          <w:rFonts w:eastAsia="Times New Roman" w:cs="Times New Roman"/>
          <w:kern w:val="0"/>
          <w:sz w:val="24"/>
          <w:szCs w:val="24"/>
          <w:lang w:eastAsia="en-IN"/>
          <w14:ligatures w14:val="none"/>
        </w:rPr>
        <w:t xml:space="preserve">: Borrowers receive a lump sum that is repaid in fixed monthly </w:t>
      </w:r>
      <w:proofErr w:type="spellStart"/>
      <w:r w:rsidRPr="008471FF">
        <w:rPr>
          <w:rFonts w:eastAsia="Times New Roman" w:cs="Times New Roman"/>
          <w:kern w:val="0"/>
          <w:sz w:val="24"/>
          <w:szCs w:val="24"/>
          <w:lang w:eastAsia="en-IN"/>
          <w14:ligatures w14:val="none"/>
        </w:rPr>
        <w:t>installments</w:t>
      </w:r>
      <w:proofErr w:type="spellEnd"/>
      <w:r w:rsidRPr="008471FF">
        <w:rPr>
          <w:rFonts w:eastAsia="Times New Roman" w:cs="Times New Roman"/>
          <w:kern w:val="0"/>
          <w:sz w:val="24"/>
          <w:szCs w:val="24"/>
          <w:lang w:eastAsia="en-IN"/>
          <w14:ligatures w14:val="none"/>
        </w:rPr>
        <w:t xml:space="preserve"> over a predetermined period, usually ranging from one to seven years.</w:t>
      </w:r>
    </w:p>
    <w:p w14:paraId="56A69CD2" w14:textId="77777777" w:rsidR="008471FF" w:rsidRPr="008471FF" w:rsidRDefault="008471FF" w:rsidP="008471FF">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t>Fixed Interest Rates</w:t>
      </w:r>
      <w:r w:rsidRPr="008471FF">
        <w:rPr>
          <w:rFonts w:eastAsia="Times New Roman" w:cs="Times New Roman"/>
          <w:kern w:val="0"/>
          <w:sz w:val="24"/>
          <w:szCs w:val="24"/>
          <w:lang w:eastAsia="en-IN"/>
          <w14:ligatures w14:val="none"/>
        </w:rPr>
        <w:t>: Most personal loans feature fixed interest rates, providing consistent monthly payments. Some lenders offer variable interest rates.</w:t>
      </w:r>
    </w:p>
    <w:p w14:paraId="50DB035F" w14:textId="77777777" w:rsidR="008471FF" w:rsidRPr="008471FF" w:rsidRDefault="008471FF" w:rsidP="008471FF">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t>Credit-Based Approval</w:t>
      </w:r>
      <w:r w:rsidRPr="008471FF">
        <w:rPr>
          <w:rFonts w:eastAsia="Times New Roman" w:cs="Times New Roman"/>
          <w:kern w:val="0"/>
          <w:sz w:val="24"/>
          <w:szCs w:val="24"/>
          <w:lang w:eastAsia="en-IN"/>
          <w14:ligatures w14:val="none"/>
        </w:rPr>
        <w:t>: Approval depends on the borrower’s credit score, credit history, income, and debt-to-income ratio.</w:t>
      </w:r>
    </w:p>
    <w:p w14:paraId="7D1D409B" w14:textId="77777777" w:rsidR="008471FF" w:rsidRPr="008471FF" w:rsidRDefault="008471FF" w:rsidP="008471FF">
      <w:pPr>
        <w:pStyle w:val="Heading2"/>
        <w:rPr>
          <w:rFonts w:eastAsia="Times New Roman"/>
          <w:lang w:eastAsia="en-IN"/>
        </w:rPr>
      </w:pPr>
      <w:r w:rsidRPr="008471FF">
        <w:rPr>
          <w:rFonts w:eastAsia="Times New Roman"/>
          <w:lang w:eastAsia="en-IN"/>
        </w:rPr>
        <w:t>Application Process</w:t>
      </w:r>
    </w:p>
    <w:p w14:paraId="66446621" w14:textId="77777777" w:rsidR="008471FF" w:rsidRPr="008471FF" w:rsidRDefault="008471FF" w:rsidP="008471FF">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t>Prequalification</w:t>
      </w:r>
      <w:r w:rsidRPr="008471FF">
        <w:rPr>
          <w:rFonts w:eastAsia="Times New Roman" w:cs="Times New Roman"/>
          <w:kern w:val="0"/>
          <w:sz w:val="24"/>
          <w:szCs w:val="24"/>
          <w:lang w:eastAsia="en-IN"/>
          <w14:ligatures w14:val="none"/>
        </w:rPr>
        <w:t>: Borrowers can prequalify for a personal loan by providing basic information. This step does not affect credit scores and gives borrowers an idea of potential loan terms.</w:t>
      </w:r>
    </w:p>
    <w:p w14:paraId="690EE883" w14:textId="77777777" w:rsidR="008471FF" w:rsidRPr="008471FF" w:rsidRDefault="008471FF" w:rsidP="008471FF">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t>Application</w:t>
      </w:r>
      <w:r w:rsidRPr="008471FF">
        <w:rPr>
          <w:rFonts w:eastAsia="Times New Roman" w:cs="Times New Roman"/>
          <w:kern w:val="0"/>
          <w:sz w:val="24"/>
          <w:szCs w:val="24"/>
          <w:lang w:eastAsia="en-IN"/>
          <w14:ligatures w14:val="none"/>
        </w:rPr>
        <w:t>: The formal application process involves submitting detailed financial information, including proof of income, employment, and credit history.</w:t>
      </w:r>
    </w:p>
    <w:p w14:paraId="7BFAD256" w14:textId="77777777" w:rsidR="008471FF" w:rsidRPr="008471FF" w:rsidRDefault="008471FF" w:rsidP="008471FF">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t>Approval and Funding</w:t>
      </w:r>
      <w:r w:rsidRPr="008471FF">
        <w:rPr>
          <w:rFonts w:eastAsia="Times New Roman" w:cs="Times New Roman"/>
          <w:kern w:val="0"/>
          <w:sz w:val="24"/>
          <w:szCs w:val="24"/>
          <w:lang w:eastAsia="en-IN"/>
          <w14:ligatures w14:val="none"/>
        </w:rPr>
        <w:t>: Upon approval, the lender provides a loan agreement. Once the borrower agrees to the terms, the funds are disbursed, typically within a few days.</w:t>
      </w:r>
    </w:p>
    <w:p w14:paraId="60642AE5" w14:textId="77777777" w:rsidR="008471FF" w:rsidRPr="008471FF" w:rsidRDefault="008471FF" w:rsidP="008471FF">
      <w:pPr>
        <w:pStyle w:val="Heading2"/>
        <w:rPr>
          <w:rFonts w:eastAsia="Times New Roman"/>
          <w:lang w:eastAsia="en-IN"/>
        </w:rPr>
      </w:pPr>
      <w:r w:rsidRPr="008471FF">
        <w:rPr>
          <w:rFonts w:eastAsia="Times New Roman"/>
          <w:lang w:eastAsia="en-IN"/>
        </w:rPr>
        <w:t>Types of Personal Loans</w:t>
      </w:r>
    </w:p>
    <w:p w14:paraId="7DCE848E" w14:textId="77777777" w:rsidR="008471FF" w:rsidRPr="008471FF" w:rsidRDefault="008471FF" w:rsidP="008471FF">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t>Debt Consolidation Loans</w:t>
      </w:r>
      <w:r w:rsidRPr="008471FF">
        <w:rPr>
          <w:rFonts w:eastAsia="Times New Roman" w:cs="Times New Roman"/>
          <w:kern w:val="0"/>
          <w:sz w:val="24"/>
          <w:szCs w:val="24"/>
          <w:lang w:eastAsia="en-IN"/>
          <w14:ligatures w14:val="none"/>
        </w:rPr>
        <w:t>: Used to combine multiple high-interest debts into a single loan with a lower interest rate.</w:t>
      </w:r>
    </w:p>
    <w:p w14:paraId="76C034F7" w14:textId="77777777" w:rsidR="008471FF" w:rsidRPr="008471FF" w:rsidRDefault="008471FF" w:rsidP="008471FF">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t>Credit Builder Loans</w:t>
      </w:r>
      <w:r w:rsidRPr="008471FF">
        <w:rPr>
          <w:rFonts w:eastAsia="Times New Roman" w:cs="Times New Roman"/>
          <w:kern w:val="0"/>
          <w:sz w:val="24"/>
          <w:szCs w:val="24"/>
          <w:lang w:eastAsia="en-IN"/>
          <w14:ligatures w14:val="none"/>
        </w:rPr>
        <w:t>: Designed to help individuals with limited or poor credit history build or improve their credit scores.</w:t>
      </w:r>
    </w:p>
    <w:p w14:paraId="46BCF1D3" w14:textId="77777777" w:rsidR="008471FF" w:rsidRPr="008471FF" w:rsidRDefault="008471FF" w:rsidP="008471FF">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lastRenderedPageBreak/>
        <w:t>Emergency Loans</w:t>
      </w:r>
      <w:r w:rsidRPr="008471FF">
        <w:rPr>
          <w:rFonts w:eastAsia="Times New Roman" w:cs="Times New Roman"/>
          <w:kern w:val="0"/>
          <w:sz w:val="24"/>
          <w:szCs w:val="24"/>
          <w:lang w:eastAsia="en-IN"/>
          <w14:ligatures w14:val="none"/>
        </w:rPr>
        <w:t>: Intended for unexpected expenses such as medical emergencies or car repairs.</w:t>
      </w:r>
    </w:p>
    <w:p w14:paraId="5995FC80" w14:textId="77777777" w:rsidR="008471FF" w:rsidRPr="008471FF" w:rsidRDefault="008471FF" w:rsidP="008471FF">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t>Home Improvement Loans</w:t>
      </w:r>
      <w:r w:rsidRPr="008471FF">
        <w:rPr>
          <w:rFonts w:eastAsia="Times New Roman" w:cs="Times New Roman"/>
          <w:kern w:val="0"/>
          <w:sz w:val="24"/>
          <w:szCs w:val="24"/>
          <w:lang w:eastAsia="en-IN"/>
          <w14:ligatures w14:val="none"/>
        </w:rPr>
        <w:t>: Used to finance home renovation projects.</w:t>
      </w:r>
    </w:p>
    <w:p w14:paraId="6A0493F6" w14:textId="77777777" w:rsidR="008471FF" w:rsidRPr="008471FF" w:rsidRDefault="008471FF" w:rsidP="008471FF">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t>Medical Loans</w:t>
      </w:r>
      <w:r w:rsidRPr="008471FF">
        <w:rPr>
          <w:rFonts w:eastAsia="Times New Roman" w:cs="Times New Roman"/>
          <w:kern w:val="0"/>
          <w:sz w:val="24"/>
          <w:szCs w:val="24"/>
          <w:lang w:eastAsia="en-IN"/>
          <w14:ligatures w14:val="none"/>
        </w:rPr>
        <w:t>: Specifically for covering medical expenses.</w:t>
      </w:r>
    </w:p>
    <w:p w14:paraId="4CAD3FEC" w14:textId="77777777" w:rsidR="008471FF" w:rsidRPr="008471FF" w:rsidRDefault="008471FF" w:rsidP="008471FF">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t>Wedding Loans</w:t>
      </w:r>
      <w:r w:rsidRPr="008471FF">
        <w:rPr>
          <w:rFonts w:eastAsia="Times New Roman" w:cs="Times New Roman"/>
          <w:kern w:val="0"/>
          <w:sz w:val="24"/>
          <w:szCs w:val="24"/>
          <w:lang w:eastAsia="en-IN"/>
          <w14:ligatures w14:val="none"/>
        </w:rPr>
        <w:t>: Used to finance wedding-related expenses.</w:t>
      </w:r>
    </w:p>
    <w:p w14:paraId="2D7A2EBB" w14:textId="77777777" w:rsidR="008471FF" w:rsidRPr="008471FF" w:rsidRDefault="008471FF" w:rsidP="008471FF">
      <w:pPr>
        <w:pStyle w:val="Heading2"/>
        <w:rPr>
          <w:rFonts w:eastAsia="Times New Roman"/>
          <w:lang w:eastAsia="en-IN"/>
        </w:rPr>
      </w:pPr>
      <w:r w:rsidRPr="008471FF">
        <w:rPr>
          <w:rFonts w:eastAsia="Times New Roman"/>
          <w:lang w:eastAsia="en-IN"/>
        </w:rPr>
        <w:t>Benefits of Personal Loans</w:t>
      </w:r>
    </w:p>
    <w:p w14:paraId="435F8849" w14:textId="77777777" w:rsidR="008471FF" w:rsidRPr="008471FF" w:rsidRDefault="008471FF" w:rsidP="008471FF">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t>No Collateral Required</w:t>
      </w:r>
      <w:r w:rsidRPr="008471FF">
        <w:rPr>
          <w:rFonts w:eastAsia="Times New Roman" w:cs="Times New Roman"/>
          <w:kern w:val="0"/>
          <w:sz w:val="24"/>
          <w:szCs w:val="24"/>
          <w:lang w:eastAsia="en-IN"/>
          <w14:ligatures w14:val="none"/>
        </w:rPr>
        <w:t>: Eliminates the risk of losing assets.</w:t>
      </w:r>
    </w:p>
    <w:p w14:paraId="42FC35E1" w14:textId="77777777" w:rsidR="008471FF" w:rsidRPr="008471FF" w:rsidRDefault="008471FF" w:rsidP="008471FF">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t>Flexible Use</w:t>
      </w:r>
      <w:r w:rsidRPr="008471FF">
        <w:rPr>
          <w:rFonts w:eastAsia="Times New Roman" w:cs="Times New Roman"/>
          <w:kern w:val="0"/>
          <w:sz w:val="24"/>
          <w:szCs w:val="24"/>
          <w:lang w:eastAsia="en-IN"/>
          <w14:ligatures w14:val="none"/>
        </w:rPr>
        <w:t>: Can be used for various purposes.</w:t>
      </w:r>
    </w:p>
    <w:p w14:paraId="60ABDF04" w14:textId="77777777" w:rsidR="008471FF" w:rsidRPr="008471FF" w:rsidRDefault="008471FF" w:rsidP="008471FF">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t>Fixed Interest Rates and Payments</w:t>
      </w:r>
      <w:r w:rsidRPr="008471FF">
        <w:rPr>
          <w:rFonts w:eastAsia="Times New Roman" w:cs="Times New Roman"/>
          <w:kern w:val="0"/>
          <w:sz w:val="24"/>
          <w:szCs w:val="24"/>
          <w:lang w:eastAsia="en-IN"/>
          <w14:ligatures w14:val="none"/>
        </w:rPr>
        <w:t>: Provides predictable budgeting and financial planning.</w:t>
      </w:r>
    </w:p>
    <w:p w14:paraId="3C9773F8" w14:textId="77777777" w:rsidR="008471FF" w:rsidRPr="008471FF" w:rsidRDefault="008471FF" w:rsidP="008471FF">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t>Credit Score Improvement</w:t>
      </w:r>
      <w:r w:rsidRPr="008471FF">
        <w:rPr>
          <w:rFonts w:eastAsia="Times New Roman" w:cs="Times New Roman"/>
          <w:kern w:val="0"/>
          <w:sz w:val="24"/>
          <w:szCs w:val="24"/>
          <w:lang w:eastAsia="en-IN"/>
          <w14:ligatures w14:val="none"/>
        </w:rPr>
        <w:t>: Responsible use and timely repayment can improve credit scores.</w:t>
      </w:r>
    </w:p>
    <w:p w14:paraId="1948D0EE" w14:textId="77777777" w:rsidR="008471FF" w:rsidRPr="008471FF" w:rsidRDefault="008471FF" w:rsidP="008471FF">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t>Quick Approval and Disbursement</w:t>
      </w:r>
      <w:r w:rsidRPr="008471FF">
        <w:rPr>
          <w:rFonts w:eastAsia="Times New Roman" w:cs="Times New Roman"/>
          <w:kern w:val="0"/>
          <w:sz w:val="24"/>
          <w:szCs w:val="24"/>
          <w:lang w:eastAsia="en-IN"/>
          <w14:ligatures w14:val="none"/>
        </w:rPr>
        <w:t>: Fast approval processes make personal loans convenient for urgent financial needs.</w:t>
      </w:r>
    </w:p>
    <w:p w14:paraId="1983FA27" w14:textId="77777777" w:rsidR="008471FF" w:rsidRPr="008471FF" w:rsidRDefault="008471FF" w:rsidP="008471FF">
      <w:pPr>
        <w:pStyle w:val="Heading2"/>
        <w:rPr>
          <w:rFonts w:eastAsia="Times New Roman"/>
          <w:lang w:eastAsia="en-IN"/>
        </w:rPr>
      </w:pPr>
      <w:r w:rsidRPr="008471FF">
        <w:rPr>
          <w:rFonts w:eastAsia="Times New Roman"/>
          <w:lang w:eastAsia="en-IN"/>
        </w:rPr>
        <w:t>Risks of Personal Loans</w:t>
      </w:r>
    </w:p>
    <w:p w14:paraId="77206CC7" w14:textId="77777777" w:rsidR="008471FF" w:rsidRPr="008471FF" w:rsidRDefault="008471FF" w:rsidP="008471FF">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t>High-Interest Rates</w:t>
      </w:r>
      <w:r w:rsidRPr="008471FF">
        <w:rPr>
          <w:rFonts w:eastAsia="Times New Roman" w:cs="Times New Roman"/>
          <w:kern w:val="0"/>
          <w:sz w:val="24"/>
          <w:szCs w:val="24"/>
          <w:lang w:eastAsia="en-IN"/>
          <w14:ligatures w14:val="none"/>
        </w:rPr>
        <w:t>: Borrowers with lower credit scores may face higher interest rates.</w:t>
      </w:r>
    </w:p>
    <w:p w14:paraId="31F9FA7E" w14:textId="77777777" w:rsidR="008471FF" w:rsidRPr="008471FF" w:rsidRDefault="008471FF" w:rsidP="008471FF">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t>Debt Accumulation</w:t>
      </w:r>
      <w:r w:rsidRPr="008471FF">
        <w:rPr>
          <w:rFonts w:eastAsia="Times New Roman" w:cs="Times New Roman"/>
          <w:kern w:val="0"/>
          <w:sz w:val="24"/>
          <w:szCs w:val="24"/>
          <w:lang w:eastAsia="en-IN"/>
          <w14:ligatures w14:val="none"/>
        </w:rPr>
        <w:t>: Poor financial planning can lead to increased debt.</w:t>
      </w:r>
    </w:p>
    <w:p w14:paraId="5E0B7256" w14:textId="77777777" w:rsidR="008471FF" w:rsidRPr="008471FF" w:rsidRDefault="008471FF" w:rsidP="008471FF">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t>Impact on Credit Score</w:t>
      </w:r>
      <w:r w:rsidRPr="008471FF">
        <w:rPr>
          <w:rFonts w:eastAsia="Times New Roman" w:cs="Times New Roman"/>
          <w:kern w:val="0"/>
          <w:sz w:val="24"/>
          <w:szCs w:val="24"/>
          <w:lang w:eastAsia="en-IN"/>
          <w14:ligatures w14:val="none"/>
        </w:rPr>
        <w:t>: Late or missed payments can negatively affect credit scores.</w:t>
      </w:r>
    </w:p>
    <w:p w14:paraId="782E40C7" w14:textId="77777777" w:rsidR="008471FF" w:rsidRPr="008471FF" w:rsidRDefault="008471FF" w:rsidP="008471FF">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t>Fees and Penalties</w:t>
      </w:r>
      <w:r w:rsidRPr="008471FF">
        <w:rPr>
          <w:rFonts w:eastAsia="Times New Roman" w:cs="Times New Roman"/>
          <w:kern w:val="0"/>
          <w:sz w:val="24"/>
          <w:szCs w:val="24"/>
          <w:lang w:eastAsia="en-IN"/>
          <w14:ligatures w14:val="none"/>
        </w:rPr>
        <w:t>: Origination fees, prepayment penalties, or late payment fees can add to the cost.</w:t>
      </w:r>
    </w:p>
    <w:p w14:paraId="217815F2" w14:textId="77777777" w:rsidR="008471FF" w:rsidRPr="008471FF" w:rsidRDefault="008471FF" w:rsidP="008471FF">
      <w:pPr>
        <w:pStyle w:val="Heading2"/>
        <w:rPr>
          <w:rFonts w:eastAsia="Times New Roman"/>
          <w:lang w:eastAsia="en-IN"/>
        </w:rPr>
      </w:pPr>
      <w:r w:rsidRPr="008471FF">
        <w:rPr>
          <w:rFonts w:eastAsia="Times New Roman"/>
          <w:lang w:eastAsia="en-IN"/>
        </w:rPr>
        <w:t>Regulatory Environment</w:t>
      </w:r>
    </w:p>
    <w:p w14:paraId="16EE9DF0" w14:textId="77777777" w:rsidR="008471FF" w:rsidRPr="008471FF" w:rsidRDefault="008471FF" w:rsidP="008471FF">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t>Truth in Lending Act (TILA)</w:t>
      </w:r>
      <w:r w:rsidRPr="008471FF">
        <w:rPr>
          <w:rFonts w:eastAsia="Times New Roman" w:cs="Times New Roman"/>
          <w:kern w:val="0"/>
          <w:sz w:val="24"/>
          <w:szCs w:val="24"/>
          <w:lang w:eastAsia="en-IN"/>
          <w14:ligatures w14:val="none"/>
        </w:rPr>
        <w:t>: Requires clear and accurate information about loan terms.</w:t>
      </w:r>
    </w:p>
    <w:p w14:paraId="5B2DBC6E" w14:textId="77777777" w:rsidR="008471FF" w:rsidRPr="008471FF" w:rsidRDefault="008471FF" w:rsidP="008471FF">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t>Fair Credit Reporting Act (FCRA)</w:t>
      </w:r>
      <w:r w:rsidRPr="008471FF">
        <w:rPr>
          <w:rFonts w:eastAsia="Times New Roman" w:cs="Times New Roman"/>
          <w:kern w:val="0"/>
          <w:sz w:val="24"/>
          <w:szCs w:val="24"/>
          <w:lang w:eastAsia="en-IN"/>
          <w14:ligatures w14:val="none"/>
        </w:rPr>
        <w:t>: Regulates the collection, dissemination, and use of consumer credit information.</w:t>
      </w:r>
    </w:p>
    <w:p w14:paraId="04A2A34D" w14:textId="77777777" w:rsidR="008471FF" w:rsidRPr="008471FF" w:rsidRDefault="008471FF" w:rsidP="008471FF">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t>Consumer Financial Protection Bureau (CFPB)</w:t>
      </w:r>
      <w:r w:rsidRPr="008471FF">
        <w:rPr>
          <w:rFonts w:eastAsia="Times New Roman" w:cs="Times New Roman"/>
          <w:kern w:val="0"/>
          <w:sz w:val="24"/>
          <w:szCs w:val="24"/>
          <w:lang w:eastAsia="en-IN"/>
          <w14:ligatures w14:val="none"/>
        </w:rPr>
        <w:t>: Oversees financial products and services to ensure fairness and transparency.</w:t>
      </w:r>
    </w:p>
    <w:p w14:paraId="6E5F848E" w14:textId="77777777" w:rsidR="008471FF" w:rsidRPr="008471FF" w:rsidRDefault="008471FF" w:rsidP="008471FF">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t>Equal Credit Opportunity Act (ECOA)</w:t>
      </w:r>
      <w:r w:rsidRPr="008471FF">
        <w:rPr>
          <w:rFonts w:eastAsia="Times New Roman" w:cs="Times New Roman"/>
          <w:kern w:val="0"/>
          <w:sz w:val="24"/>
          <w:szCs w:val="24"/>
          <w:lang w:eastAsia="en-IN"/>
          <w14:ligatures w14:val="none"/>
        </w:rPr>
        <w:t>: Prohibits discrimination in credit transactions.</w:t>
      </w:r>
    </w:p>
    <w:p w14:paraId="616D35A4" w14:textId="77777777" w:rsidR="008471FF" w:rsidRPr="008471FF" w:rsidRDefault="008471FF" w:rsidP="008471FF">
      <w:pPr>
        <w:pStyle w:val="Heading2"/>
        <w:rPr>
          <w:rFonts w:eastAsia="Times New Roman"/>
          <w:lang w:eastAsia="en-IN"/>
        </w:rPr>
      </w:pPr>
      <w:r w:rsidRPr="008471FF">
        <w:rPr>
          <w:rFonts w:eastAsia="Times New Roman"/>
          <w:lang w:eastAsia="en-IN"/>
        </w:rPr>
        <w:t>Trends in Personal Loans</w:t>
      </w:r>
    </w:p>
    <w:p w14:paraId="35AFD0BC" w14:textId="77777777" w:rsidR="008471FF" w:rsidRPr="008471FF" w:rsidRDefault="008471FF" w:rsidP="008471FF">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t>Digital Lending Platforms</w:t>
      </w:r>
      <w:r w:rsidRPr="008471FF">
        <w:rPr>
          <w:rFonts w:eastAsia="Times New Roman" w:cs="Times New Roman"/>
          <w:kern w:val="0"/>
          <w:sz w:val="24"/>
          <w:szCs w:val="24"/>
          <w:lang w:eastAsia="en-IN"/>
          <w14:ligatures w14:val="none"/>
        </w:rPr>
        <w:t>: Online and mobile platforms streamline the application process and speed up approval times.</w:t>
      </w:r>
    </w:p>
    <w:p w14:paraId="34E79550" w14:textId="77777777" w:rsidR="008471FF" w:rsidRPr="008471FF" w:rsidRDefault="008471FF" w:rsidP="008471FF">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t>AI and Machine Learning</w:t>
      </w:r>
      <w:r w:rsidRPr="008471FF">
        <w:rPr>
          <w:rFonts w:eastAsia="Times New Roman" w:cs="Times New Roman"/>
          <w:kern w:val="0"/>
          <w:sz w:val="24"/>
          <w:szCs w:val="24"/>
          <w:lang w:eastAsia="en-IN"/>
          <w14:ligatures w14:val="none"/>
        </w:rPr>
        <w:t>: Used to assess credit risk, personalize loan offers, and improve efficiency.</w:t>
      </w:r>
    </w:p>
    <w:p w14:paraId="3357EFCF" w14:textId="77777777" w:rsidR="008471FF" w:rsidRPr="008471FF" w:rsidRDefault="008471FF" w:rsidP="008471FF">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t>Peer-to-Peer (P2P) Lending</w:t>
      </w:r>
      <w:r w:rsidRPr="008471FF">
        <w:rPr>
          <w:rFonts w:eastAsia="Times New Roman" w:cs="Times New Roman"/>
          <w:kern w:val="0"/>
          <w:sz w:val="24"/>
          <w:szCs w:val="24"/>
          <w:lang w:eastAsia="en-IN"/>
          <w14:ligatures w14:val="none"/>
        </w:rPr>
        <w:t>: Connects borrowers directly with investors, offering an alternative to traditional bank loans.</w:t>
      </w:r>
    </w:p>
    <w:p w14:paraId="4F97B88E" w14:textId="77777777" w:rsidR="008471FF" w:rsidRPr="008471FF" w:rsidRDefault="008471FF" w:rsidP="008471FF">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lastRenderedPageBreak/>
        <w:t>Focus on Financial Wellness</w:t>
      </w:r>
      <w:r w:rsidRPr="008471FF">
        <w:rPr>
          <w:rFonts w:eastAsia="Times New Roman" w:cs="Times New Roman"/>
          <w:kern w:val="0"/>
          <w:sz w:val="24"/>
          <w:szCs w:val="24"/>
          <w:lang w:eastAsia="en-IN"/>
          <w14:ligatures w14:val="none"/>
        </w:rPr>
        <w:t>: Lenders offer financial education and wellness programs to help borrowers manage their finances better.</w:t>
      </w:r>
    </w:p>
    <w:p w14:paraId="0A90100F" w14:textId="77777777" w:rsidR="008471FF" w:rsidRPr="008471FF" w:rsidRDefault="008471FF" w:rsidP="008471FF">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t>Integration with Other Financial Products</w:t>
      </w:r>
      <w:r w:rsidRPr="008471FF">
        <w:rPr>
          <w:rFonts w:eastAsia="Times New Roman" w:cs="Times New Roman"/>
          <w:kern w:val="0"/>
          <w:sz w:val="24"/>
          <w:szCs w:val="24"/>
          <w:lang w:eastAsia="en-IN"/>
          <w14:ligatures w14:val="none"/>
        </w:rPr>
        <w:t>: Personal loans are increasingly bundled with other financial services.</w:t>
      </w:r>
    </w:p>
    <w:p w14:paraId="53C4B536" w14:textId="0A068502" w:rsidR="008471FF" w:rsidRPr="008471FF" w:rsidRDefault="008471FF" w:rsidP="008471FF">
      <w:pPr>
        <w:pStyle w:val="Heading2"/>
        <w:rPr>
          <w:rFonts w:eastAsia="Times New Roman"/>
          <w:lang w:eastAsia="en-IN"/>
        </w:rPr>
      </w:pPr>
      <w:r w:rsidRPr="008471FF">
        <w:rPr>
          <w:rFonts w:eastAsia="Times New Roman"/>
          <w:lang w:eastAsia="en-IN"/>
        </w:rPr>
        <w:t>Case Studies</w:t>
      </w:r>
    </w:p>
    <w:p w14:paraId="3C68C770" w14:textId="77777777" w:rsidR="008471FF" w:rsidRPr="008471FF" w:rsidRDefault="008471FF" w:rsidP="008471FF">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t xml:space="preserve">Case Study 1: </w:t>
      </w:r>
      <w:proofErr w:type="spellStart"/>
      <w:r w:rsidRPr="008471FF">
        <w:rPr>
          <w:rFonts w:eastAsia="Times New Roman" w:cs="Times New Roman"/>
          <w:b/>
          <w:bCs/>
          <w:kern w:val="0"/>
          <w:sz w:val="24"/>
          <w:szCs w:val="24"/>
          <w:lang w:eastAsia="en-IN"/>
          <w14:ligatures w14:val="none"/>
        </w:rPr>
        <w:t>LendingClub</w:t>
      </w:r>
      <w:proofErr w:type="spellEnd"/>
    </w:p>
    <w:p w14:paraId="1AB7DFF8" w14:textId="77777777" w:rsidR="008471FF" w:rsidRPr="008471FF" w:rsidRDefault="008471FF" w:rsidP="008471FF">
      <w:pPr>
        <w:numPr>
          <w:ilvl w:val="1"/>
          <w:numId w:val="8"/>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t>Overview</w:t>
      </w:r>
      <w:r w:rsidRPr="008471FF">
        <w:rPr>
          <w:rFonts w:eastAsia="Times New Roman" w:cs="Times New Roman"/>
          <w:kern w:val="0"/>
          <w:sz w:val="24"/>
          <w:szCs w:val="24"/>
          <w:lang w:eastAsia="en-IN"/>
          <w14:ligatures w14:val="none"/>
        </w:rPr>
        <w:t xml:space="preserve">: </w:t>
      </w:r>
      <w:proofErr w:type="spellStart"/>
      <w:r w:rsidRPr="008471FF">
        <w:rPr>
          <w:rFonts w:eastAsia="Times New Roman" w:cs="Times New Roman"/>
          <w:kern w:val="0"/>
          <w:sz w:val="24"/>
          <w:szCs w:val="24"/>
          <w:lang w:eastAsia="en-IN"/>
          <w14:ligatures w14:val="none"/>
        </w:rPr>
        <w:t>LendingClub</w:t>
      </w:r>
      <w:proofErr w:type="spellEnd"/>
      <w:r w:rsidRPr="008471FF">
        <w:rPr>
          <w:rFonts w:eastAsia="Times New Roman" w:cs="Times New Roman"/>
          <w:kern w:val="0"/>
          <w:sz w:val="24"/>
          <w:szCs w:val="24"/>
          <w:lang w:eastAsia="en-IN"/>
          <w14:ligatures w14:val="none"/>
        </w:rPr>
        <w:t>, a leading P2P lending platform, connects borrowers with investors.</w:t>
      </w:r>
    </w:p>
    <w:p w14:paraId="1B17DD20" w14:textId="77777777" w:rsidR="008471FF" w:rsidRPr="008471FF" w:rsidRDefault="008471FF" w:rsidP="008471FF">
      <w:pPr>
        <w:numPr>
          <w:ilvl w:val="1"/>
          <w:numId w:val="8"/>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t>Example</w:t>
      </w:r>
      <w:r w:rsidRPr="008471FF">
        <w:rPr>
          <w:rFonts w:eastAsia="Times New Roman" w:cs="Times New Roman"/>
          <w:kern w:val="0"/>
          <w:sz w:val="24"/>
          <w:szCs w:val="24"/>
          <w:lang w:eastAsia="en-IN"/>
          <w14:ligatures w14:val="none"/>
        </w:rPr>
        <w:t xml:space="preserve">: A borrower with a fair credit score used a </w:t>
      </w:r>
      <w:proofErr w:type="spellStart"/>
      <w:r w:rsidRPr="008471FF">
        <w:rPr>
          <w:rFonts w:eastAsia="Times New Roman" w:cs="Times New Roman"/>
          <w:kern w:val="0"/>
          <w:sz w:val="24"/>
          <w:szCs w:val="24"/>
          <w:lang w:eastAsia="en-IN"/>
          <w14:ligatures w14:val="none"/>
        </w:rPr>
        <w:t>LendingClub</w:t>
      </w:r>
      <w:proofErr w:type="spellEnd"/>
      <w:r w:rsidRPr="008471FF">
        <w:rPr>
          <w:rFonts w:eastAsia="Times New Roman" w:cs="Times New Roman"/>
          <w:kern w:val="0"/>
          <w:sz w:val="24"/>
          <w:szCs w:val="24"/>
          <w:lang w:eastAsia="en-IN"/>
          <w14:ligatures w14:val="none"/>
        </w:rPr>
        <w:t xml:space="preserve"> loan to consolidate high-interest credit card debt. The loan provided a lower interest rate, reducing monthly payments and overall interest costs.</w:t>
      </w:r>
    </w:p>
    <w:p w14:paraId="7D8AD8A8" w14:textId="77777777" w:rsidR="008471FF" w:rsidRPr="008471FF" w:rsidRDefault="008471FF" w:rsidP="008471FF">
      <w:pPr>
        <w:numPr>
          <w:ilvl w:val="1"/>
          <w:numId w:val="8"/>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t>Impact</w:t>
      </w:r>
      <w:r w:rsidRPr="008471FF">
        <w:rPr>
          <w:rFonts w:eastAsia="Times New Roman" w:cs="Times New Roman"/>
          <w:kern w:val="0"/>
          <w:sz w:val="24"/>
          <w:szCs w:val="24"/>
          <w:lang w:eastAsia="en-IN"/>
          <w14:ligatures w14:val="none"/>
        </w:rPr>
        <w:t>: Enabled the borrower to manage debt more effectively and improve their financial situation.</w:t>
      </w:r>
    </w:p>
    <w:p w14:paraId="52A6A289" w14:textId="77777777" w:rsidR="008471FF" w:rsidRPr="008471FF" w:rsidRDefault="008471FF" w:rsidP="008471FF">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t>Case Study 2: Marcus by Goldman Sachs</w:t>
      </w:r>
    </w:p>
    <w:p w14:paraId="5DB64533" w14:textId="77777777" w:rsidR="008471FF" w:rsidRPr="008471FF" w:rsidRDefault="008471FF" w:rsidP="008471FF">
      <w:pPr>
        <w:numPr>
          <w:ilvl w:val="1"/>
          <w:numId w:val="8"/>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t>Overview</w:t>
      </w:r>
      <w:r w:rsidRPr="008471FF">
        <w:rPr>
          <w:rFonts w:eastAsia="Times New Roman" w:cs="Times New Roman"/>
          <w:kern w:val="0"/>
          <w:sz w:val="24"/>
          <w:szCs w:val="24"/>
          <w:lang w:eastAsia="en-IN"/>
          <w14:ligatures w14:val="none"/>
        </w:rPr>
        <w:t>: Marcus offers no-fee personal loans with competitive fixed interest rates.</w:t>
      </w:r>
    </w:p>
    <w:p w14:paraId="348990CB" w14:textId="77777777" w:rsidR="008471FF" w:rsidRPr="008471FF" w:rsidRDefault="008471FF" w:rsidP="008471FF">
      <w:pPr>
        <w:numPr>
          <w:ilvl w:val="1"/>
          <w:numId w:val="8"/>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t>Example</w:t>
      </w:r>
      <w:r w:rsidRPr="008471FF">
        <w:rPr>
          <w:rFonts w:eastAsia="Times New Roman" w:cs="Times New Roman"/>
          <w:kern w:val="0"/>
          <w:sz w:val="24"/>
          <w:szCs w:val="24"/>
          <w:lang w:eastAsia="en-IN"/>
          <w14:ligatures w14:val="none"/>
        </w:rPr>
        <w:t>: A borrower used a Marcus loan for a home improvement project, increasing their home's value without tapping into home equity. The transparent terms and fixed payments made budgeting easier.</w:t>
      </w:r>
    </w:p>
    <w:p w14:paraId="1C84785E" w14:textId="77777777" w:rsidR="008471FF" w:rsidRPr="008471FF" w:rsidRDefault="008471FF" w:rsidP="008471FF">
      <w:pPr>
        <w:numPr>
          <w:ilvl w:val="1"/>
          <w:numId w:val="8"/>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t>Impact</w:t>
      </w:r>
      <w:r w:rsidRPr="008471FF">
        <w:rPr>
          <w:rFonts w:eastAsia="Times New Roman" w:cs="Times New Roman"/>
          <w:kern w:val="0"/>
          <w:sz w:val="24"/>
          <w:szCs w:val="24"/>
          <w:lang w:eastAsia="en-IN"/>
          <w14:ligatures w14:val="none"/>
        </w:rPr>
        <w:t>: Facilitated a significant home renovation, enhancing property value and living conditions.</w:t>
      </w:r>
    </w:p>
    <w:p w14:paraId="210A5F9A" w14:textId="77777777" w:rsidR="008471FF" w:rsidRPr="008471FF" w:rsidRDefault="008471FF" w:rsidP="008471FF">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t xml:space="preserve">Case Study 3: </w:t>
      </w:r>
      <w:proofErr w:type="spellStart"/>
      <w:r w:rsidRPr="008471FF">
        <w:rPr>
          <w:rFonts w:eastAsia="Times New Roman" w:cs="Times New Roman"/>
          <w:b/>
          <w:bCs/>
          <w:kern w:val="0"/>
          <w:sz w:val="24"/>
          <w:szCs w:val="24"/>
          <w:lang w:eastAsia="en-IN"/>
          <w14:ligatures w14:val="none"/>
        </w:rPr>
        <w:t>SoFi</w:t>
      </w:r>
      <w:proofErr w:type="spellEnd"/>
    </w:p>
    <w:p w14:paraId="26026C4A" w14:textId="77777777" w:rsidR="008471FF" w:rsidRPr="008471FF" w:rsidRDefault="008471FF" w:rsidP="008471FF">
      <w:pPr>
        <w:numPr>
          <w:ilvl w:val="1"/>
          <w:numId w:val="8"/>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t>Overview</w:t>
      </w:r>
      <w:r w:rsidRPr="008471FF">
        <w:rPr>
          <w:rFonts w:eastAsia="Times New Roman" w:cs="Times New Roman"/>
          <w:kern w:val="0"/>
          <w:sz w:val="24"/>
          <w:szCs w:val="24"/>
          <w:lang w:eastAsia="en-IN"/>
          <w14:ligatures w14:val="none"/>
        </w:rPr>
        <w:t xml:space="preserve">: </w:t>
      </w:r>
      <w:proofErr w:type="spellStart"/>
      <w:r w:rsidRPr="008471FF">
        <w:rPr>
          <w:rFonts w:eastAsia="Times New Roman" w:cs="Times New Roman"/>
          <w:kern w:val="0"/>
          <w:sz w:val="24"/>
          <w:szCs w:val="24"/>
          <w:lang w:eastAsia="en-IN"/>
          <w14:ligatures w14:val="none"/>
        </w:rPr>
        <w:t>SoFi</w:t>
      </w:r>
      <w:proofErr w:type="spellEnd"/>
      <w:r w:rsidRPr="008471FF">
        <w:rPr>
          <w:rFonts w:eastAsia="Times New Roman" w:cs="Times New Roman"/>
          <w:kern w:val="0"/>
          <w:sz w:val="24"/>
          <w:szCs w:val="24"/>
          <w:lang w:eastAsia="en-IN"/>
          <w14:ligatures w14:val="none"/>
        </w:rPr>
        <w:t xml:space="preserve"> provides personal loans with benefits such as unemployment protection.</w:t>
      </w:r>
    </w:p>
    <w:p w14:paraId="46012873" w14:textId="77777777" w:rsidR="008471FF" w:rsidRPr="008471FF" w:rsidRDefault="008471FF" w:rsidP="008471FF">
      <w:pPr>
        <w:numPr>
          <w:ilvl w:val="1"/>
          <w:numId w:val="8"/>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t>Example</w:t>
      </w:r>
      <w:r w:rsidRPr="008471FF">
        <w:rPr>
          <w:rFonts w:eastAsia="Times New Roman" w:cs="Times New Roman"/>
          <w:kern w:val="0"/>
          <w:sz w:val="24"/>
          <w:szCs w:val="24"/>
          <w:lang w:eastAsia="en-IN"/>
          <w14:ligatures w14:val="none"/>
        </w:rPr>
        <w:t xml:space="preserve">: A borrower faced job loss and used </w:t>
      </w:r>
      <w:proofErr w:type="spellStart"/>
      <w:r w:rsidRPr="008471FF">
        <w:rPr>
          <w:rFonts w:eastAsia="Times New Roman" w:cs="Times New Roman"/>
          <w:kern w:val="0"/>
          <w:sz w:val="24"/>
          <w:szCs w:val="24"/>
          <w:lang w:eastAsia="en-IN"/>
          <w14:ligatures w14:val="none"/>
        </w:rPr>
        <w:t>SoFi's</w:t>
      </w:r>
      <w:proofErr w:type="spellEnd"/>
      <w:r w:rsidRPr="008471FF">
        <w:rPr>
          <w:rFonts w:eastAsia="Times New Roman" w:cs="Times New Roman"/>
          <w:kern w:val="0"/>
          <w:sz w:val="24"/>
          <w:szCs w:val="24"/>
          <w:lang w:eastAsia="en-IN"/>
          <w14:ligatures w14:val="none"/>
        </w:rPr>
        <w:t xml:space="preserve"> unemployment protection feature, which paused loan payments during the unemployment period.</w:t>
      </w:r>
    </w:p>
    <w:p w14:paraId="3579AE40" w14:textId="77777777" w:rsidR="008471FF" w:rsidRPr="008471FF" w:rsidRDefault="008471FF" w:rsidP="008471FF">
      <w:pPr>
        <w:numPr>
          <w:ilvl w:val="1"/>
          <w:numId w:val="8"/>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t>Impact</w:t>
      </w:r>
      <w:r w:rsidRPr="008471FF">
        <w:rPr>
          <w:rFonts w:eastAsia="Times New Roman" w:cs="Times New Roman"/>
          <w:kern w:val="0"/>
          <w:sz w:val="24"/>
          <w:szCs w:val="24"/>
          <w:lang w:eastAsia="en-IN"/>
          <w14:ligatures w14:val="none"/>
        </w:rPr>
        <w:t>: Helped the borrower avoid financial hardship and maintain financial stability during a challenging time.</w:t>
      </w:r>
    </w:p>
    <w:p w14:paraId="181EAB5D" w14:textId="77777777" w:rsidR="008471FF" w:rsidRPr="008471FF" w:rsidRDefault="008471FF" w:rsidP="008471FF">
      <w:pPr>
        <w:pStyle w:val="Heading2"/>
        <w:rPr>
          <w:rFonts w:eastAsia="Times New Roman"/>
          <w:lang w:eastAsia="en-IN"/>
        </w:rPr>
      </w:pPr>
      <w:r w:rsidRPr="008471FF">
        <w:rPr>
          <w:rFonts w:eastAsia="Times New Roman"/>
          <w:lang w:eastAsia="en-IN"/>
        </w:rPr>
        <w:t>Personal Loan Software</w:t>
      </w:r>
    </w:p>
    <w:p w14:paraId="6BA0C7A7" w14:textId="77777777" w:rsidR="008471FF" w:rsidRPr="008471FF" w:rsidRDefault="008471FF" w:rsidP="008471FF">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t>Upstart</w:t>
      </w:r>
    </w:p>
    <w:p w14:paraId="12184CB4" w14:textId="77777777" w:rsidR="008471FF" w:rsidRPr="008471FF" w:rsidRDefault="008471FF" w:rsidP="008471FF">
      <w:pPr>
        <w:numPr>
          <w:ilvl w:val="1"/>
          <w:numId w:val="9"/>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t>Overview</w:t>
      </w:r>
      <w:r w:rsidRPr="008471FF">
        <w:rPr>
          <w:rFonts w:eastAsia="Times New Roman" w:cs="Times New Roman"/>
          <w:kern w:val="0"/>
          <w:sz w:val="24"/>
          <w:szCs w:val="24"/>
          <w:lang w:eastAsia="en-IN"/>
          <w14:ligatures w14:val="none"/>
        </w:rPr>
        <w:t>: Upstart uses AI and machine learning to assess credit risk more accurately than traditional methods.</w:t>
      </w:r>
    </w:p>
    <w:p w14:paraId="494352C2" w14:textId="77777777" w:rsidR="008471FF" w:rsidRPr="008471FF" w:rsidRDefault="008471FF" w:rsidP="008471FF">
      <w:pPr>
        <w:numPr>
          <w:ilvl w:val="1"/>
          <w:numId w:val="9"/>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t>Features</w:t>
      </w:r>
      <w:r w:rsidRPr="008471FF">
        <w:rPr>
          <w:rFonts w:eastAsia="Times New Roman" w:cs="Times New Roman"/>
          <w:kern w:val="0"/>
          <w:sz w:val="24"/>
          <w:szCs w:val="24"/>
          <w:lang w:eastAsia="en-IN"/>
          <w14:ligatures w14:val="none"/>
        </w:rPr>
        <w:t>: Considers factors such as education, employment history, and area of study. Offers competitive rates to individuals with limited credit history.</w:t>
      </w:r>
    </w:p>
    <w:p w14:paraId="36CAAD40" w14:textId="77777777" w:rsidR="008471FF" w:rsidRPr="008471FF" w:rsidRDefault="008471FF" w:rsidP="008471FF">
      <w:pPr>
        <w:numPr>
          <w:ilvl w:val="1"/>
          <w:numId w:val="9"/>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t>Impact</w:t>
      </w:r>
      <w:r w:rsidRPr="008471FF">
        <w:rPr>
          <w:rFonts w:eastAsia="Times New Roman" w:cs="Times New Roman"/>
          <w:kern w:val="0"/>
          <w:sz w:val="24"/>
          <w:szCs w:val="24"/>
          <w:lang w:eastAsia="en-IN"/>
          <w14:ligatures w14:val="none"/>
        </w:rPr>
        <w:t>: Expands access to credit for underserved borrowers, providing fairer loan terms.</w:t>
      </w:r>
    </w:p>
    <w:p w14:paraId="186542C0" w14:textId="77777777" w:rsidR="008471FF" w:rsidRPr="008471FF" w:rsidRDefault="008471FF" w:rsidP="008471FF">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t>Prosper</w:t>
      </w:r>
    </w:p>
    <w:p w14:paraId="7FBE72B3" w14:textId="77777777" w:rsidR="008471FF" w:rsidRPr="008471FF" w:rsidRDefault="008471FF" w:rsidP="008471FF">
      <w:pPr>
        <w:numPr>
          <w:ilvl w:val="1"/>
          <w:numId w:val="9"/>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t>Overview</w:t>
      </w:r>
      <w:r w:rsidRPr="008471FF">
        <w:rPr>
          <w:rFonts w:eastAsia="Times New Roman" w:cs="Times New Roman"/>
          <w:kern w:val="0"/>
          <w:sz w:val="24"/>
          <w:szCs w:val="24"/>
          <w:lang w:eastAsia="en-IN"/>
          <w14:ligatures w14:val="none"/>
        </w:rPr>
        <w:t>: Prosper is a P2P lending platform that connects borrowers with investors.</w:t>
      </w:r>
    </w:p>
    <w:p w14:paraId="48432AA6" w14:textId="77777777" w:rsidR="008471FF" w:rsidRPr="008471FF" w:rsidRDefault="008471FF" w:rsidP="008471FF">
      <w:pPr>
        <w:numPr>
          <w:ilvl w:val="1"/>
          <w:numId w:val="9"/>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lastRenderedPageBreak/>
        <w:t>Features</w:t>
      </w:r>
      <w:r w:rsidRPr="008471FF">
        <w:rPr>
          <w:rFonts w:eastAsia="Times New Roman" w:cs="Times New Roman"/>
          <w:kern w:val="0"/>
          <w:sz w:val="24"/>
          <w:szCs w:val="24"/>
          <w:lang w:eastAsia="en-IN"/>
          <w14:ligatures w14:val="none"/>
        </w:rPr>
        <w:t>: Provides tools for investors to assess the risk and potential returns of loan notes. Automated loan servicing and robust data analytics ensure efficient management.</w:t>
      </w:r>
    </w:p>
    <w:p w14:paraId="53C7F241" w14:textId="77777777" w:rsidR="008471FF" w:rsidRPr="008471FF" w:rsidRDefault="008471FF" w:rsidP="008471FF">
      <w:pPr>
        <w:numPr>
          <w:ilvl w:val="1"/>
          <w:numId w:val="9"/>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t>Impact</w:t>
      </w:r>
      <w:r w:rsidRPr="008471FF">
        <w:rPr>
          <w:rFonts w:eastAsia="Times New Roman" w:cs="Times New Roman"/>
          <w:kern w:val="0"/>
          <w:sz w:val="24"/>
          <w:szCs w:val="24"/>
          <w:lang w:eastAsia="en-IN"/>
          <w14:ligatures w14:val="none"/>
        </w:rPr>
        <w:t>: Offers an attractive option for both borrowers and investors, enhancing the lending and borrowing experience.</w:t>
      </w:r>
    </w:p>
    <w:p w14:paraId="38A57A2F" w14:textId="77777777" w:rsidR="008471FF" w:rsidRPr="008471FF" w:rsidRDefault="008471FF" w:rsidP="008471FF">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t>Kabbage</w:t>
      </w:r>
    </w:p>
    <w:p w14:paraId="3F4D3D5C" w14:textId="77777777" w:rsidR="008471FF" w:rsidRPr="008471FF" w:rsidRDefault="008471FF" w:rsidP="008471FF">
      <w:pPr>
        <w:numPr>
          <w:ilvl w:val="1"/>
          <w:numId w:val="9"/>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t>Overview</w:t>
      </w:r>
      <w:r w:rsidRPr="008471FF">
        <w:rPr>
          <w:rFonts w:eastAsia="Times New Roman" w:cs="Times New Roman"/>
          <w:kern w:val="0"/>
          <w:sz w:val="24"/>
          <w:szCs w:val="24"/>
          <w:lang w:eastAsia="en-IN"/>
          <w14:ligatures w14:val="none"/>
        </w:rPr>
        <w:t>: Kabbage offers automated lending solutions using real-time business data.</w:t>
      </w:r>
    </w:p>
    <w:p w14:paraId="1137B590" w14:textId="77777777" w:rsidR="008471FF" w:rsidRPr="008471FF" w:rsidRDefault="008471FF" w:rsidP="008471FF">
      <w:pPr>
        <w:numPr>
          <w:ilvl w:val="1"/>
          <w:numId w:val="9"/>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t>Features</w:t>
      </w:r>
      <w:r w:rsidRPr="008471FF">
        <w:rPr>
          <w:rFonts w:eastAsia="Times New Roman" w:cs="Times New Roman"/>
          <w:kern w:val="0"/>
          <w:sz w:val="24"/>
          <w:szCs w:val="24"/>
          <w:lang w:eastAsia="en-IN"/>
          <w14:ligatures w14:val="none"/>
        </w:rPr>
        <w:t>: Primarily focuses on small business loans but demonstrates the benefits of real-time data in credit assessment.</w:t>
      </w:r>
    </w:p>
    <w:p w14:paraId="213CFF33" w14:textId="1BC4E2BC" w:rsidR="008471FF" w:rsidRPr="008471FF" w:rsidRDefault="008471FF" w:rsidP="008471FF">
      <w:pPr>
        <w:numPr>
          <w:ilvl w:val="1"/>
          <w:numId w:val="9"/>
        </w:num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b/>
          <w:bCs/>
          <w:kern w:val="0"/>
          <w:sz w:val="24"/>
          <w:szCs w:val="24"/>
          <w:lang w:eastAsia="en-IN"/>
          <w14:ligatures w14:val="none"/>
        </w:rPr>
        <w:t>Impact</w:t>
      </w:r>
      <w:r w:rsidRPr="008471FF">
        <w:rPr>
          <w:rFonts w:eastAsia="Times New Roman" w:cs="Times New Roman"/>
          <w:kern w:val="0"/>
          <w:sz w:val="24"/>
          <w:szCs w:val="24"/>
          <w:lang w:eastAsia="en-IN"/>
          <w14:ligatures w14:val="none"/>
        </w:rPr>
        <w:t>: Influences the personal loan market by highlighting the importance of data-driven lending practices.</w:t>
      </w:r>
    </w:p>
    <w:p w14:paraId="164620DC" w14:textId="2D041454" w:rsidR="000C7033" w:rsidRDefault="000C7033" w:rsidP="008471FF">
      <w:pPr>
        <w:pStyle w:val="Heading1"/>
      </w:pPr>
      <w:r>
        <w:t>Data Tables on Personal Loans in the U.S. Banking System</w:t>
      </w:r>
    </w:p>
    <w:p w14:paraId="54260201" w14:textId="49ACF2CF" w:rsidR="000C7033" w:rsidRPr="000C7033" w:rsidRDefault="000C7033" w:rsidP="000C7033">
      <w:pPr>
        <w:pStyle w:val="Heading2"/>
        <w:rPr>
          <w:rFonts w:eastAsia="Times New Roman"/>
          <w:lang w:eastAsia="en-IN"/>
        </w:rPr>
      </w:pPr>
      <w:r w:rsidRPr="000C7033">
        <w:rPr>
          <w:rFonts w:eastAsia="Times New Roman"/>
          <w:lang w:eastAsia="en-IN"/>
        </w:rPr>
        <w:t>Number of Personal Loans Issued by Year (in millions)</w:t>
      </w:r>
    </w:p>
    <w:tbl>
      <w:tblPr>
        <w:tblStyle w:val="TableGrid"/>
        <w:tblW w:w="1920" w:type="dxa"/>
        <w:tblLook w:val="04A0" w:firstRow="1" w:lastRow="0" w:firstColumn="1" w:lastColumn="0" w:noHBand="0" w:noVBand="1"/>
      </w:tblPr>
      <w:tblGrid>
        <w:gridCol w:w="900"/>
        <w:gridCol w:w="1020"/>
      </w:tblGrid>
      <w:tr w:rsidR="000C7033" w:rsidRPr="000C7033" w14:paraId="0601B633" w14:textId="77777777" w:rsidTr="00F1600C">
        <w:trPr>
          <w:trHeight w:val="864"/>
        </w:trPr>
        <w:tc>
          <w:tcPr>
            <w:tcW w:w="960" w:type="dxa"/>
            <w:hideMark/>
          </w:tcPr>
          <w:p w14:paraId="34191E69" w14:textId="77777777" w:rsidR="000C7033" w:rsidRPr="000C7033" w:rsidRDefault="000C7033" w:rsidP="000C7033">
            <w:pPr>
              <w:jc w:val="center"/>
              <w:rPr>
                <w:rFonts w:ascii="Aptos Narrow" w:eastAsia="Times New Roman" w:hAnsi="Aptos Narrow" w:cs="Times New Roman"/>
                <w:b/>
                <w:bCs/>
                <w:color w:val="000000"/>
                <w:kern w:val="0"/>
                <w:sz w:val="24"/>
                <w:szCs w:val="24"/>
                <w:lang w:eastAsia="en-IN"/>
                <w14:ligatures w14:val="none"/>
              </w:rPr>
            </w:pPr>
            <w:r w:rsidRPr="000C7033">
              <w:rPr>
                <w:rFonts w:ascii="Aptos Narrow" w:eastAsia="Times New Roman" w:hAnsi="Aptos Narrow" w:cs="Times New Roman"/>
                <w:b/>
                <w:bCs/>
                <w:color w:val="000000"/>
                <w:kern w:val="0"/>
                <w:sz w:val="24"/>
                <w:szCs w:val="24"/>
                <w:lang w:eastAsia="en-IN"/>
                <w14:ligatures w14:val="none"/>
              </w:rPr>
              <w:t>Year</w:t>
            </w:r>
          </w:p>
        </w:tc>
        <w:tc>
          <w:tcPr>
            <w:tcW w:w="960" w:type="dxa"/>
            <w:hideMark/>
          </w:tcPr>
          <w:p w14:paraId="42B07192" w14:textId="77777777" w:rsidR="000C7033" w:rsidRPr="000C7033" w:rsidRDefault="000C7033" w:rsidP="000C7033">
            <w:pPr>
              <w:jc w:val="center"/>
              <w:rPr>
                <w:rFonts w:ascii="Aptos Narrow" w:eastAsia="Times New Roman" w:hAnsi="Aptos Narrow" w:cs="Times New Roman"/>
                <w:b/>
                <w:bCs/>
                <w:color w:val="000000"/>
                <w:kern w:val="0"/>
                <w:sz w:val="24"/>
                <w:szCs w:val="24"/>
                <w:lang w:eastAsia="en-IN"/>
                <w14:ligatures w14:val="none"/>
              </w:rPr>
            </w:pPr>
            <w:r w:rsidRPr="000C7033">
              <w:rPr>
                <w:rFonts w:ascii="Aptos Narrow" w:eastAsia="Times New Roman" w:hAnsi="Aptos Narrow" w:cs="Times New Roman"/>
                <w:b/>
                <w:bCs/>
                <w:color w:val="000000"/>
                <w:kern w:val="0"/>
                <w:sz w:val="24"/>
                <w:szCs w:val="24"/>
                <w:lang w:eastAsia="en-IN"/>
                <w14:ligatures w14:val="none"/>
              </w:rPr>
              <w:t>Number of Loans Issued</w:t>
            </w:r>
          </w:p>
        </w:tc>
      </w:tr>
      <w:tr w:rsidR="000C7033" w:rsidRPr="000C7033" w14:paraId="1876FB25" w14:textId="77777777" w:rsidTr="00F1600C">
        <w:trPr>
          <w:trHeight w:val="288"/>
        </w:trPr>
        <w:tc>
          <w:tcPr>
            <w:tcW w:w="960" w:type="dxa"/>
            <w:hideMark/>
          </w:tcPr>
          <w:p w14:paraId="0AB772EF" w14:textId="77777777" w:rsidR="000C7033" w:rsidRPr="000C7033" w:rsidRDefault="000C7033" w:rsidP="000C7033">
            <w:pPr>
              <w:jc w:val="right"/>
              <w:rPr>
                <w:rFonts w:ascii="Aptos Narrow" w:eastAsia="Times New Roman" w:hAnsi="Aptos Narrow" w:cs="Times New Roman"/>
                <w:color w:val="000000"/>
                <w:kern w:val="0"/>
                <w:sz w:val="24"/>
                <w:szCs w:val="24"/>
                <w:lang w:eastAsia="en-IN"/>
                <w14:ligatures w14:val="none"/>
              </w:rPr>
            </w:pPr>
            <w:r w:rsidRPr="000C7033">
              <w:rPr>
                <w:rFonts w:ascii="Aptos Narrow" w:eastAsia="Times New Roman" w:hAnsi="Aptos Narrow" w:cs="Times New Roman"/>
                <w:color w:val="000000"/>
                <w:kern w:val="0"/>
                <w:sz w:val="24"/>
                <w:szCs w:val="24"/>
                <w:lang w:eastAsia="en-IN"/>
                <w14:ligatures w14:val="none"/>
              </w:rPr>
              <w:t>2018</w:t>
            </w:r>
          </w:p>
        </w:tc>
        <w:tc>
          <w:tcPr>
            <w:tcW w:w="960" w:type="dxa"/>
            <w:hideMark/>
          </w:tcPr>
          <w:p w14:paraId="3AC0FB57" w14:textId="77777777" w:rsidR="000C7033" w:rsidRPr="000C7033" w:rsidRDefault="000C7033" w:rsidP="000C7033">
            <w:pPr>
              <w:jc w:val="right"/>
              <w:rPr>
                <w:rFonts w:ascii="Aptos Narrow" w:eastAsia="Times New Roman" w:hAnsi="Aptos Narrow" w:cs="Times New Roman"/>
                <w:color w:val="000000"/>
                <w:kern w:val="0"/>
                <w:sz w:val="24"/>
                <w:szCs w:val="24"/>
                <w:lang w:eastAsia="en-IN"/>
                <w14:ligatures w14:val="none"/>
              </w:rPr>
            </w:pPr>
            <w:r w:rsidRPr="000C7033">
              <w:rPr>
                <w:rFonts w:ascii="Aptos Narrow" w:eastAsia="Times New Roman" w:hAnsi="Aptos Narrow" w:cs="Times New Roman"/>
                <w:color w:val="000000"/>
                <w:kern w:val="0"/>
                <w:sz w:val="24"/>
                <w:szCs w:val="24"/>
                <w:lang w:eastAsia="en-IN"/>
                <w14:ligatures w14:val="none"/>
              </w:rPr>
              <w:t>14.5</w:t>
            </w:r>
          </w:p>
        </w:tc>
      </w:tr>
      <w:tr w:rsidR="000C7033" w:rsidRPr="000C7033" w14:paraId="612A38C4" w14:textId="77777777" w:rsidTr="00F1600C">
        <w:trPr>
          <w:trHeight w:val="288"/>
        </w:trPr>
        <w:tc>
          <w:tcPr>
            <w:tcW w:w="960" w:type="dxa"/>
            <w:hideMark/>
          </w:tcPr>
          <w:p w14:paraId="278D794F" w14:textId="77777777" w:rsidR="000C7033" w:rsidRPr="000C7033" w:rsidRDefault="000C7033" w:rsidP="000C7033">
            <w:pPr>
              <w:jc w:val="right"/>
              <w:rPr>
                <w:rFonts w:ascii="Aptos Narrow" w:eastAsia="Times New Roman" w:hAnsi="Aptos Narrow" w:cs="Times New Roman"/>
                <w:color w:val="000000"/>
                <w:kern w:val="0"/>
                <w:sz w:val="24"/>
                <w:szCs w:val="24"/>
                <w:lang w:eastAsia="en-IN"/>
                <w14:ligatures w14:val="none"/>
              </w:rPr>
            </w:pPr>
            <w:r w:rsidRPr="000C7033">
              <w:rPr>
                <w:rFonts w:ascii="Aptos Narrow" w:eastAsia="Times New Roman" w:hAnsi="Aptos Narrow" w:cs="Times New Roman"/>
                <w:color w:val="000000"/>
                <w:kern w:val="0"/>
                <w:sz w:val="24"/>
                <w:szCs w:val="24"/>
                <w:lang w:eastAsia="en-IN"/>
                <w14:ligatures w14:val="none"/>
              </w:rPr>
              <w:t>2019</w:t>
            </w:r>
          </w:p>
        </w:tc>
        <w:tc>
          <w:tcPr>
            <w:tcW w:w="960" w:type="dxa"/>
            <w:hideMark/>
          </w:tcPr>
          <w:p w14:paraId="79738E62" w14:textId="77777777" w:rsidR="000C7033" w:rsidRPr="000C7033" w:rsidRDefault="000C7033" w:rsidP="000C7033">
            <w:pPr>
              <w:jc w:val="right"/>
              <w:rPr>
                <w:rFonts w:ascii="Aptos Narrow" w:eastAsia="Times New Roman" w:hAnsi="Aptos Narrow" w:cs="Times New Roman"/>
                <w:color w:val="000000"/>
                <w:kern w:val="0"/>
                <w:sz w:val="24"/>
                <w:szCs w:val="24"/>
                <w:lang w:eastAsia="en-IN"/>
                <w14:ligatures w14:val="none"/>
              </w:rPr>
            </w:pPr>
            <w:r w:rsidRPr="000C7033">
              <w:rPr>
                <w:rFonts w:ascii="Aptos Narrow" w:eastAsia="Times New Roman" w:hAnsi="Aptos Narrow" w:cs="Times New Roman"/>
                <w:color w:val="000000"/>
                <w:kern w:val="0"/>
                <w:sz w:val="24"/>
                <w:szCs w:val="24"/>
                <w:lang w:eastAsia="en-IN"/>
                <w14:ligatures w14:val="none"/>
              </w:rPr>
              <w:t>16.5</w:t>
            </w:r>
          </w:p>
        </w:tc>
      </w:tr>
      <w:tr w:rsidR="000C7033" w:rsidRPr="000C7033" w14:paraId="23BB6F3C" w14:textId="77777777" w:rsidTr="00F1600C">
        <w:trPr>
          <w:trHeight w:val="288"/>
        </w:trPr>
        <w:tc>
          <w:tcPr>
            <w:tcW w:w="960" w:type="dxa"/>
            <w:hideMark/>
          </w:tcPr>
          <w:p w14:paraId="2BD09816" w14:textId="77777777" w:rsidR="000C7033" w:rsidRPr="000C7033" w:rsidRDefault="000C7033" w:rsidP="000C7033">
            <w:pPr>
              <w:jc w:val="right"/>
              <w:rPr>
                <w:rFonts w:ascii="Aptos Narrow" w:eastAsia="Times New Roman" w:hAnsi="Aptos Narrow" w:cs="Times New Roman"/>
                <w:color w:val="000000"/>
                <w:kern w:val="0"/>
                <w:sz w:val="24"/>
                <w:szCs w:val="24"/>
                <w:lang w:eastAsia="en-IN"/>
                <w14:ligatures w14:val="none"/>
              </w:rPr>
            </w:pPr>
            <w:r w:rsidRPr="000C7033">
              <w:rPr>
                <w:rFonts w:ascii="Aptos Narrow" w:eastAsia="Times New Roman" w:hAnsi="Aptos Narrow" w:cs="Times New Roman"/>
                <w:color w:val="000000"/>
                <w:kern w:val="0"/>
                <w:sz w:val="24"/>
                <w:szCs w:val="24"/>
                <w:lang w:eastAsia="en-IN"/>
                <w14:ligatures w14:val="none"/>
              </w:rPr>
              <w:t>2020</w:t>
            </w:r>
          </w:p>
        </w:tc>
        <w:tc>
          <w:tcPr>
            <w:tcW w:w="960" w:type="dxa"/>
            <w:hideMark/>
          </w:tcPr>
          <w:p w14:paraId="7C675882" w14:textId="77777777" w:rsidR="000C7033" w:rsidRPr="000C7033" w:rsidRDefault="000C7033" w:rsidP="000C7033">
            <w:pPr>
              <w:jc w:val="right"/>
              <w:rPr>
                <w:rFonts w:ascii="Aptos Narrow" w:eastAsia="Times New Roman" w:hAnsi="Aptos Narrow" w:cs="Times New Roman"/>
                <w:color w:val="000000"/>
                <w:kern w:val="0"/>
                <w:sz w:val="24"/>
                <w:szCs w:val="24"/>
                <w:lang w:eastAsia="en-IN"/>
                <w14:ligatures w14:val="none"/>
              </w:rPr>
            </w:pPr>
            <w:r w:rsidRPr="000C7033">
              <w:rPr>
                <w:rFonts w:ascii="Aptos Narrow" w:eastAsia="Times New Roman" w:hAnsi="Aptos Narrow" w:cs="Times New Roman"/>
                <w:color w:val="000000"/>
                <w:kern w:val="0"/>
                <w:sz w:val="24"/>
                <w:szCs w:val="24"/>
                <w:lang w:eastAsia="en-IN"/>
                <w14:ligatures w14:val="none"/>
              </w:rPr>
              <w:t>17.2</w:t>
            </w:r>
          </w:p>
        </w:tc>
      </w:tr>
      <w:tr w:rsidR="000C7033" w:rsidRPr="000C7033" w14:paraId="7C434B48" w14:textId="77777777" w:rsidTr="00F1600C">
        <w:trPr>
          <w:trHeight w:val="288"/>
        </w:trPr>
        <w:tc>
          <w:tcPr>
            <w:tcW w:w="960" w:type="dxa"/>
            <w:hideMark/>
          </w:tcPr>
          <w:p w14:paraId="68A71BF3" w14:textId="77777777" w:rsidR="000C7033" w:rsidRPr="000C7033" w:rsidRDefault="000C7033" w:rsidP="000C7033">
            <w:pPr>
              <w:jc w:val="right"/>
              <w:rPr>
                <w:rFonts w:ascii="Aptos Narrow" w:eastAsia="Times New Roman" w:hAnsi="Aptos Narrow" w:cs="Times New Roman"/>
                <w:color w:val="000000"/>
                <w:kern w:val="0"/>
                <w:sz w:val="24"/>
                <w:szCs w:val="24"/>
                <w:lang w:eastAsia="en-IN"/>
                <w14:ligatures w14:val="none"/>
              </w:rPr>
            </w:pPr>
            <w:r w:rsidRPr="000C7033">
              <w:rPr>
                <w:rFonts w:ascii="Aptos Narrow" w:eastAsia="Times New Roman" w:hAnsi="Aptos Narrow" w:cs="Times New Roman"/>
                <w:color w:val="000000"/>
                <w:kern w:val="0"/>
                <w:sz w:val="24"/>
                <w:szCs w:val="24"/>
                <w:lang w:eastAsia="en-IN"/>
                <w14:ligatures w14:val="none"/>
              </w:rPr>
              <w:t>2021</w:t>
            </w:r>
          </w:p>
        </w:tc>
        <w:tc>
          <w:tcPr>
            <w:tcW w:w="960" w:type="dxa"/>
            <w:hideMark/>
          </w:tcPr>
          <w:p w14:paraId="6DE81A3B" w14:textId="77777777" w:rsidR="000C7033" w:rsidRPr="000C7033" w:rsidRDefault="000C7033" w:rsidP="000C7033">
            <w:pPr>
              <w:jc w:val="right"/>
              <w:rPr>
                <w:rFonts w:ascii="Aptos Narrow" w:eastAsia="Times New Roman" w:hAnsi="Aptos Narrow" w:cs="Times New Roman"/>
                <w:color w:val="000000"/>
                <w:kern w:val="0"/>
                <w:sz w:val="24"/>
                <w:szCs w:val="24"/>
                <w:lang w:eastAsia="en-IN"/>
                <w14:ligatures w14:val="none"/>
              </w:rPr>
            </w:pPr>
            <w:r w:rsidRPr="000C7033">
              <w:rPr>
                <w:rFonts w:ascii="Aptos Narrow" w:eastAsia="Times New Roman" w:hAnsi="Aptos Narrow" w:cs="Times New Roman"/>
                <w:color w:val="000000"/>
                <w:kern w:val="0"/>
                <w:sz w:val="24"/>
                <w:szCs w:val="24"/>
                <w:lang w:eastAsia="en-IN"/>
                <w14:ligatures w14:val="none"/>
              </w:rPr>
              <w:t>18.7</w:t>
            </w:r>
          </w:p>
        </w:tc>
      </w:tr>
      <w:tr w:rsidR="000C7033" w:rsidRPr="000C7033" w14:paraId="61363201" w14:textId="77777777" w:rsidTr="00F1600C">
        <w:trPr>
          <w:trHeight w:val="288"/>
        </w:trPr>
        <w:tc>
          <w:tcPr>
            <w:tcW w:w="960" w:type="dxa"/>
            <w:hideMark/>
          </w:tcPr>
          <w:p w14:paraId="3CAC011E" w14:textId="77777777" w:rsidR="000C7033" w:rsidRPr="000C7033" w:rsidRDefault="000C7033" w:rsidP="000C7033">
            <w:pPr>
              <w:jc w:val="right"/>
              <w:rPr>
                <w:rFonts w:ascii="Aptos Narrow" w:eastAsia="Times New Roman" w:hAnsi="Aptos Narrow" w:cs="Times New Roman"/>
                <w:color w:val="000000"/>
                <w:kern w:val="0"/>
                <w:sz w:val="24"/>
                <w:szCs w:val="24"/>
                <w:lang w:eastAsia="en-IN"/>
                <w14:ligatures w14:val="none"/>
              </w:rPr>
            </w:pPr>
            <w:r w:rsidRPr="000C7033">
              <w:rPr>
                <w:rFonts w:ascii="Aptos Narrow" w:eastAsia="Times New Roman" w:hAnsi="Aptos Narrow" w:cs="Times New Roman"/>
                <w:color w:val="000000"/>
                <w:kern w:val="0"/>
                <w:sz w:val="24"/>
                <w:szCs w:val="24"/>
                <w:lang w:eastAsia="en-IN"/>
                <w14:ligatures w14:val="none"/>
              </w:rPr>
              <w:t>2022</w:t>
            </w:r>
          </w:p>
        </w:tc>
        <w:tc>
          <w:tcPr>
            <w:tcW w:w="960" w:type="dxa"/>
            <w:hideMark/>
          </w:tcPr>
          <w:p w14:paraId="2DB3AE65" w14:textId="77777777" w:rsidR="000C7033" w:rsidRPr="000C7033" w:rsidRDefault="000C7033" w:rsidP="000C7033">
            <w:pPr>
              <w:jc w:val="right"/>
              <w:rPr>
                <w:rFonts w:ascii="Aptos Narrow" w:eastAsia="Times New Roman" w:hAnsi="Aptos Narrow" w:cs="Times New Roman"/>
                <w:color w:val="000000"/>
                <w:kern w:val="0"/>
                <w:sz w:val="24"/>
                <w:szCs w:val="24"/>
                <w:lang w:eastAsia="en-IN"/>
                <w14:ligatures w14:val="none"/>
              </w:rPr>
            </w:pPr>
            <w:r w:rsidRPr="000C7033">
              <w:rPr>
                <w:rFonts w:ascii="Aptos Narrow" w:eastAsia="Times New Roman" w:hAnsi="Aptos Narrow" w:cs="Times New Roman"/>
                <w:color w:val="000000"/>
                <w:kern w:val="0"/>
                <w:sz w:val="24"/>
                <w:szCs w:val="24"/>
                <w:lang w:eastAsia="en-IN"/>
                <w14:ligatures w14:val="none"/>
              </w:rPr>
              <w:t>20</w:t>
            </w:r>
          </w:p>
        </w:tc>
      </w:tr>
      <w:tr w:rsidR="000C7033" w:rsidRPr="000C7033" w14:paraId="02B846FE" w14:textId="77777777" w:rsidTr="00F1600C">
        <w:trPr>
          <w:trHeight w:val="288"/>
        </w:trPr>
        <w:tc>
          <w:tcPr>
            <w:tcW w:w="960" w:type="dxa"/>
            <w:hideMark/>
          </w:tcPr>
          <w:p w14:paraId="77293DFB" w14:textId="77777777" w:rsidR="000C7033" w:rsidRPr="000C7033" w:rsidRDefault="000C7033" w:rsidP="000C7033">
            <w:pPr>
              <w:jc w:val="right"/>
              <w:rPr>
                <w:rFonts w:ascii="Aptos Narrow" w:eastAsia="Times New Roman" w:hAnsi="Aptos Narrow" w:cs="Times New Roman"/>
                <w:color w:val="000000"/>
                <w:kern w:val="0"/>
                <w:sz w:val="24"/>
                <w:szCs w:val="24"/>
                <w:lang w:eastAsia="en-IN"/>
                <w14:ligatures w14:val="none"/>
              </w:rPr>
            </w:pPr>
            <w:r w:rsidRPr="000C7033">
              <w:rPr>
                <w:rFonts w:ascii="Aptos Narrow" w:eastAsia="Times New Roman" w:hAnsi="Aptos Narrow" w:cs="Times New Roman"/>
                <w:color w:val="000000"/>
                <w:kern w:val="0"/>
                <w:sz w:val="24"/>
                <w:szCs w:val="24"/>
                <w:lang w:eastAsia="en-IN"/>
                <w14:ligatures w14:val="none"/>
              </w:rPr>
              <w:t>2023</w:t>
            </w:r>
          </w:p>
        </w:tc>
        <w:tc>
          <w:tcPr>
            <w:tcW w:w="960" w:type="dxa"/>
            <w:hideMark/>
          </w:tcPr>
          <w:p w14:paraId="043BBC6D" w14:textId="77777777" w:rsidR="000C7033" w:rsidRPr="000C7033" w:rsidRDefault="000C7033" w:rsidP="000C7033">
            <w:pPr>
              <w:jc w:val="right"/>
              <w:rPr>
                <w:rFonts w:ascii="Aptos Narrow" w:eastAsia="Times New Roman" w:hAnsi="Aptos Narrow" w:cs="Times New Roman"/>
                <w:color w:val="000000"/>
                <w:kern w:val="0"/>
                <w:sz w:val="24"/>
                <w:szCs w:val="24"/>
                <w:lang w:eastAsia="en-IN"/>
                <w14:ligatures w14:val="none"/>
              </w:rPr>
            </w:pPr>
            <w:r w:rsidRPr="000C7033">
              <w:rPr>
                <w:rFonts w:ascii="Aptos Narrow" w:eastAsia="Times New Roman" w:hAnsi="Aptos Narrow" w:cs="Times New Roman"/>
                <w:color w:val="000000"/>
                <w:kern w:val="0"/>
                <w:sz w:val="24"/>
                <w:szCs w:val="24"/>
                <w:lang w:eastAsia="en-IN"/>
                <w14:ligatures w14:val="none"/>
              </w:rPr>
              <w:t>21.5</w:t>
            </w:r>
          </w:p>
        </w:tc>
      </w:tr>
    </w:tbl>
    <w:p w14:paraId="2DD5780F" w14:textId="77777777" w:rsidR="000C7033" w:rsidRDefault="000C7033" w:rsidP="000C7033">
      <w:pPr>
        <w:rPr>
          <w:b/>
          <w:bCs/>
          <w:sz w:val="24"/>
          <w:szCs w:val="24"/>
        </w:rPr>
      </w:pPr>
    </w:p>
    <w:p w14:paraId="3D5F341F" w14:textId="55D786C5" w:rsidR="000C7033" w:rsidRPr="00F1600C" w:rsidRDefault="000C7033" w:rsidP="000C7033">
      <w:pPr>
        <w:rPr>
          <w:b/>
          <w:bCs/>
          <w:sz w:val="28"/>
          <w:szCs w:val="28"/>
        </w:rPr>
      </w:pPr>
      <w:r w:rsidRPr="00F1600C">
        <w:rPr>
          <w:b/>
          <w:bCs/>
          <w:sz w:val="28"/>
          <w:szCs w:val="28"/>
        </w:rPr>
        <w:t>Interpretation of Number of Personal Loans Issued by Year</w:t>
      </w:r>
    </w:p>
    <w:p w14:paraId="085F67D3" w14:textId="2F790AF6" w:rsidR="000C7033" w:rsidRPr="00F1600C" w:rsidRDefault="000C7033" w:rsidP="000C7033">
      <w:pPr>
        <w:pStyle w:val="NormalWeb"/>
        <w:rPr>
          <w:rFonts w:asciiTheme="minorHAnsi" w:hAnsiTheme="minorHAnsi"/>
        </w:rPr>
      </w:pPr>
      <w:r w:rsidRPr="00F1600C">
        <w:rPr>
          <w:rFonts w:asciiTheme="minorHAnsi" w:hAnsiTheme="minorHAnsi"/>
        </w:rPr>
        <w:t>From 2018 to 2023, the number of personal loans issued in the U.S. has consistently increased each year. In 2018, there were 14.5 million loans issued, and by 2023, this number rose to 21.5 million. This steady growth indicates a rising demand for personal loans, likely driven by various factors such as economic conditions, consumer confidence, and the accessibility of credit through traditional and digital lenders. The trend suggests that more consumers are turning to personal loans to manage their financial needs over this period.</w:t>
      </w:r>
    </w:p>
    <w:p w14:paraId="02E4E7F1" w14:textId="5D2C5FB6" w:rsidR="00F1600C" w:rsidRDefault="00F1600C" w:rsidP="000C7033">
      <w:pPr>
        <w:pStyle w:val="NormalWeb"/>
      </w:pPr>
    </w:p>
    <w:p w14:paraId="58C66233" w14:textId="1CE02A4D" w:rsidR="00F1600C" w:rsidRDefault="00F1600C" w:rsidP="000C7033">
      <w:pPr>
        <w:pStyle w:val="NormalWeb"/>
      </w:pPr>
    </w:p>
    <w:p w14:paraId="43F3449B" w14:textId="20BC5DC8" w:rsidR="00F1600C" w:rsidRDefault="00F1600C" w:rsidP="000C7033">
      <w:pPr>
        <w:pStyle w:val="NormalWeb"/>
      </w:pPr>
    </w:p>
    <w:p w14:paraId="01238DF0" w14:textId="51A64187" w:rsidR="00F1600C" w:rsidRDefault="00F1600C" w:rsidP="000C7033">
      <w:pPr>
        <w:pStyle w:val="NormalWeb"/>
      </w:pPr>
      <w:r w:rsidRPr="00F1600C">
        <w:rPr>
          <w:rFonts w:asciiTheme="minorHAnsi" w:hAnsiTheme="minorHAnsi"/>
          <w:noProof/>
        </w:rPr>
        <w:lastRenderedPageBreak/>
        <w:drawing>
          <wp:anchor distT="0" distB="0" distL="114300" distR="114300" simplePos="0" relativeHeight="251658240" behindDoc="0" locked="0" layoutInCell="1" allowOverlap="1" wp14:anchorId="27F199B8" wp14:editId="48F97980">
            <wp:simplePos x="0" y="0"/>
            <wp:positionH relativeFrom="column">
              <wp:posOffset>360218</wp:posOffset>
            </wp:positionH>
            <wp:positionV relativeFrom="paragraph">
              <wp:posOffset>-332509</wp:posOffset>
            </wp:positionV>
            <wp:extent cx="4660900" cy="2951018"/>
            <wp:effectExtent l="0" t="0" r="6350" b="1905"/>
            <wp:wrapNone/>
            <wp:docPr id="521317137" name="Chart 1">
              <a:extLst xmlns:a="http://schemas.openxmlformats.org/drawingml/2006/main">
                <a:ext uri="{FF2B5EF4-FFF2-40B4-BE49-F238E27FC236}">
                  <a16:creationId xmlns:a16="http://schemas.microsoft.com/office/drawing/2014/main" id="{0853845E-B065-CA12-51E2-1CC49EC48C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0C3DE07F" w14:textId="77777777" w:rsidR="00F1600C" w:rsidRDefault="00F1600C" w:rsidP="000C7033">
      <w:pPr>
        <w:pStyle w:val="NormalWeb"/>
      </w:pPr>
    </w:p>
    <w:p w14:paraId="1484FD2E" w14:textId="77777777" w:rsidR="00F1600C" w:rsidRDefault="00F1600C" w:rsidP="000C7033">
      <w:pPr>
        <w:pStyle w:val="NormalWeb"/>
      </w:pPr>
    </w:p>
    <w:p w14:paraId="25F77407" w14:textId="77777777" w:rsidR="00F1600C" w:rsidRDefault="00F1600C" w:rsidP="000C7033">
      <w:pPr>
        <w:pStyle w:val="NormalWeb"/>
      </w:pPr>
    </w:p>
    <w:p w14:paraId="072F51D6" w14:textId="77777777" w:rsidR="00F1600C" w:rsidRDefault="00F1600C" w:rsidP="000C7033">
      <w:pPr>
        <w:pStyle w:val="NormalWeb"/>
      </w:pPr>
    </w:p>
    <w:p w14:paraId="1F963685" w14:textId="77777777" w:rsidR="00F1600C" w:rsidRDefault="00F1600C" w:rsidP="000C7033">
      <w:pPr>
        <w:pStyle w:val="NormalWeb"/>
      </w:pPr>
    </w:p>
    <w:p w14:paraId="4EA27369" w14:textId="77777777" w:rsidR="00F1600C" w:rsidRDefault="00F1600C" w:rsidP="000C7033">
      <w:pPr>
        <w:pStyle w:val="NormalWeb"/>
      </w:pPr>
    </w:p>
    <w:p w14:paraId="510ACCA9" w14:textId="77777777" w:rsidR="00F1600C" w:rsidRDefault="00F1600C" w:rsidP="000C7033">
      <w:pPr>
        <w:pStyle w:val="NormalWeb"/>
      </w:pPr>
    </w:p>
    <w:p w14:paraId="73C3516B" w14:textId="77777777" w:rsidR="00F1600C" w:rsidRDefault="00F1600C" w:rsidP="000C7033">
      <w:pPr>
        <w:pStyle w:val="NormalWeb"/>
      </w:pPr>
    </w:p>
    <w:p w14:paraId="7D8C5A6D" w14:textId="3F15CDF7" w:rsidR="000C7033" w:rsidRDefault="000C7033" w:rsidP="000C7033">
      <w:pPr>
        <w:pStyle w:val="Heading2"/>
      </w:pPr>
      <w:r>
        <w:t>Average Personal Loan Amount by Year (in USD)</w:t>
      </w:r>
    </w:p>
    <w:tbl>
      <w:tblPr>
        <w:tblStyle w:val="TableGrid"/>
        <w:tblW w:w="4133" w:type="dxa"/>
        <w:tblLook w:val="04A0" w:firstRow="1" w:lastRow="0" w:firstColumn="1" w:lastColumn="0" w:noHBand="0" w:noVBand="1"/>
      </w:tblPr>
      <w:tblGrid>
        <w:gridCol w:w="1959"/>
        <w:gridCol w:w="2174"/>
      </w:tblGrid>
      <w:tr w:rsidR="00F1600C" w:rsidRPr="00F1600C" w14:paraId="1CD5521E" w14:textId="77777777" w:rsidTr="00F1600C">
        <w:trPr>
          <w:trHeight w:val="1193"/>
        </w:trPr>
        <w:tc>
          <w:tcPr>
            <w:tcW w:w="1959" w:type="dxa"/>
            <w:hideMark/>
          </w:tcPr>
          <w:p w14:paraId="421AFDE7" w14:textId="77777777" w:rsidR="00F1600C" w:rsidRPr="00F1600C" w:rsidRDefault="00F1600C" w:rsidP="00F1600C">
            <w:pPr>
              <w:jc w:val="center"/>
              <w:rPr>
                <w:rFonts w:ascii="Aptos Narrow" w:eastAsia="Times New Roman" w:hAnsi="Aptos Narrow" w:cs="Times New Roman"/>
                <w:b/>
                <w:bCs/>
                <w:color w:val="000000"/>
                <w:kern w:val="0"/>
                <w:sz w:val="24"/>
                <w:szCs w:val="24"/>
                <w:lang w:eastAsia="en-IN"/>
                <w14:ligatures w14:val="none"/>
              </w:rPr>
            </w:pPr>
            <w:r w:rsidRPr="00F1600C">
              <w:rPr>
                <w:rFonts w:ascii="Aptos Narrow" w:eastAsia="Times New Roman" w:hAnsi="Aptos Narrow" w:cs="Times New Roman"/>
                <w:b/>
                <w:bCs/>
                <w:color w:val="000000"/>
                <w:kern w:val="0"/>
                <w:sz w:val="24"/>
                <w:szCs w:val="24"/>
                <w:lang w:eastAsia="en-IN"/>
                <w14:ligatures w14:val="none"/>
              </w:rPr>
              <w:t>Year</w:t>
            </w:r>
          </w:p>
        </w:tc>
        <w:tc>
          <w:tcPr>
            <w:tcW w:w="2174" w:type="dxa"/>
            <w:hideMark/>
          </w:tcPr>
          <w:p w14:paraId="208B58AB" w14:textId="77777777" w:rsidR="00F1600C" w:rsidRPr="00F1600C" w:rsidRDefault="00F1600C" w:rsidP="00F1600C">
            <w:pPr>
              <w:jc w:val="center"/>
              <w:rPr>
                <w:rFonts w:ascii="Aptos Narrow" w:eastAsia="Times New Roman" w:hAnsi="Aptos Narrow" w:cs="Times New Roman"/>
                <w:b/>
                <w:bCs/>
                <w:color w:val="000000"/>
                <w:kern w:val="0"/>
                <w:sz w:val="24"/>
                <w:szCs w:val="24"/>
                <w:lang w:eastAsia="en-IN"/>
                <w14:ligatures w14:val="none"/>
              </w:rPr>
            </w:pPr>
            <w:r w:rsidRPr="00F1600C">
              <w:rPr>
                <w:rFonts w:ascii="Aptos Narrow" w:eastAsia="Times New Roman" w:hAnsi="Aptos Narrow" w:cs="Times New Roman"/>
                <w:b/>
                <w:bCs/>
                <w:color w:val="000000"/>
                <w:kern w:val="0"/>
                <w:sz w:val="24"/>
                <w:szCs w:val="24"/>
                <w:lang w:eastAsia="en-IN"/>
                <w14:ligatures w14:val="none"/>
              </w:rPr>
              <w:t>Average Loan Amount (USD)</w:t>
            </w:r>
          </w:p>
        </w:tc>
      </w:tr>
      <w:tr w:rsidR="00F1600C" w:rsidRPr="00F1600C" w14:paraId="23717F3B" w14:textId="77777777" w:rsidTr="00F1600C">
        <w:trPr>
          <w:trHeight w:val="298"/>
        </w:trPr>
        <w:tc>
          <w:tcPr>
            <w:tcW w:w="1959" w:type="dxa"/>
            <w:hideMark/>
          </w:tcPr>
          <w:p w14:paraId="3EBC1301" w14:textId="77777777" w:rsidR="00F1600C" w:rsidRPr="00F1600C" w:rsidRDefault="00F1600C" w:rsidP="00F1600C">
            <w:pPr>
              <w:jc w:val="right"/>
              <w:rPr>
                <w:rFonts w:ascii="Aptos Narrow" w:eastAsia="Times New Roman" w:hAnsi="Aptos Narrow" w:cs="Times New Roman"/>
                <w:color w:val="000000"/>
                <w:kern w:val="0"/>
                <w:sz w:val="24"/>
                <w:szCs w:val="24"/>
                <w:lang w:eastAsia="en-IN"/>
                <w14:ligatures w14:val="none"/>
              </w:rPr>
            </w:pPr>
            <w:r w:rsidRPr="00F1600C">
              <w:rPr>
                <w:rFonts w:ascii="Aptos Narrow" w:eastAsia="Times New Roman" w:hAnsi="Aptos Narrow" w:cs="Times New Roman"/>
                <w:color w:val="000000"/>
                <w:kern w:val="0"/>
                <w:sz w:val="24"/>
                <w:szCs w:val="24"/>
                <w:lang w:eastAsia="en-IN"/>
                <w14:ligatures w14:val="none"/>
              </w:rPr>
              <w:t>2018</w:t>
            </w:r>
          </w:p>
        </w:tc>
        <w:tc>
          <w:tcPr>
            <w:tcW w:w="2174" w:type="dxa"/>
            <w:hideMark/>
          </w:tcPr>
          <w:p w14:paraId="5031D97D" w14:textId="77777777" w:rsidR="00F1600C" w:rsidRPr="00F1600C" w:rsidRDefault="00F1600C" w:rsidP="00F1600C">
            <w:pPr>
              <w:rPr>
                <w:rFonts w:ascii="Aptos Narrow" w:eastAsia="Times New Roman" w:hAnsi="Aptos Narrow" w:cs="Times New Roman"/>
                <w:color w:val="000000"/>
                <w:kern w:val="0"/>
                <w:sz w:val="24"/>
                <w:szCs w:val="24"/>
                <w:lang w:eastAsia="en-IN"/>
                <w14:ligatures w14:val="none"/>
              </w:rPr>
            </w:pPr>
            <w:r w:rsidRPr="00F1600C">
              <w:rPr>
                <w:rFonts w:ascii="Aptos Narrow" w:eastAsia="Times New Roman" w:hAnsi="Aptos Narrow" w:cs="Times New Roman"/>
                <w:color w:val="000000"/>
                <w:kern w:val="0"/>
                <w:sz w:val="24"/>
                <w:szCs w:val="24"/>
                <w:lang w:eastAsia="en-IN"/>
                <w14:ligatures w14:val="none"/>
              </w:rPr>
              <w:t>$8,400</w:t>
            </w:r>
          </w:p>
        </w:tc>
      </w:tr>
      <w:tr w:rsidR="00F1600C" w:rsidRPr="00F1600C" w14:paraId="509E07A0" w14:textId="77777777" w:rsidTr="00F1600C">
        <w:trPr>
          <w:trHeight w:val="298"/>
        </w:trPr>
        <w:tc>
          <w:tcPr>
            <w:tcW w:w="1959" w:type="dxa"/>
            <w:hideMark/>
          </w:tcPr>
          <w:p w14:paraId="542AC6B6" w14:textId="77777777" w:rsidR="00F1600C" w:rsidRPr="00F1600C" w:rsidRDefault="00F1600C" w:rsidP="00F1600C">
            <w:pPr>
              <w:jc w:val="right"/>
              <w:rPr>
                <w:rFonts w:ascii="Aptos Narrow" w:eastAsia="Times New Roman" w:hAnsi="Aptos Narrow" w:cs="Times New Roman"/>
                <w:color w:val="000000"/>
                <w:kern w:val="0"/>
                <w:sz w:val="24"/>
                <w:szCs w:val="24"/>
                <w:lang w:eastAsia="en-IN"/>
                <w14:ligatures w14:val="none"/>
              </w:rPr>
            </w:pPr>
            <w:r w:rsidRPr="00F1600C">
              <w:rPr>
                <w:rFonts w:ascii="Aptos Narrow" w:eastAsia="Times New Roman" w:hAnsi="Aptos Narrow" w:cs="Times New Roman"/>
                <w:color w:val="000000"/>
                <w:kern w:val="0"/>
                <w:sz w:val="24"/>
                <w:szCs w:val="24"/>
                <w:lang w:eastAsia="en-IN"/>
                <w14:ligatures w14:val="none"/>
              </w:rPr>
              <w:t>2019</w:t>
            </w:r>
          </w:p>
        </w:tc>
        <w:tc>
          <w:tcPr>
            <w:tcW w:w="2174" w:type="dxa"/>
            <w:hideMark/>
          </w:tcPr>
          <w:p w14:paraId="08160A83" w14:textId="77777777" w:rsidR="00F1600C" w:rsidRPr="00F1600C" w:rsidRDefault="00F1600C" w:rsidP="00F1600C">
            <w:pPr>
              <w:rPr>
                <w:rFonts w:ascii="Aptos Narrow" w:eastAsia="Times New Roman" w:hAnsi="Aptos Narrow" w:cs="Times New Roman"/>
                <w:color w:val="000000"/>
                <w:kern w:val="0"/>
                <w:sz w:val="24"/>
                <w:szCs w:val="24"/>
                <w:lang w:eastAsia="en-IN"/>
                <w14:ligatures w14:val="none"/>
              </w:rPr>
            </w:pPr>
            <w:r w:rsidRPr="00F1600C">
              <w:rPr>
                <w:rFonts w:ascii="Aptos Narrow" w:eastAsia="Times New Roman" w:hAnsi="Aptos Narrow" w:cs="Times New Roman"/>
                <w:color w:val="000000"/>
                <w:kern w:val="0"/>
                <w:sz w:val="24"/>
                <w:szCs w:val="24"/>
                <w:lang w:eastAsia="en-IN"/>
                <w14:ligatures w14:val="none"/>
              </w:rPr>
              <w:t>$8,700</w:t>
            </w:r>
          </w:p>
        </w:tc>
      </w:tr>
      <w:tr w:rsidR="00F1600C" w:rsidRPr="00F1600C" w14:paraId="1A2C93BF" w14:textId="77777777" w:rsidTr="00F1600C">
        <w:trPr>
          <w:trHeight w:val="298"/>
        </w:trPr>
        <w:tc>
          <w:tcPr>
            <w:tcW w:w="1959" w:type="dxa"/>
            <w:hideMark/>
          </w:tcPr>
          <w:p w14:paraId="59975C44" w14:textId="77777777" w:rsidR="00F1600C" w:rsidRPr="00F1600C" w:rsidRDefault="00F1600C" w:rsidP="00F1600C">
            <w:pPr>
              <w:jc w:val="right"/>
              <w:rPr>
                <w:rFonts w:ascii="Aptos Narrow" w:eastAsia="Times New Roman" w:hAnsi="Aptos Narrow" w:cs="Times New Roman"/>
                <w:color w:val="000000"/>
                <w:kern w:val="0"/>
                <w:sz w:val="24"/>
                <w:szCs w:val="24"/>
                <w:lang w:eastAsia="en-IN"/>
                <w14:ligatures w14:val="none"/>
              </w:rPr>
            </w:pPr>
            <w:r w:rsidRPr="00F1600C">
              <w:rPr>
                <w:rFonts w:ascii="Aptos Narrow" w:eastAsia="Times New Roman" w:hAnsi="Aptos Narrow" w:cs="Times New Roman"/>
                <w:color w:val="000000"/>
                <w:kern w:val="0"/>
                <w:sz w:val="24"/>
                <w:szCs w:val="24"/>
                <w:lang w:eastAsia="en-IN"/>
                <w14:ligatures w14:val="none"/>
              </w:rPr>
              <w:t>2020</w:t>
            </w:r>
          </w:p>
        </w:tc>
        <w:tc>
          <w:tcPr>
            <w:tcW w:w="2174" w:type="dxa"/>
            <w:hideMark/>
          </w:tcPr>
          <w:p w14:paraId="1EBB800F" w14:textId="77777777" w:rsidR="00F1600C" w:rsidRPr="00F1600C" w:rsidRDefault="00F1600C" w:rsidP="00F1600C">
            <w:pPr>
              <w:rPr>
                <w:rFonts w:ascii="Aptos Narrow" w:eastAsia="Times New Roman" w:hAnsi="Aptos Narrow" w:cs="Times New Roman"/>
                <w:color w:val="000000"/>
                <w:kern w:val="0"/>
                <w:sz w:val="24"/>
                <w:szCs w:val="24"/>
                <w:lang w:eastAsia="en-IN"/>
                <w14:ligatures w14:val="none"/>
              </w:rPr>
            </w:pPr>
            <w:r w:rsidRPr="00F1600C">
              <w:rPr>
                <w:rFonts w:ascii="Aptos Narrow" w:eastAsia="Times New Roman" w:hAnsi="Aptos Narrow" w:cs="Times New Roman"/>
                <w:color w:val="000000"/>
                <w:kern w:val="0"/>
                <w:sz w:val="24"/>
                <w:szCs w:val="24"/>
                <w:lang w:eastAsia="en-IN"/>
                <w14:ligatures w14:val="none"/>
              </w:rPr>
              <w:t>$8,900</w:t>
            </w:r>
          </w:p>
        </w:tc>
      </w:tr>
      <w:tr w:rsidR="00F1600C" w:rsidRPr="00F1600C" w14:paraId="0CBCDB0B" w14:textId="77777777" w:rsidTr="00F1600C">
        <w:trPr>
          <w:trHeight w:val="298"/>
        </w:trPr>
        <w:tc>
          <w:tcPr>
            <w:tcW w:w="1959" w:type="dxa"/>
            <w:hideMark/>
          </w:tcPr>
          <w:p w14:paraId="3B2CC720" w14:textId="77777777" w:rsidR="00F1600C" w:rsidRPr="00F1600C" w:rsidRDefault="00F1600C" w:rsidP="00F1600C">
            <w:pPr>
              <w:jc w:val="right"/>
              <w:rPr>
                <w:rFonts w:ascii="Aptos Narrow" w:eastAsia="Times New Roman" w:hAnsi="Aptos Narrow" w:cs="Times New Roman"/>
                <w:color w:val="000000"/>
                <w:kern w:val="0"/>
                <w:sz w:val="24"/>
                <w:szCs w:val="24"/>
                <w:lang w:eastAsia="en-IN"/>
                <w14:ligatures w14:val="none"/>
              </w:rPr>
            </w:pPr>
            <w:r w:rsidRPr="00F1600C">
              <w:rPr>
                <w:rFonts w:ascii="Aptos Narrow" w:eastAsia="Times New Roman" w:hAnsi="Aptos Narrow" w:cs="Times New Roman"/>
                <w:color w:val="000000"/>
                <w:kern w:val="0"/>
                <w:sz w:val="24"/>
                <w:szCs w:val="24"/>
                <w:lang w:eastAsia="en-IN"/>
                <w14:ligatures w14:val="none"/>
              </w:rPr>
              <w:t>2021</w:t>
            </w:r>
          </w:p>
        </w:tc>
        <w:tc>
          <w:tcPr>
            <w:tcW w:w="2174" w:type="dxa"/>
            <w:hideMark/>
          </w:tcPr>
          <w:p w14:paraId="3FDFEE11" w14:textId="77777777" w:rsidR="00F1600C" w:rsidRPr="00F1600C" w:rsidRDefault="00F1600C" w:rsidP="00F1600C">
            <w:pPr>
              <w:rPr>
                <w:rFonts w:ascii="Aptos Narrow" w:eastAsia="Times New Roman" w:hAnsi="Aptos Narrow" w:cs="Times New Roman"/>
                <w:color w:val="000000"/>
                <w:kern w:val="0"/>
                <w:sz w:val="24"/>
                <w:szCs w:val="24"/>
                <w:lang w:eastAsia="en-IN"/>
                <w14:ligatures w14:val="none"/>
              </w:rPr>
            </w:pPr>
            <w:r w:rsidRPr="00F1600C">
              <w:rPr>
                <w:rFonts w:ascii="Aptos Narrow" w:eastAsia="Times New Roman" w:hAnsi="Aptos Narrow" w:cs="Times New Roman"/>
                <w:color w:val="000000"/>
                <w:kern w:val="0"/>
                <w:sz w:val="24"/>
                <w:szCs w:val="24"/>
                <w:lang w:eastAsia="en-IN"/>
                <w14:ligatures w14:val="none"/>
              </w:rPr>
              <w:t>$9,200</w:t>
            </w:r>
          </w:p>
        </w:tc>
      </w:tr>
      <w:tr w:rsidR="00F1600C" w:rsidRPr="00F1600C" w14:paraId="7E2C950A" w14:textId="77777777" w:rsidTr="00F1600C">
        <w:trPr>
          <w:trHeight w:val="298"/>
        </w:trPr>
        <w:tc>
          <w:tcPr>
            <w:tcW w:w="1959" w:type="dxa"/>
            <w:hideMark/>
          </w:tcPr>
          <w:p w14:paraId="442BF8CE" w14:textId="77777777" w:rsidR="00F1600C" w:rsidRPr="00F1600C" w:rsidRDefault="00F1600C" w:rsidP="00F1600C">
            <w:pPr>
              <w:jc w:val="right"/>
              <w:rPr>
                <w:rFonts w:ascii="Aptos Narrow" w:eastAsia="Times New Roman" w:hAnsi="Aptos Narrow" w:cs="Times New Roman"/>
                <w:color w:val="000000"/>
                <w:kern w:val="0"/>
                <w:sz w:val="24"/>
                <w:szCs w:val="24"/>
                <w:lang w:eastAsia="en-IN"/>
                <w14:ligatures w14:val="none"/>
              </w:rPr>
            </w:pPr>
            <w:r w:rsidRPr="00F1600C">
              <w:rPr>
                <w:rFonts w:ascii="Aptos Narrow" w:eastAsia="Times New Roman" w:hAnsi="Aptos Narrow" w:cs="Times New Roman"/>
                <w:color w:val="000000"/>
                <w:kern w:val="0"/>
                <w:sz w:val="24"/>
                <w:szCs w:val="24"/>
                <w:lang w:eastAsia="en-IN"/>
                <w14:ligatures w14:val="none"/>
              </w:rPr>
              <w:t>2022</w:t>
            </w:r>
          </w:p>
        </w:tc>
        <w:tc>
          <w:tcPr>
            <w:tcW w:w="2174" w:type="dxa"/>
            <w:hideMark/>
          </w:tcPr>
          <w:p w14:paraId="65F4DF6F" w14:textId="77777777" w:rsidR="00F1600C" w:rsidRPr="00F1600C" w:rsidRDefault="00F1600C" w:rsidP="00F1600C">
            <w:pPr>
              <w:rPr>
                <w:rFonts w:ascii="Aptos Narrow" w:eastAsia="Times New Roman" w:hAnsi="Aptos Narrow" w:cs="Times New Roman"/>
                <w:color w:val="000000"/>
                <w:kern w:val="0"/>
                <w:sz w:val="24"/>
                <w:szCs w:val="24"/>
                <w:lang w:eastAsia="en-IN"/>
                <w14:ligatures w14:val="none"/>
              </w:rPr>
            </w:pPr>
            <w:r w:rsidRPr="00F1600C">
              <w:rPr>
                <w:rFonts w:ascii="Aptos Narrow" w:eastAsia="Times New Roman" w:hAnsi="Aptos Narrow" w:cs="Times New Roman"/>
                <w:color w:val="000000"/>
                <w:kern w:val="0"/>
                <w:sz w:val="24"/>
                <w:szCs w:val="24"/>
                <w:lang w:eastAsia="en-IN"/>
                <w14:ligatures w14:val="none"/>
              </w:rPr>
              <w:t>$9,500</w:t>
            </w:r>
          </w:p>
        </w:tc>
      </w:tr>
      <w:tr w:rsidR="00F1600C" w:rsidRPr="00F1600C" w14:paraId="1B13C25F" w14:textId="77777777" w:rsidTr="00F1600C">
        <w:trPr>
          <w:trHeight w:val="298"/>
        </w:trPr>
        <w:tc>
          <w:tcPr>
            <w:tcW w:w="1959" w:type="dxa"/>
            <w:hideMark/>
          </w:tcPr>
          <w:p w14:paraId="0F5E9A2B" w14:textId="77777777" w:rsidR="00F1600C" w:rsidRPr="00F1600C" w:rsidRDefault="00F1600C" w:rsidP="00F1600C">
            <w:pPr>
              <w:jc w:val="right"/>
              <w:rPr>
                <w:rFonts w:ascii="Aptos Narrow" w:eastAsia="Times New Roman" w:hAnsi="Aptos Narrow" w:cs="Times New Roman"/>
                <w:color w:val="000000"/>
                <w:kern w:val="0"/>
                <w:sz w:val="24"/>
                <w:szCs w:val="24"/>
                <w:lang w:eastAsia="en-IN"/>
                <w14:ligatures w14:val="none"/>
              </w:rPr>
            </w:pPr>
            <w:r w:rsidRPr="00F1600C">
              <w:rPr>
                <w:rFonts w:ascii="Aptos Narrow" w:eastAsia="Times New Roman" w:hAnsi="Aptos Narrow" w:cs="Times New Roman"/>
                <w:color w:val="000000"/>
                <w:kern w:val="0"/>
                <w:sz w:val="24"/>
                <w:szCs w:val="24"/>
                <w:lang w:eastAsia="en-IN"/>
                <w14:ligatures w14:val="none"/>
              </w:rPr>
              <w:t>2023</w:t>
            </w:r>
          </w:p>
        </w:tc>
        <w:tc>
          <w:tcPr>
            <w:tcW w:w="2174" w:type="dxa"/>
            <w:hideMark/>
          </w:tcPr>
          <w:p w14:paraId="3B4D2F13" w14:textId="77777777" w:rsidR="00F1600C" w:rsidRPr="00F1600C" w:rsidRDefault="00F1600C" w:rsidP="00F1600C">
            <w:pPr>
              <w:rPr>
                <w:rFonts w:ascii="Aptos Narrow" w:eastAsia="Times New Roman" w:hAnsi="Aptos Narrow" w:cs="Times New Roman"/>
                <w:color w:val="000000"/>
                <w:kern w:val="0"/>
                <w:sz w:val="24"/>
                <w:szCs w:val="24"/>
                <w:lang w:eastAsia="en-IN"/>
                <w14:ligatures w14:val="none"/>
              </w:rPr>
            </w:pPr>
            <w:r w:rsidRPr="00F1600C">
              <w:rPr>
                <w:rFonts w:ascii="Aptos Narrow" w:eastAsia="Times New Roman" w:hAnsi="Aptos Narrow" w:cs="Times New Roman"/>
                <w:color w:val="000000"/>
                <w:kern w:val="0"/>
                <w:sz w:val="24"/>
                <w:szCs w:val="24"/>
                <w:lang w:eastAsia="en-IN"/>
                <w14:ligatures w14:val="none"/>
              </w:rPr>
              <w:t>$9,800</w:t>
            </w:r>
          </w:p>
        </w:tc>
      </w:tr>
    </w:tbl>
    <w:p w14:paraId="543D7C54" w14:textId="77777777" w:rsidR="00F1600C" w:rsidRDefault="00F1600C" w:rsidP="00F1600C">
      <w:pPr>
        <w:rPr>
          <w:b/>
          <w:bCs/>
          <w:sz w:val="28"/>
          <w:szCs w:val="28"/>
        </w:rPr>
      </w:pPr>
    </w:p>
    <w:p w14:paraId="5F7C48E5" w14:textId="1F4FD224" w:rsidR="00F1600C" w:rsidRPr="00F1600C" w:rsidRDefault="00F1600C" w:rsidP="00F1600C">
      <w:pPr>
        <w:rPr>
          <w:b/>
          <w:bCs/>
          <w:sz w:val="28"/>
          <w:szCs w:val="28"/>
        </w:rPr>
      </w:pPr>
      <w:r w:rsidRPr="00F1600C">
        <w:rPr>
          <w:b/>
          <w:bCs/>
          <w:sz w:val="28"/>
          <w:szCs w:val="28"/>
        </w:rPr>
        <w:t>Interpretation of Average Personal Loan Amount by Year</w:t>
      </w:r>
    </w:p>
    <w:p w14:paraId="3E0574C0" w14:textId="6B773EAF" w:rsidR="00F1600C" w:rsidRPr="00F1600C" w:rsidRDefault="00F1600C" w:rsidP="00F1600C">
      <w:pPr>
        <w:rPr>
          <w:sz w:val="24"/>
          <w:szCs w:val="24"/>
        </w:rPr>
      </w:pPr>
      <w:r w:rsidRPr="00F1600C">
        <w:rPr>
          <w:sz w:val="24"/>
          <w:szCs w:val="24"/>
        </w:rPr>
        <w:t>The average amount borrowed through personal loans in the U.S. has shown a gradual increase from 2018 to 2023. In 2018, the average loan amount was $8,400, and it has steadily risen to $9,800 by 2023. This upward trend suggests that borrowers are seeking larger amounts over time, possibly to finance bigger expenses such as home improvements, debt consolidation, or other major purchases. The increase may also reflect inflationary pressures and changes in consumer spending patterns during this period.</w:t>
      </w:r>
    </w:p>
    <w:p w14:paraId="78934927" w14:textId="77777777" w:rsidR="00F1600C" w:rsidRDefault="00F1600C">
      <w:pPr>
        <w:rPr>
          <w:rFonts w:asciiTheme="majorHAnsi" w:eastAsia="Times New Roman" w:hAnsiTheme="majorHAnsi" w:cstheme="majorBidi"/>
          <w:color w:val="0F4761" w:themeColor="accent1" w:themeShade="BF"/>
          <w:sz w:val="32"/>
          <w:szCs w:val="32"/>
          <w:lang w:eastAsia="en-IN"/>
        </w:rPr>
      </w:pPr>
      <w:r>
        <w:rPr>
          <w:rFonts w:eastAsia="Times New Roman"/>
          <w:lang w:eastAsia="en-IN"/>
        </w:rPr>
        <w:br w:type="page"/>
      </w:r>
    </w:p>
    <w:p w14:paraId="29CD5AD6" w14:textId="359A3941" w:rsidR="00F1600C" w:rsidRDefault="00F1600C" w:rsidP="00F1600C">
      <w:pPr>
        <w:pStyle w:val="Heading2"/>
        <w:rPr>
          <w:rFonts w:eastAsia="Times New Roman"/>
          <w:lang w:eastAsia="en-IN"/>
        </w:rPr>
      </w:pPr>
      <w:r w:rsidRPr="00F1600C">
        <w:rPr>
          <w:rFonts w:eastAsia="Times New Roman"/>
          <w:lang w:eastAsia="en-IN"/>
        </w:rPr>
        <w:lastRenderedPageBreak/>
        <w:t>Average Interest Rates on Personal Loans by Credit Score Range (2023)</w:t>
      </w:r>
    </w:p>
    <w:tbl>
      <w:tblPr>
        <w:tblStyle w:val="TableGrid"/>
        <w:tblW w:w="4743" w:type="dxa"/>
        <w:tblLook w:val="04A0" w:firstRow="1" w:lastRow="0" w:firstColumn="1" w:lastColumn="0" w:noHBand="0" w:noVBand="1"/>
      </w:tblPr>
      <w:tblGrid>
        <w:gridCol w:w="2248"/>
        <w:gridCol w:w="2495"/>
      </w:tblGrid>
      <w:tr w:rsidR="00F1600C" w:rsidRPr="00F1600C" w14:paraId="78BFCA7F" w14:textId="77777777" w:rsidTr="00F1600C">
        <w:trPr>
          <w:trHeight w:val="761"/>
        </w:trPr>
        <w:tc>
          <w:tcPr>
            <w:tcW w:w="2248" w:type="dxa"/>
            <w:hideMark/>
          </w:tcPr>
          <w:p w14:paraId="03246209" w14:textId="77777777" w:rsidR="00F1600C" w:rsidRPr="00F1600C" w:rsidRDefault="00F1600C" w:rsidP="00F1600C">
            <w:pPr>
              <w:jc w:val="center"/>
              <w:rPr>
                <w:rFonts w:ascii="Aptos Narrow" w:eastAsia="Times New Roman" w:hAnsi="Aptos Narrow" w:cs="Times New Roman"/>
                <w:b/>
                <w:bCs/>
                <w:color w:val="000000"/>
                <w:kern w:val="0"/>
                <w:sz w:val="24"/>
                <w:szCs w:val="24"/>
                <w:lang w:eastAsia="en-IN"/>
                <w14:ligatures w14:val="none"/>
              </w:rPr>
            </w:pPr>
            <w:r w:rsidRPr="00F1600C">
              <w:rPr>
                <w:rFonts w:ascii="Aptos Narrow" w:eastAsia="Times New Roman" w:hAnsi="Aptos Narrow" w:cs="Times New Roman"/>
                <w:b/>
                <w:bCs/>
                <w:color w:val="000000"/>
                <w:kern w:val="0"/>
                <w:sz w:val="24"/>
                <w:szCs w:val="24"/>
                <w:lang w:eastAsia="en-IN"/>
                <w14:ligatures w14:val="none"/>
              </w:rPr>
              <w:t>Credit Score Range</w:t>
            </w:r>
          </w:p>
        </w:tc>
        <w:tc>
          <w:tcPr>
            <w:tcW w:w="2495" w:type="dxa"/>
            <w:hideMark/>
          </w:tcPr>
          <w:p w14:paraId="25D1B2A9" w14:textId="77777777" w:rsidR="00F1600C" w:rsidRPr="00F1600C" w:rsidRDefault="00F1600C" w:rsidP="00F1600C">
            <w:pPr>
              <w:jc w:val="center"/>
              <w:rPr>
                <w:rFonts w:ascii="Aptos Narrow" w:eastAsia="Times New Roman" w:hAnsi="Aptos Narrow" w:cs="Times New Roman"/>
                <w:b/>
                <w:bCs/>
                <w:color w:val="000000"/>
                <w:kern w:val="0"/>
                <w:sz w:val="24"/>
                <w:szCs w:val="24"/>
                <w:lang w:eastAsia="en-IN"/>
                <w14:ligatures w14:val="none"/>
              </w:rPr>
            </w:pPr>
            <w:r w:rsidRPr="00F1600C">
              <w:rPr>
                <w:rFonts w:ascii="Aptos Narrow" w:eastAsia="Times New Roman" w:hAnsi="Aptos Narrow" w:cs="Times New Roman"/>
                <w:b/>
                <w:bCs/>
                <w:color w:val="000000"/>
                <w:kern w:val="0"/>
                <w:sz w:val="24"/>
                <w:szCs w:val="24"/>
                <w:lang w:eastAsia="en-IN"/>
                <w14:ligatures w14:val="none"/>
              </w:rPr>
              <w:t>Average Interest Rate (%)</w:t>
            </w:r>
          </w:p>
        </w:tc>
      </w:tr>
      <w:tr w:rsidR="00F1600C" w:rsidRPr="00F1600C" w14:paraId="564DE9AE" w14:textId="77777777" w:rsidTr="00F1600C">
        <w:trPr>
          <w:trHeight w:val="253"/>
        </w:trPr>
        <w:tc>
          <w:tcPr>
            <w:tcW w:w="2248" w:type="dxa"/>
            <w:hideMark/>
          </w:tcPr>
          <w:p w14:paraId="70C85774" w14:textId="77777777" w:rsidR="00F1600C" w:rsidRPr="00F1600C" w:rsidRDefault="00F1600C" w:rsidP="00F1600C">
            <w:pPr>
              <w:rPr>
                <w:rFonts w:ascii="Aptos Narrow" w:eastAsia="Times New Roman" w:hAnsi="Aptos Narrow" w:cs="Times New Roman"/>
                <w:color w:val="000000"/>
                <w:kern w:val="0"/>
                <w:sz w:val="24"/>
                <w:szCs w:val="24"/>
                <w:lang w:eastAsia="en-IN"/>
                <w14:ligatures w14:val="none"/>
              </w:rPr>
            </w:pPr>
            <w:r w:rsidRPr="00F1600C">
              <w:rPr>
                <w:rFonts w:ascii="Aptos Narrow" w:eastAsia="Times New Roman" w:hAnsi="Aptos Narrow" w:cs="Times New Roman"/>
                <w:color w:val="000000"/>
                <w:kern w:val="0"/>
                <w:sz w:val="24"/>
                <w:szCs w:val="24"/>
                <w:lang w:eastAsia="en-IN"/>
                <w14:ligatures w14:val="none"/>
              </w:rPr>
              <w:t>300-579</w:t>
            </w:r>
          </w:p>
        </w:tc>
        <w:tc>
          <w:tcPr>
            <w:tcW w:w="2495" w:type="dxa"/>
            <w:hideMark/>
          </w:tcPr>
          <w:p w14:paraId="50CFFDF1" w14:textId="77777777" w:rsidR="00F1600C" w:rsidRPr="00F1600C" w:rsidRDefault="00F1600C" w:rsidP="00F1600C">
            <w:pPr>
              <w:jc w:val="right"/>
              <w:rPr>
                <w:rFonts w:ascii="Aptos Narrow" w:eastAsia="Times New Roman" w:hAnsi="Aptos Narrow" w:cs="Times New Roman"/>
                <w:color w:val="000000"/>
                <w:kern w:val="0"/>
                <w:sz w:val="24"/>
                <w:szCs w:val="24"/>
                <w:lang w:eastAsia="en-IN"/>
                <w14:ligatures w14:val="none"/>
              </w:rPr>
            </w:pPr>
            <w:r w:rsidRPr="00F1600C">
              <w:rPr>
                <w:rFonts w:ascii="Aptos Narrow" w:eastAsia="Times New Roman" w:hAnsi="Aptos Narrow" w:cs="Times New Roman"/>
                <w:color w:val="000000"/>
                <w:kern w:val="0"/>
                <w:sz w:val="24"/>
                <w:szCs w:val="24"/>
                <w:lang w:eastAsia="en-IN"/>
                <w14:ligatures w14:val="none"/>
              </w:rPr>
              <w:t>25.30%</w:t>
            </w:r>
          </w:p>
        </w:tc>
      </w:tr>
      <w:tr w:rsidR="00F1600C" w:rsidRPr="00F1600C" w14:paraId="186396B3" w14:textId="77777777" w:rsidTr="00F1600C">
        <w:trPr>
          <w:trHeight w:val="253"/>
        </w:trPr>
        <w:tc>
          <w:tcPr>
            <w:tcW w:w="2248" w:type="dxa"/>
            <w:hideMark/>
          </w:tcPr>
          <w:p w14:paraId="060A9DF8" w14:textId="77777777" w:rsidR="00F1600C" w:rsidRPr="00F1600C" w:rsidRDefault="00F1600C" w:rsidP="00F1600C">
            <w:pPr>
              <w:rPr>
                <w:rFonts w:ascii="Aptos Narrow" w:eastAsia="Times New Roman" w:hAnsi="Aptos Narrow" w:cs="Times New Roman"/>
                <w:color w:val="000000"/>
                <w:kern w:val="0"/>
                <w:sz w:val="24"/>
                <w:szCs w:val="24"/>
                <w:lang w:eastAsia="en-IN"/>
                <w14:ligatures w14:val="none"/>
              </w:rPr>
            </w:pPr>
            <w:r w:rsidRPr="00F1600C">
              <w:rPr>
                <w:rFonts w:ascii="Aptos Narrow" w:eastAsia="Times New Roman" w:hAnsi="Aptos Narrow" w:cs="Times New Roman"/>
                <w:color w:val="000000"/>
                <w:kern w:val="0"/>
                <w:sz w:val="24"/>
                <w:szCs w:val="24"/>
                <w:lang w:eastAsia="en-IN"/>
                <w14:ligatures w14:val="none"/>
              </w:rPr>
              <w:t>580-669</w:t>
            </w:r>
          </w:p>
        </w:tc>
        <w:tc>
          <w:tcPr>
            <w:tcW w:w="2495" w:type="dxa"/>
            <w:hideMark/>
          </w:tcPr>
          <w:p w14:paraId="605AD9D4" w14:textId="77777777" w:rsidR="00F1600C" w:rsidRPr="00F1600C" w:rsidRDefault="00F1600C" w:rsidP="00F1600C">
            <w:pPr>
              <w:jc w:val="right"/>
              <w:rPr>
                <w:rFonts w:ascii="Aptos Narrow" w:eastAsia="Times New Roman" w:hAnsi="Aptos Narrow" w:cs="Times New Roman"/>
                <w:color w:val="000000"/>
                <w:kern w:val="0"/>
                <w:sz w:val="24"/>
                <w:szCs w:val="24"/>
                <w:lang w:eastAsia="en-IN"/>
                <w14:ligatures w14:val="none"/>
              </w:rPr>
            </w:pPr>
            <w:r w:rsidRPr="00F1600C">
              <w:rPr>
                <w:rFonts w:ascii="Aptos Narrow" w:eastAsia="Times New Roman" w:hAnsi="Aptos Narrow" w:cs="Times New Roman"/>
                <w:color w:val="000000"/>
                <w:kern w:val="0"/>
                <w:sz w:val="24"/>
                <w:szCs w:val="24"/>
                <w:lang w:eastAsia="en-IN"/>
                <w14:ligatures w14:val="none"/>
              </w:rPr>
              <w:t>17.80%</w:t>
            </w:r>
          </w:p>
        </w:tc>
      </w:tr>
      <w:tr w:rsidR="00F1600C" w:rsidRPr="00F1600C" w14:paraId="41C0452A" w14:textId="77777777" w:rsidTr="00F1600C">
        <w:trPr>
          <w:trHeight w:val="253"/>
        </w:trPr>
        <w:tc>
          <w:tcPr>
            <w:tcW w:w="2248" w:type="dxa"/>
            <w:hideMark/>
          </w:tcPr>
          <w:p w14:paraId="3F990E18" w14:textId="77777777" w:rsidR="00F1600C" w:rsidRPr="00F1600C" w:rsidRDefault="00F1600C" w:rsidP="00F1600C">
            <w:pPr>
              <w:rPr>
                <w:rFonts w:ascii="Aptos Narrow" w:eastAsia="Times New Roman" w:hAnsi="Aptos Narrow" w:cs="Times New Roman"/>
                <w:color w:val="000000"/>
                <w:kern w:val="0"/>
                <w:sz w:val="24"/>
                <w:szCs w:val="24"/>
                <w:lang w:eastAsia="en-IN"/>
                <w14:ligatures w14:val="none"/>
              </w:rPr>
            </w:pPr>
            <w:r w:rsidRPr="00F1600C">
              <w:rPr>
                <w:rFonts w:ascii="Aptos Narrow" w:eastAsia="Times New Roman" w:hAnsi="Aptos Narrow" w:cs="Times New Roman"/>
                <w:color w:val="000000"/>
                <w:kern w:val="0"/>
                <w:sz w:val="24"/>
                <w:szCs w:val="24"/>
                <w:lang w:eastAsia="en-IN"/>
                <w14:ligatures w14:val="none"/>
              </w:rPr>
              <w:t>670-739</w:t>
            </w:r>
          </w:p>
        </w:tc>
        <w:tc>
          <w:tcPr>
            <w:tcW w:w="2495" w:type="dxa"/>
            <w:hideMark/>
          </w:tcPr>
          <w:p w14:paraId="6DBE89FB" w14:textId="77777777" w:rsidR="00F1600C" w:rsidRPr="00F1600C" w:rsidRDefault="00F1600C" w:rsidP="00F1600C">
            <w:pPr>
              <w:jc w:val="right"/>
              <w:rPr>
                <w:rFonts w:ascii="Aptos Narrow" w:eastAsia="Times New Roman" w:hAnsi="Aptos Narrow" w:cs="Times New Roman"/>
                <w:color w:val="000000"/>
                <w:kern w:val="0"/>
                <w:sz w:val="24"/>
                <w:szCs w:val="24"/>
                <w:lang w:eastAsia="en-IN"/>
                <w14:ligatures w14:val="none"/>
              </w:rPr>
            </w:pPr>
            <w:r w:rsidRPr="00F1600C">
              <w:rPr>
                <w:rFonts w:ascii="Aptos Narrow" w:eastAsia="Times New Roman" w:hAnsi="Aptos Narrow" w:cs="Times New Roman"/>
                <w:color w:val="000000"/>
                <w:kern w:val="0"/>
                <w:sz w:val="24"/>
                <w:szCs w:val="24"/>
                <w:lang w:eastAsia="en-IN"/>
                <w14:ligatures w14:val="none"/>
              </w:rPr>
              <w:t>11.20%</w:t>
            </w:r>
          </w:p>
        </w:tc>
      </w:tr>
      <w:tr w:rsidR="00F1600C" w:rsidRPr="00F1600C" w14:paraId="0F69BA59" w14:textId="77777777" w:rsidTr="00F1600C">
        <w:trPr>
          <w:trHeight w:val="253"/>
        </w:trPr>
        <w:tc>
          <w:tcPr>
            <w:tcW w:w="2248" w:type="dxa"/>
            <w:hideMark/>
          </w:tcPr>
          <w:p w14:paraId="082A3427" w14:textId="77777777" w:rsidR="00F1600C" w:rsidRPr="00F1600C" w:rsidRDefault="00F1600C" w:rsidP="00F1600C">
            <w:pPr>
              <w:rPr>
                <w:rFonts w:ascii="Aptos Narrow" w:eastAsia="Times New Roman" w:hAnsi="Aptos Narrow" w:cs="Times New Roman"/>
                <w:color w:val="000000"/>
                <w:kern w:val="0"/>
                <w:sz w:val="24"/>
                <w:szCs w:val="24"/>
                <w:lang w:eastAsia="en-IN"/>
                <w14:ligatures w14:val="none"/>
              </w:rPr>
            </w:pPr>
            <w:r w:rsidRPr="00F1600C">
              <w:rPr>
                <w:rFonts w:ascii="Aptos Narrow" w:eastAsia="Times New Roman" w:hAnsi="Aptos Narrow" w:cs="Times New Roman"/>
                <w:color w:val="000000"/>
                <w:kern w:val="0"/>
                <w:sz w:val="24"/>
                <w:szCs w:val="24"/>
                <w:lang w:eastAsia="en-IN"/>
                <w14:ligatures w14:val="none"/>
              </w:rPr>
              <w:t>740-799</w:t>
            </w:r>
          </w:p>
        </w:tc>
        <w:tc>
          <w:tcPr>
            <w:tcW w:w="2495" w:type="dxa"/>
            <w:hideMark/>
          </w:tcPr>
          <w:p w14:paraId="561F721E" w14:textId="77777777" w:rsidR="00F1600C" w:rsidRPr="00F1600C" w:rsidRDefault="00F1600C" w:rsidP="00F1600C">
            <w:pPr>
              <w:jc w:val="right"/>
              <w:rPr>
                <w:rFonts w:ascii="Aptos Narrow" w:eastAsia="Times New Roman" w:hAnsi="Aptos Narrow" w:cs="Times New Roman"/>
                <w:color w:val="000000"/>
                <w:kern w:val="0"/>
                <w:sz w:val="24"/>
                <w:szCs w:val="24"/>
                <w:lang w:eastAsia="en-IN"/>
                <w14:ligatures w14:val="none"/>
              </w:rPr>
            </w:pPr>
            <w:r w:rsidRPr="00F1600C">
              <w:rPr>
                <w:rFonts w:ascii="Aptos Narrow" w:eastAsia="Times New Roman" w:hAnsi="Aptos Narrow" w:cs="Times New Roman"/>
                <w:color w:val="000000"/>
                <w:kern w:val="0"/>
                <w:sz w:val="24"/>
                <w:szCs w:val="24"/>
                <w:lang w:eastAsia="en-IN"/>
                <w14:ligatures w14:val="none"/>
              </w:rPr>
              <w:t>7.50%</w:t>
            </w:r>
          </w:p>
        </w:tc>
      </w:tr>
      <w:tr w:rsidR="00F1600C" w:rsidRPr="00F1600C" w14:paraId="2FC59A95" w14:textId="77777777" w:rsidTr="00F1600C">
        <w:trPr>
          <w:trHeight w:val="253"/>
        </w:trPr>
        <w:tc>
          <w:tcPr>
            <w:tcW w:w="2248" w:type="dxa"/>
            <w:hideMark/>
          </w:tcPr>
          <w:p w14:paraId="661EACD1" w14:textId="77777777" w:rsidR="00F1600C" w:rsidRPr="00F1600C" w:rsidRDefault="00F1600C" w:rsidP="00F1600C">
            <w:pPr>
              <w:rPr>
                <w:rFonts w:ascii="Aptos Narrow" w:eastAsia="Times New Roman" w:hAnsi="Aptos Narrow" w:cs="Times New Roman"/>
                <w:color w:val="000000"/>
                <w:kern w:val="0"/>
                <w:sz w:val="24"/>
                <w:szCs w:val="24"/>
                <w:lang w:eastAsia="en-IN"/>
                <w14:ligatures w14:val="none"/>
              </w:rPr>
            </w:pPr>
            <w:r w:rsidRPr="00F1600C">
              <w:rPr>
                <w:rFonts w:ascii="Aptos Narrow" w:eastAsia="Times New Roman" w:hAnsi="Aptos Narrow" w:cs="Times New Roman"/>
                <w:color w:val="000000"/>
                <w:kern w:val="0"/>
                <w:sz w:val="24"/>
                <w:szCs w:val="24"/>
                <w:lang w:eastAsia="en-IN"/>
                <w14:ligatures w14:val="none"/>
              </w:rPr>
              <w:t>800-850</w:t>
            </w:r>
          </w:p>
        </w:tc>
        <w:tc>
          <w:tcPr>
            <w:tcW w:w="2495" w:type="dxa"/>
            <w:hideMark/>
          </w:tcPr>
          <w:p w14:paraId="41D8A884" w14:textId="77777777" w:rsidR="00F1600C" w:rsidRPr="00F1600C" w:rsidRDefault="00F1600C" w:rsidP="00F1600C">
            <w:pPr>
              <w:jc w:val="right"/>
              <w:rPr>
                <w:rFonts w:ascii="Aptos Narrow" w:eastAsia="Times New Roman" w:hAnsi="Aptos Narrow" w:cs="Times New Roman"/>
                <w:color w:val="000000"/>
                <w:kern w:val="0"/>
                <w:sz w:val="24"/>
                <w:szCs w:val="24"/>
                <w:lang w:eastAsia="en-IN"/>
                <w14:ligatures w14:val="none"/>
              </w:rPr>
            </w:pPr>
            <w:r w:rsidRPr="00F1600C">
              <w:rPr>
                <w:rFonts w:ascii="Aptos Narrow" w:eastAsia="Times New Roman" w:hAnsi="Aptos Narrow" w:cs="Times New Roman"/>
                <w:color w:val="000000"/>
                <w:kern w:val="0"/>
                <w:sz w:val="24"/>
                <w:szCs w:val="24"/>
                <w:lang w:eastAsia="en-IN"/>
                <w14:ligatures w14:val="none"/>
              </w:rPr>
              <w:t>5.30%</w:t>
            </w:r>
          </w:p>
        </w:tc>
      </w:tr>
    </w:tbl>
    <w:p w14:paraId="1B6E618F" w14:textId="763C40CB" w:rsidR="00F1600C" w:rsidRDefault="00F1600C" w:rsidP="008471FF">
      <w:pPr>
        <w:pStyle w:val="Heading1"/>
        <w:rPr>
          <w:rFonts w:eastAsia="Times New Roman"/>
          <w:lang w:eastAsia="en-IN"/>
        </w:rPr>
      </w:pPr>
      <w:r>
        <w:rPr>
          <w:noProof/>
        </w:rPr>
        <w:drawing>
          <wp:anchor distT="0" distB="0" distL="114300" distR="114300" simplePos="0" relativeHeight="251659264" behindDoc="0" locked="0" layoutInCell="1" allowOverlap="1" wp14:anchorId="368C5378" wp14:editId="1F0A355A">
            <wp:simplePos x="0" y="0"/>
            <wp:positionH relativeFrom="column">
              <wp:posOffset>96981</wp:posOffset>
            </wp:positionH>
            <wp:positionV relativeFrom="paragraph">
              <wp:posOffset>237605</wp:posOffset>
            </wp:positionV>
            <wp:extent cx="5514109" cy="2729346"/>
            <wp:effectExtent l="0" t="0" r="10795" b="13970"/>
            <wp:wrapNone/>
            <wp:docPr id="90976959" name="Chart 1">
              <a:extLst xmlns:a="http://schemas.openxmlformats.org/drawingml/2006/main">
                <a:ext uri="{FF2B5EF4-FFF2-40B4-BE49-F238E27FC236}">
                  <a16:creationId xmlns:a16="http://schemas.microsoft.com/office/drawing/2014/main" id="{1BCBB96E-80E8-3CC7-02C5-29999D819E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7303747C" w14:textId="77777777" w:rsidR="00F1600C" w:rsidRDefault="00F1600C" w:rsidP="00F1600C">
      <w:pPr>
        <w:rPr>
          <w:lang w:eastAsia="en-IN"/>
        </w:rPr>
      </w:pPr>
    </w:p>
    <w:p w14:paraId="0B4CC67B" w14:textId="77777777" w:rsidR="00F1600C" w:rsidRDefault="00F1600C" w:rsidP="00F1600C">
      <w:pPr>
        <w:rPr>
          <w:lang w:eastAsia="en-IN"/>
        </w:rPr>
      </w:pPr>
    </w:p>
    <w:p w14:paraId="5DCF5073" w14:textId="77777777" w:rsidR="00F1600C" w:rsidRDefault="00F1600C" w:rsidP="00F1600C">
      <w:pPr>
        <w:rPr>
          <w:lang w:eastAsia="en-IN"/>
        </w:rPr>
      </w:pPr>
    </w:p>
    <w:p w14:paraId="55952713" w14:textId="77777777" w:rsidR="00F1600C" w:rsidRDefault="00F1600C" w:rsidP="00F1600C">
      <w:pPr>
        <w:rPr>
          <w:lang w:eastAsia="en-IN"/>
        </w:rPr>
      </w:pPr>
    </w:p>
    <w:p w14:paraId="2CD397D6" w14:textId="77777777" w:rsidR="00F1600C" w:rsidRDefault="00F1600C" w:rsidP="00F1600C">
      <w:pPr>
        <w:rPr>
          <w:lang w:eastAsia="en-IN"/>
        </w:rPr>
      </w:pPr>
    </w:p>
    <w:p w14:paraId="6EC468E5" w14:textId="77777777" w:rsidR="00F1600C" w:rsidRDefault="00F1600C" w:rsidP="00F1600C">
      <w:pPr>
        <w:rPr>
          <w:lang w:eastAsia="en-IN"/>
        </w:rPr>
      </w:pPr>
    </w:p>
    <w:p w14:paraId="539C7306" w14:textId="77777777" w:rsidR="00F1600C" w:rsidRDefault="00F1600C" w:rsidP="00F1600C"/>
    <w:p w14:paraId="6F38063E" w14:textId="77777777" w:rsidR="00F1600C" w:rsidRDefault="00F1600C" w:rsidP="00F1600C"/>
    <w:p w14:paraId="67D9A9A5" w14:textId="77777777" w:rsidR="00F1600C" w:rsidRDefault="00F1600C" w:rsidP="00F1600C"/>
    <w:p w14:paraId="44871CD2" w14:textId="3398C632" w:rsidR="00F1600C" w:rsidRPr="00F1600C" w:rsidRDefault="00F1600C" w:rsidP="00F1600C">
      <w:pPr>
        <w:rPr>
          <w:b/>
          <w:bCs/>
          <w:sz w:val="28"/>
          <w:szCs w:val="28"/>
        </w:rPr>
      </w:pPr>
      <w:r w:rsidRPr="00F1600C">
        <w:rPr>
          <w:b/>
          <w:bCs/>
          <w:sz w:val="28"/>
          <w:szCs w:val="28"/>
        </w:rPr>
        <w:t>Interpretation of Average Interest Rates on Personal Loans by Credit Score Range (2023)</w:t>
      </w:r>
    </w:p>
    <w:p w14:paraId="0E6983AD" w14:textId="77777777" w:rsidR="00F1600C" w:rsidRPr="00F1600C" w:rsidRDefault="00F1600C" w:rsidP="00F1600C">
      <w:pPr>
        <w:rPr>
          <w:sz w:val="24"/>
          <w:szCs w:val="24"/>
        </w:rPr>
      </w:pPr>
      <w:r w:rsidRPr="00F1600C">
        <w:rPr>
          <w:sz w:val="24"/>
          <w:szCs w:val="24"/>
        </w:rPr>
        <w:t>In 2023, the average interest rates on personal loans in the U.S. vary significantly based on borrowers' credit scores. Here's how it breaks down:</w:t>
      </w:r>
    </w:p>
    <w:p w14:paraId="00ED4018" w14:textId="77777777" w:rsidR="00F1600C" w:rsidRPr="00F1600C" w:rsidRDefault="00F1600C" w:rsidP="00F1600C">
      <w:pPr>
        <w:pStyle w:val="ListParagraph"/>
        <w:numPr>
          <w:ilvl w:val="0"/>
          <w:numId w:val="12"/>
        </w:numPr>
        <w:rPr>
          <w:sz w:val="24"/>
          <w:szCs w:val="24"/>
        </w:rPr>
      </w:pPr>
      <w:r w:rsidRPr="00F1600C">
        <w:rPr>
          <w:rStyle w:val="Strong"/>
          <w:sz w:val="24"/>
          <w:szCs w:val="24"/>
        </w:rPr>
        <w:t>300-579 Credit Score Range</w:t>
      </w:r>
      <w:r w:rsidRPr="00F1600C">
        <w:rPr>
          <w:sz w:val="24"/>
          <w:szCs w:val="24"/>
        </w:rPr>
        <w:t>: Borrowers in this range face the highest average interest rates, at 25.30%. This reflects higher perceived risk by lenders due to poorer credit history.</w:t>
      </w:r>
    </w:p>
    <w:p w14:paraId="28C08DB2" w14:textId="77777777" w:rsidR="00F1600C" w:rsidRPr="00F1600C" w:rsidRDefault="00F1600C" w:rsidP="00F1600C">
      <w:pPr>
        <w:pStyle w:val="ListParagraph"/>
        <w:numPr>
          <w:ilvl w:val="0"/>
          <w:numId w:val="12"/>
        </w:numPr>
        <w:rPr>
          <w:sz w:val="24"/>
          <w:szCs w:val="24"/>
        </w:rPr>
      </w:pPr>
      <w:r w:rsidRPr="00F1600C">
        <w:rPr>
          <w:rStyle w:val="Strong"/>
          <w:sz w:val="24"/>
          <w:szCs w:val="24"/>
        </w:rPr>
        <w:t>580-669 Credit Score Range</w:t>
      </w:r>
      <w:r w:rsidRPr="00F1600C">
        <w:rPr>
          <w:sz w:val="24"/>
          <w:szCs w:val="24"/>
        </w:rPr>
        <w:t>: Interest rates decrease to 17.80%, still relatively high compared to higher credit score ranges.</w:t>
      </w:r>
    </w:p>
    <w:p w14:paraId="7E08A93F" w14:textId="77777777" w:rsidR="00F1600C" w:rsidRPr="00F1600C" w:rsidRDefault="00F1600C" w:rsidP="00F1600C">
      <w:pPr>
        <w:pStyle w:val="ListParagraph"/>
        <w:numPr>
          <w:ilvl w:val="0"/>
          <w:numId w:val="12"/>
        </w:numPr>
        <w:rPr>
          <w:sz w:val="24"/>
          <w:szCs w:val="24"/>
        </w:rPr>
      </w:pPr>
      <w:r w:rsidRPr="00F1600C">
        <w:rPr>
          <w:rStyle w:val="Strong"/>
          <w:sz w:val="24"/>
          <w:szCs w:val="24"/>
        </w:rPr>
        <w:t>670-739 Credit Score Range</w:t>
      </w:r>
      <w:r w:rsidRPr="00F1600C">
        <w:rPr>
          <w:sz w:val="24"/>
          <w:szCs w:val="24"/>
        </w:rPr>
        <w:t>: Borrowers in this range experience an average interest rate of 11.20%, indicating moderate risk perceived by lenders.</w:t>
      </w:r>
    </w:p>
    <w:p w14:paraId="2D51DB73" w14:textId="77777777" w:rsidR="00F1600C" w:rsidRPr="00F1600C" w:rsidRDefault="00F1600C" w:rsidP="00F1600C">
      <w:pPr>
        <w:pStyle w:val="ListParagraph"/>
        <w:numPr>
          <w:ilvl w:val="0"/>
          <w:numId w:val="12"/>
        </w:numPr>
        <w:rPr>
          <w:sz w:val="24"/>
          <w:szCs w:val="24"/>
        </w:rPr>
      </w:pPr>
      <w:r w:rsidRPr="00F1600C">
        <w:rPr>
          <w:rStyle w:val="Strong"/>
          <w:sz w:val="24"/>
          <w:szCs w:val="24"/>
        </w:rPr>
        <w:t>740-799 Credit Score Range</w:t>
      </w:r>
      <w:r w:rsidRPr="00F1600C">
        <w:rPr>
          <w:sz w:val="24"/>
          <w:szCs w:val="24"/>
        </w:rPr>
        <w:t>: Interest rates further decrease to 7.50% for borrowers with good credit scores, reflecting lower risk to lenders.</w:t>
      </w:r>
    </w:p>
    <w:p w14:paraId="385C88E5" w14:textId="77777777" w:rsidR="00F1600C" w:rsidRPr="00F1600C" w:rsidRDefault="00F1600C" w:rsidP="00F1600C">
      <w:pPr>
        <w:pStyle w:val="ListParagraph"/>
        <w:numPr>
          <w:ilvl w:val="0"/>
          <w:numId w:val="12"/>
        </w:numPr>
        <w:rPr>
          <w:sz w:val="24"/>
          <w:szCs w:val="24"/>
        </w:rPr>
      </w:pPr>
      <w:r w:rsidRPr="00F1600C">
        <w:rPr>
          <w:rStyle w:val="Strong"/>
          <w:sz w:val="24"/>
          <w:szCs w:val="24"/>
        </w:rPr>
        <w:t>800-850 Credit Score Range</w:t>
      </w:r>
      <w:r w:rsidRPr="00F1600C">
        <w:rPr>
          <w:sz w:val="24"/>
          <w:szCs w:val="24"/>
        </w:rPr>
        <w:t>: Borrowers with excellent credit scores enjoy the lowest average interest rate of 5.30%, reflecting the lowest risk and best borrowing terms.</w:t>
      </w:r>
    </w:p>
    <w:p w14:paraId="50FC82EC" w14:textId="77777777" w:rsidR="00F1600C" w:rsidRPr="00F1600C" w:rsidRDefault="00F1600C" w:rsidP="00F1600C">
      <w:pPr>
        <w:rPr>
          <w:sz w:val="24"/>
          <w:szCs w:val="24"/>
        </w:rPr>
      </w:pPr>
      <w:r w:rsidRPr="00F1600C">
        <w:rPr>
          <w:sz w:val="24"/>
          <w:szCs w:val="24"/>
        </w:rPr>
        <w:lastRenderedPageBreak/>
        <w:t>This data highlights how creditworthiness significantly influences the cost of borrowing for personal loans, with lower credit scores typically resulting in higher interest rates. Borrowers with higher credit scores benefit from lower interest rates, making personal loans more affordable and attractive for their financial needs.</w:t>
      </w:r>
    </w:p>
    <w:p w14:paraId="1E742F29" w14:textId="77777777" w:rsidR="00F1600C" w:rsidRDefault="00F1600C" w:rsidP="00F1600C">
      <w:pPr>
        <w:pStyle w:val="Heading2"/>
        <w:rPr>
          <w:rFonts w:eastAsia="Times New Roman"/>
          <w:lang w:eastAsia="en-IN"/>
        </w:rPr>
      </w:pPr>
      <w:r w:rsidRPr="00F1600C">
        <w:rPr>
          <w:rFonts w:eastAsia="Times New Roman"/>
          <w:lang w:eastAsia="en-IN"/>
        </w:rPr>
        <w:t>Major Personal Loan Providers and Their Market Share (2023)</w:t>
      </w:r>
    </w:p>
    <w:tbl>
      <w:tblPr>
        <w:tblStyle w:val="TableGrid"/>
        <w:tblW w:w="5834" w:type="dxa"/>
        <w:tblLook w:val="04A0" w:firstRow="1" w:lastRow="0" w:firstColumn="1" w:lastColumn="0" w:noHBand="0" w:noVBand="1"/>
      </w:tblPr>
      <w:tblGrid>
        <w:gridCol w:w="2695"/>
        <w:gridCol w:w="3139"/>
      </w:tblGrid>
      <w:tr w:rsidR="00F1600C" w:rsidRPr="00F1600C" w14:paraId="21FDB3D6" w14:textId="77777777" w:rsidTr="00F1600C">
        <w:trPr>
          <w:trHeight w:val="470"/>
        </w:trPr>
        <w:tc>
          <w:tcPr>
            <w:tcW w:w="2695" w:type="dxa"/>
            <w:hideMark/>
          </w:tcPr>
          <w:p w14:paraId="4384A3EA" w14:textId="77777777" w:rsidR="00F1600C" w:rsidRPr="00F1600C" w:rsidRDefault="00F1600C" w:rsidP="00F1600C">
            <w:pPr>
              <w:jc w:val="center"/>
              <w:rPr>
                <w:rFonts w:ascii="Aptos Narrow" w:eastAsia="Times New Roman" w:hAnsi="Aptos Narrow" w:cs="Times New Roman"/>
                <w:b/>
                <w:bCs/>
                <w:color w:val="000000"/>
                <w:kern w:val="0"/>
                <w:sz w:val="24"/>
                <w:szCs w:val="24"/>
                <w:lang w:eastAsia="en-IN"/>
                <w14:ligatures w14:val="none"/>
              </w:rPr>
            </w:pPr>
            <w:r w:rsidRPr="00F1600C">
              <w:rPr>
                <w:rFonts w:ascii="Aptos Narrow" w:eastAsia="Times New Roman" w:hAnsi="Aptos Narrow" w:cs="Times New Roman"/>
                <w:b/>
                <w:bCs/>
                <w:color w:val="000000"/>
                <w:kern w:val="0"/>
                <w:sz w:val="24"/>
                <w:szCs w:val="24"/>
                <w:lang w:eastAsia="en-IN"/>
                <w14:ligatures w14:val="none"/>
              </w:rPr>
              <w:t>Lender</w:t>
            </w:r>
          </w:p>
        </w:tc>
        <w:tc>
          <w:tcPr>
            <w:tcW w:w="3139" w:type="dxa"/>
            <w:hideMark/>
          </w:tcPr>
          <w:p w14:paraId="52910F1D" w14:textId="77777777" w:rsidR="00F1600C" w:rsidRPr="00F1600C" w:rsidRDefault="00F1600C" w:rsidP="00F1600C">
            <w:pPr>
              <w:jc w:val="center"/>
              <w:rPr>
                <w:rFonts w:ascii="Aptos Narrow" w:eastAsia="Times New Roman" w:hAnsi="Aptos Narrow" w:cs="Times New Roman"/>
                <w:b/>
                <w:bCs/>
                <w:color w:val="000000"/>
                <w:kern w:val="0"/>
                <w:sz w:val="24"/>
                <w:szCs w:val="24"/>
                <w:lang w:eastAsia="en-IN"/>
                <w14:ligatures w14:val="none"/>
              </w:rPr>
            </w:pPr>
            <w:r w:rsidRPr="00F1600C">
              <w:rPr>
                <w:rFonts w:ascii="Aptos Narrow" w:eastAsia="Times New Roman" w:hAnsi="Aptos Narrow" w:cs="Times New Roman"/>
                <w:b/>
                <w:bCs/>
                <w:color w:val="000000"/>
                <w:kern w:val="0"/>
                <w:sz w:val="24"/>
                <w:szCs w:val="24"/>
                <w:lang w:eastAsia="en-IN"/>
                <w14:ligatures w14:val="none"/>
              </w:rPr>
              <w:t>Market Share (%)</w:t>
            </w:r>
          </w:p>
        </w:tc>
      </w:tr>
      <w:tr w:rsidR="00F1600C" w:rsidRPr="00F1600C" w14:paraId="73FCED9B" w14:textId="77777777" w:rsidTr="00F1600C">
        <w:trPr>
          <w:trHeight w:val="313"/>
        </w:trPr>
        <w:tc>
          <w:tcPr>
            <w:tcW w:w="2695" w:type="dxa"/>
            <w:hideMark/>
          </w:tcPr>
          <w:p w14:paraId="1CE8EC97" w14:textId="77777777" w:rsidR="00F1600C" w:rsidRPr="00F1600C" w:rsidRDefault="00F1600C" w:rsidP="00F1600C">
            <w:pPr>
              <w:rPr>
                <w:rFonts w:ascii="Aptos Narrow" w:eastAsia="Times New Roman" w:hAnsi="Aptos Narrow" w:cs="Times New Roman"/>
                <w:color w:val="000000"/>
                <w:kern w:val="0"/>
                <w:sz w:val="24"/>
                <w:szCs w:val="24"/>
                <w:lang w:eastAsia="en-IN"/>
                <w14:ligatures w14:val="none"/>
              </w:rPr>
            </w:pPr>
            <w:proofErr w:type="spellStart"/>
            <w:r w:rsidRPr="00F1600C">
              <w:rPr>
                <w:rFonts w:ascii="Aptos Narrow" w:eastAsia="Times New Roman" w:hAnsi="Aptos Narrow" w:cs="Times New Roman"/>
                <w:color w:val="000000"/>
                <w:kern w:val="0"/>
                <w:sz w:val="24"/>
                <w:szCs w:val="24"/>
                <w:lang w:eastAsia="en-IN"/>
                <w14:ligatures w14:val="none"/>
              </w:rPr>
              <w:t>LendingClub</w:t>
            </w:r>
            <w:proofErr w:type="spellEnd"/>
          </w:p>
        </w:tc>
        <w:tc>
          <w:tcPr>
            <w:tcW w:w="3139" w:type="dxa"/>
            <w:hideMark/>
          </w:tcPr>
          <w:p w14:paraId="2EC91A26" w14:textId="77777777" w:rsidR="00F1600C" w:rsidRPr="00F1600C" w:rsidRDefault="00F1600C" w:rsidP="00F1600C">
            <w:pPr>
              <w:jc w:val="right"/>
              <w:rPr>
                <w:rFonts w:ascii="Aptos Narrow" w:eastAsia="Times New Roman" w:hAnsi="Aptos Narrow" w:cs="Times New Roman"/>
                <w:color w:val="000000"/>
                <w:kern w:val="0"/>
                <w:sz w:val="24"/>
                <w:szCs w:val="24"/>
                <w:lang w:eastAsia="en-IN"/>
                <w14:ligatures w14:val="none"/>
              </w:rPr>
            </w:pPr>
            <w:r w:rsidRPr="00F1600C">
              <w:rPr>
                <w:rFonts w:ascii="Aptos Narrow" w:eastAsia="Times New Roman" w:hAnsi="Aptos Narrow" w:cs="Times New Roman"/>
                <w:color w:val="000000"/>
                <w:kern w:val="0"/>
                <w:sz w:val="24"/>
                <w:szCs w:val="24"/>
                <w:lang w:eastAsia="en-IN"/>
                <w14:ligatures w14:val="none"/>
              </w:rPr>
              <w:t>16%</w:t>
            </w:r>
          </w:p>
        </w:tc>
      </w:tr>
      <w:tr w:rsidR="00F1600C" w:rsidRPr="00F1600C" w14:paraId="497B0C6E" w14:textId="77777777" w:rsidTr="00F1600C">
        <w:trPr>
          <w:trHeight w:val="627"/>
        </w:trPr>
        <w:tc>
          <w:tcPr>
            <w:tcW w:w="2695" w:type="dxa"/>
            <w:hideMark/>
          </w:tcPr>
          <w:p w14:paraId="4934504A" w14:textId="77777777" w:rsidR="00F1600C" w:rsidRPr="00F1600C" w:rsidRDefault="00F1600C" w:rsidP="00F1600C">
            <w:pPr>
              <w:rPr>
                <w:rFonts w:ascii="Aptos Narrow" w:eastAsia="Times New Roman" w:hAnsi="Aptos Narrow" w:cs="Times New Roman"/>
                <w:color w:val="000000"/>
                <w:kern w:val="0"/>
                <w:sz w:val="24"/>
                <w:szCs w:val="24"/>
                <w:lang w:eastAsia="en-IN"/>
                <w14:ligatures w14:val="none"/>
              </w:rPr>
            </w:pPr>
            <w:r w:rsidRPr="00F1600C">
              <w:rPr>
                <w:rFonts w:ascii="Aptos Narrow" w:eastAsia="Times New Roman" w:hAnsi="Aptos Narrow" w:cs="Times New Roman"/>
                <w:color w:val="000000"/>
                <w:kern w:val="0"/>
                <w:sz w:val="24"/>
                <w:szCs w:val="24"/>
                <w:lang w:eastAsia="en-IN"/>
                <w14:ligatures w14:val="none"/>
              </w:rPr>
              <w:t>Marcus by Goldman Sachs</w:t>
            </w:r>
          </w:p>
        </w:tc>
        <w:tc>
          <w:tcPr>
            <w:tcW w:w="3139" w:type="dxa"/>
            <w:hideMark/>
          </w:tcPr>
          <w:p w14:paraId="76F8FFD2" w14:textId="77777777" w:rsidR="00F1600C" w:rsidRPr="00F1600C" w:rsidRDefault="00F1600C" w:rsidP="00F1600C">
            <w:pPr>
              <w:jc w:val="right"/>
              <w:rPr>
                <w:rFonts w:ascii="Aptos Narrow" w:eastAsia="Times New Roman" w:hAnsi="Aptos Narrow" w:cs="Times New Roman"/>
                <w:color w:val="000000"/>
                <w:kern w:val="0"/>
                <w:sz w:val="24"/>
                <w:szCs w:val="24"/>
                <w:lang w:eastAsia="en-IN"/>
                <w14:ligatures w14:val="none"/>
              </w:rPr>
            </w:pPr>
            <w:r w:rsidRPr="00F1600C">
              <w:rPr>
                <w:rFonts w:ascii="Aptos Narrow" w:eastAsia="Times New Roman" w:hAnsi="Aptos Narrow" w:cs="Times New Roman"/>
                <w:color w:val="000000"/>
                <w:kern w:val="0"/>
                <w:sz w:val="24"/>
                <w:szCs w:val="24"/>
                <w:lang w:eastAsia="en-IN"/>
                <w14:ligatures w14:val="none"/>
              </w:rPr>
              <w:t>12%</w:t>
            </w:r>
          </w:p>
        </w:tc>
      </w:tr>
      <w:tr w:rsidR="00F1600C" w:rsidRPr="00F1600C" w14:paraId="498B1016" w14:textId="77777777" w:rsidTr="00F1600C">
        <w:trPr>
          <w:trHeight w:val="156"/>
        </w:trPr>
        <w:tc>
          <w:tcPr>
            <w:tcW w:w="2695" w:type="dxa"/>
            <w:hideMark/>
          </w:tcPr>
          <w:p w14:paraId="1098BC98" w14:textId="77777777" w:rsidR="00F1600C" w:rsidRPr="00F1600C" w:rsidRDefault="00F1600C" w:rsidP="00F1600C">
            <w:pPr>
              <w:rPr>
                <w:rFonts w:ascii="Aptos Narrow" w:eastAsia="Times New Roman" w:hAnsi="Aptos Narrow" w:cs="Times New Roman"/>
                <w:color w:val="000000"/>
                <w:kern w:val="0"/>
                <w:sz w:val="24"/>
                <w:szCs w:val="24"/>
                <w:lang w:eastAsia="en-IN"/>
                <w14:ligatures w14:val="none"/>
              </w:rPr>
            </w:pPr>
            <w:proofErr w:type="spellStart"/>
            <w:r w:rsidRPr="00F1600C">
              <w:rPr>
                <w:rFonts w:ascii="Aptos Narrow" w:eastAsia="Times New Roman" w:hAnsi="Aptos Narrow" w:cs="Times New Roman"/>
                <w:color w:val="000000"/>
                <w:kern w:val="0"/>
                <w:sz w:val="24"/>
                <w:szCs w:val="24"/>
                <w:lang w:eastAsia="en-IN"/>
                <w14:ligatures w14:val="none"/>
              </w:rPr>
              <w:t>SoFi</w:t>
            </w:r>
            <w:proofErr w:type="spellEnd"/>
          </w:p>
        </w:tc>
        <w:tc>
          <w:tcPr>
            <w:tcW w:w="3139" w:type="dxa"/>
            <w:hideMark/>
          </w:tcPr>
          <w:p w14:paraId="4E87C485" w14:textId="77777777" w:rsidR="00F1600C" w:rsidRPr="00F1600C" w:rsidRDefault="00F1600C" w:rsidP="00F1600C">
            <w:pPr>
              <w:jc w:val="right"/>
              <w:rPr>
                <w:rFonts w:ascii="Aptos Narrow" w:eastAsia="Times New Roman" w:hAnsi="Aptos Narrow" w:cs="Times New Roman"/>
                <w:color w:val="000000"/>
                <w:kern w:val="0"/>
                <w:sz w:val="24"/>
                <w:szCs w:val="24"/>
                <w:lang w:eastAsia="en-IN"/>
                <w14:ligatures w14:val="none"/>
              </w:rPr>
            </w:pPr>
            <w:r w:rsidRPr="00F1600C">
              <w:rPr>
                <w:rFonts w:ascii="Aptos Narrow" w:eastAsia="Times New Roman" w:hAnsi="Aptos Narrow" w:cs="Times New Roman"/>
                <w:color w:val="000000"/>
                <w:kern w:val="0"/>
                <w:sz w:val="24"/>
                <w:szCs w:val="24"/>
                <w:lang w:eastAsia="en-IN"/>
                <w14:ligatures w14:val="none"/>
              </w:rPr>
              <w:t>10%</w:t>
            </w:r>
          </w:p>
        </w:tc>
      </w:tr>
      <w:tr w:rsidR="00F1600C" w:rsidRPr="00F1600C" w14:paraId="7D26BE64" w14:textId="77777777" w:rsidTr="00F1600C">
        <w:trPr>
          <w:trHeight w:val="156"/>
        </w:trPr>
        <w:tc>
          <w:tcPr>
            <w:tcW w:w="2695" w:type="dxa"/>
            <w:hideMark/>
          </w:tcPr>
          <w:p w14:paraId="76F4F9CD" w14:textId="77777777" w:rsidR="00F1600C" w:rsidRPr="00F1600C" w:rsidRDefault="00F1600C" w:rsidP="00F1600C">
            <w:pPr>
              <w:rPr>
                <w:rFonts w:ascii="Aptos Narrow" w:eastAsia="Times New Roman" w:hAnsi="Aptos Narrow" w:cs="Times New Roman"/>
                <w:color w:val="000000"/>
                <w:kern w:val="0"/>
                <w:sz w:val="24"/>
                <w:szCs w:val="24"/>
                <w:lang w:eastAsia="en-IN"/>
                <w14:ligatures w14:val="none"/>
              </w:rPr>
            </w:pPr>
            <w:r w:rsidRPr="00F1600C">
              <w:rPr>
                <w:rFonts w:ascii="Aptos Narrow" w:eastAsia="Times New Roman" w:hAnsi="Aptos Narrow" w:cs="Times New Roman"/>
                <w:color w:val="000000"/>
                <w:kern w:val="0"/>
                <w:sz w:val="24"/>
                <w:szCs w:val="24"/>
                <w:lang w:eastAsia="en-IN"/>
                <w14:ligatures w14:val="none"/>
              </w:rPr>
              <w:t>Upstart</w:t>
            </w:r>
          </w:p>
        </w:tc>
        <w:tc>
          <w:tcPr>
            <w:tcW w:w="3139" w:type="dxa"/>
            <w:hideMark/>
          </w:tcPr>
          <w:p w14:paraId="2F201733" w14:textId="77777777" w:rsidR="00F1600C" w:rsidRPr="00F1600C" w:rsidRDefault="00F1600C" w:rsidP="00F1600C">
            <w:pPr>
              <w:jc w:val="right"/>
              <w:rPr>
                <w:rFonts w:ascii="Aptos Narrow" w:eastAsia="Times New Roman" w:hAnsi="Aptos Narrow" w:cs="Times New Roman"/>
                <w:color w:val="000000"/>
                <w:kern w:val="0"/>
                <w:sz w:val="24"/>
                <w:szCs w:val="24"/>
                <w:lang w:eastAsia="en-IN"/>
                <w14:ligatures w14:val="none"/>
              </w:rPr>
            </w:pPr>
            <w:r w:rsidRPr="00F1600C">
              <w:rPr>
                <w:rFonts w:ascii="Aptos Narrow" w:eastAsia="Times New Roman" w:hAnsi="Aptos Narrow" w:cs="Times New Roman"/>
                <w:color w:val="000000"/>
                <w:kern w:val="0"/>
                <w:sz w:val="24"/>
                <w:szCs w:val="24"/>
                <w:lang w:eastAsia="en-IN"/>
                <w14:ligatures w14:val="none"/>
              </w:rPr>
              <w:t>8%</w:t>
            </w:r>
          </w:p>
        </w:tc>
      </w:tr>
      <w:tr w:rsidR="00F1600C" w:rsidRPr="00F1600C" w14:paraId="0EEFE12F" w14:textId="77777777" w:rsidTr="00F1600C">
        <w:trPr>
          <w:trHeight w:val="156"/>
        </w:trPr>
        <w:tc>
          <w:tcPr>
            <w:tcW w:w="2695" w:type="dxa"/>
            <w:hideMark/>
          </w:tcPr>
          <w:p w14:paraId="5262EB60" w14:textId="77777777" w:rsidR="00F1600C" w:rsidRPr="00F1600C" w:rsidRDefault="00F1600C" w:rsidP="00F1600C">
            <w:pPr>
              <w:rPr>
                <w:rFonts w:ascii="Aptos Narrow" w:eastAsia="Times New Roman" w:hAnsi="Aptos Narrow" w:cs="Times New Roman"/>
                <w:color w:val="000000"/>
                <w:kern w:val="0"/>
                <w:sz w:val="24"/>
                <w:szCs w:val="24"/>
                <w:lang w:eastAsia="en-IN"/>
                <w14:ligatures w14:val="none"/>
              </w:rPr>
            </w:pPr>
            <w:r w:rsidRPr="00F1600C">
              <w:rPr>
                <w:rFonts w:ascii="Aptos Narrow" w:eastAsia="Times New Roman" w:hAnsi="Aptos Narrow" w:cs="Times New Roman"/>
                <w:color w:val="000000"/>
                <w:kern w:val="0"/>
                <w:sz w:val="24"/>
                <w:szCs w:val="24"/>
                <w:lang w:eastAsia="en-IN"/>
                <w14:ligatures w14:val="none"/>
              </w:rPr>
              <w:t>Prosper</w:t>
            </w:r>
          </w:p>
        </w:tc>
        <w:tc>
          <w:tcPr>
            <w:tcW w:w="3139" w:type="dxa"/>
            <w:hideMark/>
          </w:tcPr>
          <w:p w14:paraId="37ECB531" w14:textId="77777777" w:rsidR="00F1600C" w:rsidRPr="00F1600C" w:rsidRDefault="00F1600C" w:rsidP="00F1600C">
            <w:pPr>
              <w:jc w:val="right"/>
              <w:rPr>
                <w:rFonts w:ascii="Aptos Narrow" w:eastAsia="Times New Roman" w:hAnsi="Aptos Narrow" w:cs="Times New Roman"/>
                <w:color w:val="000000"/>
                <w:kern w:val="0"/>
                <w:sz w:val="24"/>
                <w:szCs w:val="24"/>
                <w:lang w:eastAsia="en-IN"/>
                <w14:ligatures w14:val="none"/>
              </w:rPr>
            </w:pPr>
            <w:r w:rsidRPr="00F1600C">
              <w:rPr>
                <w:rFonts w:ascii="Aptos Narrow" w:eastAsia="Times New Roman" w:hAnsi="Aptos Narrow" w:cs="Times New Roman"/>
                <w:color w:val="000000"/>
                <w:kern w:val="0"/>
                <w:sz w:val="24"/>
                <w:szCs w:val="24"/>
                <w:lang w:eastAsia="en-IN"/>
                <w14:ligatures w14:val="none"/>
              </w:rPr>
              <w:t>7%</w:t>
            </w:r>
          </w:p>
        </w:tc>
      </w:tr>
      <w:tr w:rsidR="00F1600C" w:rsidRPr="00F1600C" w14:paraId="4324198F" w14:textId="77777777" w:rsidTr="00F1600C">
        <w:trPr>
          <w:trHeight w:val="470"/>
        </w:trPr>
        <w:tc>
          <w:tcPr>
            <w:tcW w:w="2695" w:type="dxa"/>
            <w:hideMark/>
          </w:tcPr>
          <w:p w14:paraId="239E8D63" w14:textId="77777777" w:rsidR="00F1600C" w:rsidRPr="00F1600C" w:rsidRDefault="00F1600C" w:rsidP="00F1600C">
            <w:pPr>
              <w:rPr>
                <w:rFonts w:ascii="Aptos Narrow" w:eastAsia="Times New Roman" w:hAnsi="Aptos Narrow" w:cs="Times New Roman"/>
                <w:color w:val="000000"/>
                <w:kern w:val="0"/>
                <w:sz w:val="24"/>
                <w:szCs w:val="24"/>
                <w:lang w:eastAsia="en-IN"/>
                <w14:ligatures w14:val="none"/>
              </w:rPr>
            </w:pPr>
            <w:r w:rsidRPr="00F1600C">
              <w:rPr>
                <w:rFonts w:ascii="Aptos Narrow" w:eastAsia="Times New Roman" w:hAnsi="Aptos Narrow" w:cs="Times New Roman"/>
                <w:color w:val="000000"/>
                <w:kern w:val="0"/>
                <w:sz w:val="24"/>
                <w:szCs w:val="24"/>
                <w:lang w:eastAsia="en-IN"/>
                <w14:ligatures w14:val="none"/>
              </w:rPr>
              <w:t>Discover Personal Loans</w:t>
            </w:r>
          </w:p>
        </w:tc>
        <w:tc>
          <w:tcPr>
            <w:tcW w:w="3139" w:type="dxa"/>
            <w:hideMark/>
          </w:tcPr>
          <w:p w14:paraId="14A2C31E" w14:textId="77777777" w:rsidR="00F1600C" w:rsidRPr="00F1600C" w:rsidRDefault="00F1600C" w:rsidP="00F1600C">
            <w:pPr>
              <w:jc w:val="right"/>
              <w:rPr>
                <w:rFonts w:ascii="Aptos Narrow" w:eastAsia="Times New Roman" w:hAnsi="Aptos Narrow" w:cs="Times New Roman"/>
                <w:color w:val="000000"/>
                <w:kern w:val="0"/>
                <w:sz w:val="24"/>
                <w:szCs w:val="24"/>
                <w:lang w:eastAsia="en-IN"/>
                <w14:ligatures w14:val="none"/>
              </w:rPr>
            </w:pPr>
            <w:r w:rsidRPr="00F1600C">
              <w:rPr>
                <w:rFonts w:ascii="Aptos Narrow" w:eastAsia="Times New Roman" w:hAnsi="Aptos Narrow" w:cs="Times New Roman"/>
                <w:color w:val="000000"/>
                <w:kern w:val="0"/>
                <w:sz w:val="24"/>
                <w:szCs w:val="24"/>
                <w:lang w:eastAsia="en-IN"/>
                <w14:ligatures w14:val="none"/>
              </w:rPr>
              <w:t>6%</w:t>
            </w:r>
          </w:p>
        </w:tc>
      </w:tr>
      <w:tr w:rsidR="00F1600C" w:rsidRPr="00F1600C" w14:paraId="4FB81646" w14:textId="77777777" w:rsidTr="00F1600C">
        <w:trPr>
          <w:trHeight w:val="313"/>
        </w:trPr>
        <w:tc>
          <w:tcPr>
            <w:tcW w:w="2695" w:type="dxa"/>
            <w:hideMark/>
          </w:tcPr>
          <w:p w14:paraId="5AF55D9C" w14:textId="77777777" w:rsidR="00F1600C" w:rsidRPr="00F1600C" w:rsidRDefault="00F1600C" w:rsidP="00F1600C">
            <w:pPr>
              <w:rPr>
                <w:rFonts w:ascii="Aptos Narrow" w:eastAsia="Times New Roman" w:hAnsi="Aptos Narrow" w:cs="Times New Roman"/>
                <w:color w:val="000000"/>
                <w:kern w:val="0"/>
                <w:sz w:val="24"/>
                <w:szCs w:val="24"/>
                <w:lang w:eastAsia="en-IN"/>
                <w14:ligatures w14:val="none"/>
              </w:rPr>
            </w:pPr>
            <w:proofErr w:type="spellStart"/>
            <w:r w:rsidRPr="00F1600C">
              <w:rPr>
                <w:rFonts w:ascii="Aptos Narrow" w:eastAsia="Times New Roman" w:hAnsi="Aptos Narrow" w:cs="Times New Roman"/>
                <w:color w:val="000000"/>
                <w:kern w:val="0"/>
                <w:sz w:val="24"/>
                <w:szCs w:val="24"/>
                <w:lang w:eastAsia="en-IN"/>
                <w14:ligatures w14:val="none"/>
              </w:rPr>
              <w:t>OneMain</w:t>
            </w:r>
            <w:proofErr w:type="spellEnd"/>
            <w:r w:rsidRPr="00F1600C">
              <w:rPr>
                <w:rFonts w:ascii="Aptos Narrow" w:eastAsia="Times New Roman" w:hAnsi="Aptos Narrow" w:cs="Times New Roman"/>
                <w:color w:val="000000"/>
                <w:kern w:val="0"/>
                <w:sz w:val="24"/>
                <w:szCs w:val="24"/>
                <w:lang w:eastAsia="en-IN"/>
                <w14:ligatures w14:val="none"/>
              </w:rPr>
              <w:t xml:space="preserve"> Financial</w:t>
            </w:r>
          </w:p>
        </w:tc>
        <w:tc>
          <w:tcPr>
            <w:tcW w:w="3139" w:type="dxa"/>
            <w:hideMark/>
          </w:tcPr>
          <w:p w14:paraId="121521A3" w14:textId="77777777" w:rsidR="00F1600C" w:rsidRPr="00F1600C" w:rsidRDefault="00F1600C" w:rsidP="00F1600C">
            <w:pPr>
              <w:jc w:val="right"/>
              <w:rPr>
                <w:rFonts w:ascii="Aptos Narrow" w:eastAsia="Times New Roman" w:hAnsi="Aptos Narrow" w:cs="Times New Roman"/>
                <w:color w:val="000000"/>
                <w:kern w:val="0"/>
                <w:sz w:val="24"/>
                <w:szCs w:val="24"/>
                <w:lang w:eastAsia="en-IN"/>
                <w14:ligatures w14:val="none"/>
              </w:rPr>
            </w:pPr>
            <w:r w:rsidRPr="00F1600C">
              <w:rPr>
                <w:rFonts w:ascii="Aptos Narrow" w:eastAsia="Times New Roman" w:hAnsi="Aptos Narrow" w:cs="Times New Roman"/>
                <w:color w:val="000000"/>
                <w:kern w:val="0"/>
                <w:sz w:val="24"/>
                <w:szCs w:val="24"/>
                <w:lang w:eastAsia="en-IN"/>
                <w14:ligatures w14:val="none"/>
              </w:rPr>
              <w:t>5%</w:t>
            </w:r>
          </w:p>
        </w:tc>
      </w:tr>
      <w:tr w:rsidR="00F1600C" w:rsidRPr="00F1600C" w14:paraId="3A5813FC" w14:textId="77777777" w:rsidTr="00F1600C">
        <w:trPr>
          <w:trHeight w:val="156"/>
        </w:trPr>
        <w:tc>
          <w:tcPr>
            <w:tcW w:w="2695" w:type="dxa"/>
            <w:hideMark/>
          </w:tcPr>
          <w:p w14:paraId="643B4DC6" w14:textId="77777777" w:rsidR="00F1600C" w:rsidRPr="00F1600C" w:rsidRDefault="00F1600C" w:rsidP="00F1600C">
            <w:pPr>
              <w:rPr>
                <w:rFonts w:ascii="Aptos Narrow" w:eastAsia="Times New Roman" w:hAnsi="Aptos Narrow" w:cs="Times New Roman"/>
                <w:color w:val="000000"/>
                <w:kern w:val="0"/>
                <w:sz w:val="24"/>
                <w:szCs w:val="24"/>
                <w:lang w:eastAsia="en-IN"/>
                <w14:ligatures w14:val="none"/>
              </w:rPr>
            </w:pPr>
            <w:r w:rsidRPr="00F1600C">
              <w:rPr>
                <w:rFonts w:ascii="Aptos Narrow" w:eastAsia="Times New Roman" w:hAnsi="Aptos Narrow" w:cs="Times New Roman"/>
                <w:color w:val="000000"/>
                <w:kern w:val="0"/>
                <w:sz w:val="24"/>
                <w:szCs w:val="24"/>
                <w:lang w:eastAsia="en-IN"/>
                <w14:ligatures w14:val="none"/>
              </w:rPr>
              <w:t>Avant</w:t>
            </w:r>
          </w:p>
        </w:tc>
        <w:tc>
          <w:tcPr>
            <w:tcW w:w="3139" w:type="dxa"/>
            <w:hideMark/>
          </w:tcPr>
          <w:p w14:paraId="522396AC" w14:textId="77777777" w:rsidR="00F1600C" w:rsidRPr="00F1600C" w:rsidRDefault="00F1600C" w:rsidP="00F1600C">
            <w:pPr>
              <w:jc w:val="right"/>
              <w:rPr>
                <w:rFonts w:ascii="Aptos Narrow" w:eastAsia="Times New Roman" w:hAnsi="Aptos Narrow" w:cs="Times New Roman"/>
                <w:color w:val="000000"/>
                <w:kern w:val="0"/>
                <w:sz w:val="24"/>
                <w:szCs w:val="24"/>
                <w:lang w:eastAsia="en-IN"/>
                <w14:ligatures w14:val="none"/>
              </w:rPr>
            </w:pPr>
            <w:r w:rsidRPr="00F1600C">
              <w:rPr>
                <w:rFonts w:ascii="Aptos Narrow" w:eastAsia="Times New Roman" w:hAnsi="Aptos Narrow" w:cs="Times New Roman"/>
                <w:color w:val="000000"/>
                <w:kern w:val="0"/>
                <w:sz w:val="24"/>
                <w:szCs w:val="24"/>
                <w:lang w:eastAsia="en-IN"/>
                <w14:ligatures w14:val="none"/>
              </w:rPr>
              <w:t>4%</w:t>
            </w:r>
          </w:p>
        </w:tc>
      </w:tr>
      <w:tr w:rsidR="00F1600C" w:rsidRPr="00F1600C" w14:paraId="6CDC6F3D" w14:textId="77777777" w:rsidTr="00F1600C">
        <w:trPr>
          <w:trHeight w:val="156"/>
        </w:trPr>
        <w:tc>
          <w:tcPr>
            <w:tcW w:w="2695" w:type="dxa"/>
            <w:hideMark/>
          </w:tcPr>
          <w:p w14:paraId="600379AB" w14:textId="77777777" w:rsidR="00F1600C" w:rsidRPr="00F1600C" w:rsidRDefault="00F1600C" w:rsidP="00F1600C">
            <w:pPr>
              <w:rPr>
                <w:rFonts w:ascii="Aptos Narrow" w:eastAsia="Times New Roman" w:hAnsi="Aptos Narrow" w:cs="Times New Roman"/>
                <w:color w:val="000000"/>
                <w:kern w:val="0"/>
                <w:sz w:val="24"/>
                <w:szCs w:val="24"/>
                <w:lang w:eastAsia="en-IN"/>
                <w14:ligatures w14:val="none"/>
              </w:rPr>
            </w:pPr>
            <w:r w:rsidRPr="00F1600C">
              <w:rPr>
                <w:rFonts w:ascii="Aptos Narrow" w:eastAsia="Times New Roman" w:hAnsi="Aptos Narrow" w:cs="Times New Roman"/>
                <w:color w:val="000000"/>
                <w:kern w:val="0"/>
                <w:sz w:val="24"/>
                <w:szCs w:val="24"/>
                <w:lang w:eastAsia="en-IN"/>
                <w14:ligatures w14:val="none"/>
              </w:rPr>
              <w:t>Others</w:t>
            </w:r>
          </w:p>
        </w:tc>
        <w:tc>
          <w:tcPr>
            <w:tcW w:w="3139" w:type="dxa"/>
            <w:hideMark/>
          </w:tcPr>
          <w:p w14:paraId="005F8E22" w14:textId="77777777" w:rsidR="00F1600C" w:rsidRPr="00F1600C" w:rsidRDefault="00F1600C" w:rsidP="00F1600C">
            <w:pPr>
              <w:jc w:val="right"/>
              <w:rPr>
                <w:rFonts w:ascii="Aptos Narrow" w:eastAsia="Times New Roman" w:hAnsi="Aptos Narrow" w:cs="Times New Roman"/>
                <w:color w:val="000000"/>
                <w:kern w:val="0"/>
                <w:sz w:val="24"/>
                <w:szCs w:val="24"/>
                <w:lang w:eastAsia="en-IN"/>
                <w14:ligatures w14:val="none"/>
              </w:rPr>
            </w:pPr>
            <w:r w:rsidRPr="00F1600C">
              <w:rPr>
                <w:rFonts w:ascii="Aptos Narrow" w:eastAsia="Times New Roman" w:hAnsi="Aptos Narrow" w:cs="Times New Roman"/>
                <w:color w:val="000000"/>
                <w:kern w:val="0"/>
                <w:sz w:val="24"/>
                <w:szCs w:val="24"/>
                <w:lang w:eastAsia="en-IN"/>
                <w14:ligatures w14:val="none"/>
              </w:rPr>
              <w:t>32%</w:t>
            </w:r>
          </w:p>
        </w:tc>
      </w:tr>
    </w:tbl>
    <w:p w14:paraId="5DD0C692" w14:textId="77777777" w:rsidR="00F1600C" w:rsidRDefault="00F1600C" w:rsidP="008471FF">
      <w:pPr>
        <w:pStyle w:val="Heading1"/>
        <w:rPr>
          <w:rFonts w:eastAsia="Times New Roman"/>
          <w:lang w:eastAsia="en-IN"/>
        </w:rPr>
      </w:pPr>
      <w:r>
        <w:rPr>
          <w:noProof/>
        </w:rPr>
        <w:drawing>
          <wp:inline distT="0" distB="0" distL="0" distR="0" wp14:anchorId="0DEDB89E" wp14:editId="6C558088">
            <wp:extent cx="5576455" cy="3041073"/>
            <wp:effectExtent l="0" t="0" r="5715" b="6985"/>
            <wp:docPr id="1492179174" name="Chart 1">
              <a:extLst xmlns:a="http://schemas.openxmlformats.org/drawingml/2006/main">
                <a:ext uri="{FF2B5EF4-FFF2-40B4-BE49-F238E27FC236}">
                  <a16:creationId xmlns:a16="http://schemas.microsoft.com/office/drawing/2014/main" id="{AF3BACC8-9FD8-900D-34B6-48261BE148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D4F049F" w14:textId="0AA6BC5A" w:rsidR="00F1600C" w:rsidRPr="00F1600C" w:rsidRDefault="00F1600C" w:rsidP="00F1600C">
      <w:pPr>
        <w:rPr>
          <w:b/>
          <w:bCs/>
          <w:sz w:val="28"/>
          <w:szCs w:val="28"/>
        </w:rPr>
      </w:pPr>
      <w:r w:rsidRPr="00F1600C">
        <w:rPr>
          <w:b/>
          <w:bCs/>
          <w:sz w:val="28"/>
          <w:szCs w:val="28"/>
        </w:rPr>
        <w:t>Interpretation of Major Personal Loan Providers and Their Market Share (2023)</w:t>
      </w:r>
    </w:p>
    <w:p w14:paraId="4B71244C" w14:textId="77777777" w:rsidR="00F1600C" w:rsidRPr="00F1600C" w:rsidRDefault="00F1600C" w:rsidP="00F1600C">
      <w:pPr>
        <w:rPr>
          <w:sz w:val="24"/>
          <w:szCs w:val="24"/>
        </w:rPr>
      </w:pPr>
      <w:r w:rsidRPr="00F1600C">
        <w:rPr>
          <w:sz w:val="24"/>
          <w:szCs w:val="24"/>
        </w:rPr>
        <w:t>In 2023, the U.S. personal loan market is dominated by several major lenders:</w:t>
      </w:r>
    </w:p>
    <w:p w14:paraId="4E8A5DF6" w14:textId="77777777" w:rsidR="00F1600C" w:rsidRPr="00F1600C" w:rsidRDefault="00F1600C" w:rsidP="00F1600C">
      <w:pPr>
        <w:pStyle w:val="ListParagraph"/>
        <w:numPr>
          <w:ilvl w:val="0"/>
          <w:numId w:val="13"/>
        </w:numPr>
        <w:rPr>
          <w:sz w:val="24"/>
          <w:szCs w:val="24"/>
        </w:rPr>
      </w:pPr>
      <w:proofErr w:type="spellStart"/>
      <w:r w:rsidRPr="00F1600C">
        <w:rPr>
          <w:rStyle w:val="Strong"/>
          <w:sz w:val="24"/>
          <w:szCs w:val="24"/>
        </w:rPr>
        <w:t>LendingClub</w:t>
      </w:r>
      <w:proofErr w:type="spellEnd"/>
      <w:r w:rsidRPr="00F1600C">
        <w:rPr>
          <w:sz w:val="24"/>
          <w:szCs w:val="24"/>
        </w:rPr>
        <w:t>: Holds the largest market share at 16%, making it the leading provider of personal loans.</w:t>
      </w:r>
    </w:p>
    <w:p w14:paraId="2D4384DA" w14:textId="77777777" w:rsidR="00F1600C" w:rsidRPr="00F1600C" w:rsidRDefault="00F1600C" w:rsidP="00F1600C">
      <w:pPr>
        <w:pStyle w:val="ListParagraph"/>
        <w:numPr>
          <w:ilvl w:val="0"/>
          <w:numId w:val="13"/>
        </w:numPr>
        <w:rPr>
          <w:sz w:val="24"/>
          <w:szCs w:val="24"/>
        </w:rPr>
      </w:pPr>
      <w:r w:rsidRPr="00F1600C">
        <w:rPr>
          <w:rStyle w:val="Strong"/>
          <w:sz w:val="24"/>
          <w:szCs w:val="24"/>
        </w:rPr>
        <w:t>Marcus by Goldman Sachs</w:t>
      </w:r>
      <w:r w:rsidRPr="00F1600C">
        <w:rPr>
          <w:sz w:val="24"/>
          <w:szCs w:val="24"/>
        </w:rPr>
        <w:t>: Follows with a significant share of 12%, known for offering competitive loan terms and customer service.</w:t>
      </w:r>
    </w:p>
    <w:p w14:paraId="124C7AE9" w14:textId="77777777" w:rsidR="00F1600C" w:rsidRPr="00F1600C" w:rsidRDefault="00F1600C" w:rsidP="00F1600C">
      <w:pPr>
        <w:pStyle w:val="ListParagraph"/>
        <w:numPr>
          <w:ilvl w:val="0"/>
          <w:numId w:val="13"/>
        </w:numPr>
        <w:rPr>
          <w:sz w:val="24"/>
          <w:szCs w:val="24"/>
        </w:rPr>
      </w:pPr>
      <w:proofErr w:type="spellStart"/>
      <w:r w:rsidRPr="00F1600C">
        <w:rPr>
          <w:rStyle w:val="Strong"/>
          <w:sz w:val="24"/>
          <w:szCs w:val="24"/>
        </w:rPr>
        <w:lastRenderedPageBreak/>
        <w:t>SoFi</w:t>
      </w:r>
      <w:proofErr w:type="spellEnd"/>
      <w:r w:rsidRPr="00F1600C">
        <w:rPr>
          <w:sz w:val="24"/>
          <w:szCs w:val="24"/>
        </w:rPr>
        <w:t>: Captures 10% of the market, leveraging its digital platform and additional financial services.</w:t>
      </w:r>
    </w:p>
    <w:p w14:paraId="1B13FCB6" w14:textId="77777777" w:rsidR="00F1600C" w:rsidRPr="00F1600C" w:rsidRDefault="00F1600C" w:rsidP="00F1600C">
      <w:pPr>
        <w:pStyle w:val="ListParagraph"/>
        <w:numPr>
          <w:ilvl w:val="0"/>
          <w:numId w:val="13"/>
        </w:numPr>
        <w:rPr>
          <w:sz w:val="24"/>
          <w:szCs w:val="24"/>
        </w:rPr>
      </w:pPr>
      <w:r w:rsidRPr="00F1600C">
        <w:rPr>
          <w:rStyle w:val="Strong"/>
          <w:sz w:val="24"/>
          <w:szCs w:val="24"/>
        </w:rPr>
        <w:t>Upstart</w:t>
      </w:r>
      <w:r w:rsidRPr="00F1600C">
        <w:rPr>
          <w:sz w:val="24"/>
          <w:szCs w:val="24"/>
        </w:rPr>
        <w:t>: Holds 8% of the market, distinguished by its use of AI for credit assessment and lending.</w:t>
      </w:r>
    </w:p>
    <w:p w14:paraId="68D29134" w14:textId="77777777" w:rsidR="00F1600C" w:rsidRPr="00F1600C" w:rsidRDefault="00F1600C" w:rsidP="00F1600C">
      <w:pPr>
        <w:pStyle w:val="ListParagraph"/>
        <w:numPr>
          <w:ilvl w:val="0"/>
          <w:numId w:val="13"/>
        </w:numPr>
        <w:rPr>
          <w:sz w:val="24"/>
          <w:szCs w:val="24"/>
        </w:rPr>
      </w:pPr>
      <w:r w:rsidRPr="00F1600C">
        <w:rPr>
          <w:rStyle w:val="Strong"/>
          <w:sz w:val="24"/>
          <w:szCs w:val="24"/>
        </w:rPr>
        <w:t>Prosper</w:t>
      </w:r>
      <w:r w:rsidRPr="00F1600C">
        <w:rPr>
          <w:sz w:val="24"/>
          <w:szCs w:val="24"/>
        </w:rPr>
        <w:t>: Accounts for 7% of the market, known for its peer-to-peer lending model.</w:t>
      </w:r>
    </w:p>
    <w:p w14:paraId="711975D8" w14:textId="77777777" w:rsidR="00F1600C" w:rsidRPr="00F1600C" w:rsidRDefault="00F1600C" w:rsidP="00F1600C">
      <w:pPr>
        <w:pStyle w:val="ListParagraph"/>
        <w:numPr>
          <w:ilvl w:val="0"/>
          <w:numId w:val="13"/>
        </w:numPr>
        <w:rPr>
          <w:sz w:val="24"/>
          <w:szCs w:val="24"/>
        </w:rPr>
      </w:pPr>
      <w:r w:rsidRPr="00F1600C">
        <w:rPr>
          <w:rStyle w:val="Strong"/>
          <w:sz w:val="24"/>
          <w:szCs w:val="24"/>
        </w:rPr>
        <w:t>Discover Personal Loans</w:t>
      </w:r>
      <w:r w:rsidRPr="00F1600C">
        <w:rPr>
          <w:sz w:val="24"/>
          <w:szCs w:val="24"/>
        </w:rPr>
        <w:t>: Represents 6% of the market share, offering personal loans alongside its credit card services.</w:t>
      </w:r>
    </w:p>
    <w:p w14:paraId="78CAC644" w14:textId="77777777" w:rsidR="00F1600C" w:rsidRPr="00F1600C" w:rsidRDefault="00F1600C" w:rsidP="00F1600C">
      <w:pPr>
        <w:pStyle w:val="ListParagraph"/>
        <w:numPr>
          <w:ilvl w:val="0"/>
          <w:numId w:val="13"/>
        </w:numPr>
        <w:rPr>
          <w:sz w:val="24"/>
          <w:szCs w:val="24"/>
        </w:rPr>
      </w:pPr>
      <w:proofErr w:type="spellStart"/>
      <w:r w:rsidRPr="00F1600C">
        <w:rPr>
          <w:rStyle w:val="Strong"/>
          <w:sz w:val="24"/>
          <w:szCs w:val="24"/>
        </w:rPr>
        <w:t>OneMain</w:t>
      </w:r>
      <w:proofErr w:type="spellEnd"/>
      <w:r w:rsidRPr="00F1600C">
        <w:rPr>
          <w:rStyle w:val="Strong"/>
          <w:sz w:val="24"/>
          <w:szCs w:val="24"/>
        </w:rPr>
        <w:t xml:space="preserve"> Financial</w:t>
      </w:r>
      <w:r w:rsidRPr="00F1600C">
        <w:rPr>
          <w:sz w:val="24"/>
          <w:szCs w:val="24"/>
        </w:rPr>
        <w:t xml:space="preserve"> and </w:t>
      </w:r>
      <w:r w:rsidRPr="00F1600C">
        <w:rPr>
          <w:rStyle w:val="Strong"/>
          <w:sz w:val="24"/>
          <w:szCs w:val="24"/>
        </w:rPr>
        <w:t>Avant</w:t>
      </w:r>
      <w:r w:rsidRPr="00F1600C">
        <w:rPr>
          <w:sz w:val="24"/>
          <w:szCs w:val="24"/>
        </w:rPr>
        <w:t>: Each hold 5% and 4% of the market, respectively, catering to different segments of borrowers.</w:t>
      </w:r>
    </w:p>
    <w:p w14:paraId="16252700" w14:textId="77777777" w:rsidR="00F1600C" w:rsidRPr="00F1600C" w:rsidRDefault="00F1600C" w:rsidP="00F1600C">
      <w:pPr>
        <w:pStyle w:val="ListParagraph"/>
        <w:numPr>
          <w:ilvl w:val="0"/>
          <w:numId w:val="13"/>
        </w:numPr>
        <w:rPr>
          <w:sz w:val="24"/>
          <w:szCs w:val="24"/>
        </w:rPr>
      </w:pPr>
      <w:r w:rsidRPr="00F1600C">
        <w:rPr>
          <w:rStyle w:val="Strong"/>
          <w:sz w:val="24"/>
          <w:szCs w:val="24"/>
        </w:rPr>
        <w:t>Others</w:t>
      </w:r>
      <w:r w:rsidRPr="00F1600C">
        <w:rPr>
          <w:sz w:val="24"/>
          <w:szCs w:val="24"/>
        </w:rPr>
        <w:t>: Together, other lenders comprise 32% of the market, indicating a diverse landscape with smaller players and regional institutions.</w:t>
      </w:r>
    </w:p>
    <w:p w14:paraId="2A55EE10" w14:textId="77777777" w:rsidR="00F1600C" w:rsidRPr="00F1600C" w:rsidRDefault="00F1600C" w:rsidP="00F1600C">
      <w:pPr>
        <w:rPr>
          <w:sz w:val="24"/>
          <w:szCs w:val="24"/>
        </w:rPr>
      </w:pPr>
      <w:r w:rsidRPr="00F1600C">
        <w:rPr>
          <w:sz w:val="24"/>
          <w:szCs w:val="24"/>
        </w:rPr>
        <w:t>This breakdown illustrates the competitive nature of the personal loan market in the U.S., with a range of providers offering various terms, rates, and services to meet consumer demand for borrowing needs.</w:t>
      </w:r>
    </w:p>
    <w:p w14:paraId="3C170F9C" w14:textId="7B462D94" w:rsidR="008471FF" w:rsidRPr="008471FF" w:rsidRDefault="008471FF" w:rsidP="008471FF">
      <w:pPr>
        <w:pStyle w:val="Heading1"/>
        <w:rPr>
          <w:rFonts w:eastAsia="Times New Roman"/>
          <w:lang w:eastAsia="en-IN"/>
        </w:rPr>
      </w:pPr>
      <w:r w:rsidRPr="008471FF">
        <w:rPr>
          <w:rFonts w:eastAsia="Times New Roman"/>
          <w:lang w:eastAsia="en-IN"/>
        </w:rPr>
        <w:t>Conclusion</w:t>
      </w:r>
    </w:p>
    <w:p w14:paraId="5BBEA378" w14:textId="77777777" w:rsidR="008471FF" w:rsidRDefault="008471FF" w:rsidP="008471FF">
      <w:pPr>
        <w:spacing w:before="100" w:beforeAutospacing="1" w:after="100" w:afterAutospacing="1" w:line="240" w:lineRule="auto"/>
        <w:rPr>
          <w:rFonts w:eastAsia="Times New Roman" w:cs="Times New Roman"/>
          <w:kern w:val="0"/>
          <w:sz w:val="24"/>
          <w:szCs w:val="24"/>
          <w:lang w:eastAsia="en-IN"/>
          <w14:ligatures w14:val="none"/>
        </w:rPr>
      </w:pPr>
      <w:r w:rsidRPr="008471FF">
        <w:rPr>
          <w:rFonts w:eastAsia="Times New Roman" w:cs="Times New Roman"/>
          <w:kern w:val="0"/>
          <w:sz w:val="24"/>
          <w:szCs w:val="24"/>
          <w:lang w:eastAsia="en-IN"/>
          <w14:ligatures w14:val="none"/>
        </w:rPr>
        <w:t>Personal loans play a crucial role in the U.S. banking system, providing flexible financial solutions for various needs. Understanding the characteristics, application process, types, benefits, risks, regulatory environment, trends, real case studies, and software is essential for making informed borrowing decisions. By considering these factors, borrowers can effectively utilize personal loans to achieve their financial goals while minimizing potential risks.</w:t>
      </w:r>
    </w:p>
    <w:p w14:paraId="255C4FCB" w14:textId="77777777" w:rsidR="008471FF" w:rsidRPr="008471FF" w:rsidRDefault="008471FF" w:rsidP="008471FF">
      <w:pPr>
        <w:spacing w:before="100" w:beforeAutospacing="1" w:after="100" w:afterAutospacing="1" w:line="240" w:lineRule="auto"/>
        <w:rPr>
          <w:rFonts w:eastAsia="Times New Roman" w:cs="Times New Roman"/>
          <w:kern w:val="0"/>
          <w:sz w:val="24"/>
          <w:szCs w:val="24"/>
          <w:lang w:eastAsia="en-IN"/>
          <w14:ligatures w14:val="none"/>
        </w:rPr>
      </w:pPr>
    </w:p>
    <w:p w14:paraId="4BA5CEC1" w14:textId="77777777" w:rsidR="008A21E4" w:rsidRPr="008471FF" w:rsidRDefault="008A21E4"/>
    <w:sectPr w:rsidR="008A21E4" w:rsidRPr="008471FF" w:rsidSect="00692B0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F2261"/>
    <w:multiLevelType w:val="multilevel"/>
    <w:tmpl w:val="45DC5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8E35CD"/>
    <w:multiLevelType w:val="multilevel"/>
    <w:tmpl w:val="8E92F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9A035E"/>
    <w:multiLevelType w:val="multilevel"/>
    <w:tmpl w:val="D60E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554302"/>
    <w:multiLevelType w:val="multilevel"/>
    <w:tmpl w:val="E0EAE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8A050B"/>
    <w:multiLevelType w:val="multilevel"/>
    <w:tmpl w:val="3F865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397B91"/>
    <w:multiLevelType w:val="multilevel"/>
    <w:tmpl w:val="90965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A23EFD"/>
    <w:multiLevelType w:val="multilevel"/>
    <w:tmpl w:val="4CEA4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4F1C8A"/>
    <w:multiLevelType w:val="hybridMultilevel"/>
    <w:tmpl w:val="4656D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D5A1796"/>
    <w:multiLevelType w:val="multilevel"/>
    <w:tmpl w:val="FD7E6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160D79"/>
    <w:multiLevelType w:val="multilevel"/>
    <w:tmpl w:val="382C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1A0B22"/>
    <w:multiLevelType w:val="multilevel"/>
    <w:tmpl w:val="8152B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C9476E"/>
    <w:multiLevelType w:val="multilevel"/>
    <w:tmpl w:val="2DD25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A0195F"/>
    <w:multiLevelType w:val="hybridMultilevel"/>
    <w:tmpl w:val="EC3A2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98940222">
    <w:abstractNumId w:val="5"/>
  </w:num>
  <w:num w:numId="2" w16cid:durableId="1470324514">
    <w:abstractNumId w:val="4"/>
  </w:num>
  <w:num w:numId="3" w16cid:durableId="1252006748">
    <w:abstractNumId w:val="10"/>
  </w:num>
  <w:num w:numId="4" w16cid:durableId="1853840874">
    <w:abstractNumId w:val="6"/>
  </w:num>
  <w:num w:numId="5" w16cid:durableId="843007273">
    <w:abstractNumId w:val="1"/>
  </w:num>
  <w:num w:numId="6" w16cid:durableId="1950308998">
    <w:abstractNumId w:val="11"/>
  </w:num>
  <w:num w:numId="7" w16cid:durableId="1849903391">
    <w:abstractNumId w:val="0"/>
  </w:num>
  <w:num w:numId="8" w16cid:durableId="1435828725">
    <w:abstractNumId w:val="8"/>
  </w:num>
  <w:num w:numId="9" w16cid:durableId="1745226376">
    <w:abstractNumId w:val="3"/>
  </w:num>
  <w:num w:numId="10" w16cid:durableId="429742098">
    <w:abstractNumId w:val="9"/>
  </w:num>
  <w:num w:numId="11" w16cid:durableId="638270445">
    <w:abstractNumId w:val="2"/>
  </w:num>
  <w:num w:numId="12" w16cid:durableId="179589088">
    <w:abstractNumId w:val="12"/>
  </w:num>
  <w:num w:numId="13" w16cid:durableId="21264636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1FF"/>
    <w:rsid w:val="000C7033"/>
    <w:rsid w:val="00692B07"/>
    <w:rsid w:val="008471FF"/>
    <w:rsid w:val="0088182B"/>
    <w:rsid w:val="008A21E4"/>
    <w:rsid w:val="00A65CB6"/>
    <w:rsid w:val="00F160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FE370"/>
  <w15:chartTrackingRefBased/>
  <w15:docId w15:val="{3985A9F8-A0DA-46E7-9D30-1E3FFA7ED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1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71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71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71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71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71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1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1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1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1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71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71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71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71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71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1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1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1FF"/>
    <w:rPr>
      <w:rFonts w:eastAsiaTheme="majorEastAsia" w:cstheme="majorBidi"/>
      <w:color w:val="272727" w:themeColor="text1" w:themeTint="D8"/>
    </w:rPr>
  </w:style>
  <w:style w:type="paragraph" w:styleId="Title">
    <w:name w:val="Title"/>
    <w:basedOn w:val="Normal"/>
    <w:next w:val="Normal"/>
    <w:link w:val="TitleChar"/>
    <w:uiPriority w:val="10"/>
    <w:qFormat/>
    <w:rsid w:val="008471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1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1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1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1FF"/>
    <w:pPr>
      <w:spacing w:before="160"/>
      <w:jc w:val="center"/>
    </w:pPr>
    <w:rPr>
      <w:i/>
      <w:iCs/>
      <w:color w:val="404040" w:themeColor="text1" w:themeTint="BF"/>
    </w:rPr>
  </w:style>
  <w:style w:type="character" w:customStyle="1" w:styleId="QuoteChar">
    <w:name w:val="Quote Char"/>
    <w:basedOn w:val="DefaultParagraphFont"/>
    <w:link w:val="Quote"/>
    <w:uiPriority w:val="29"/>
    <w:rsid w:val="008471FF"/>
    <w:rPr>
      <w:i/>
      <w:iCs/>
      <w:color w:val="404040" w:themeColor="text1" w:themeTint="BF"/>
    </w:rPr>
  </w:style>
  <w:style w:type="paragraph" w:styleId="ListParagraph">
    <w:name w:val="List Paragraph"/>
    <w:basedOn w:val="Normal"/>
    <w:uiPriority w:val="34"/>
    <w:qFormat/>
    <w:rsid w:val="008471FF"/>
    <w:pPr>
      <w:ind w:left="720"/>
      <w:contextualSpacing/>
    </w:pPr>
  </w:style>
  <w:style w:type="character" w:styleId="IntenseEmphasis">
    <w:name w:val="Intense Emphasis"/>
    <w:basedOn w:val="DefaultParagraphFont"/>
    <w:uiPriority w:val="21"/>
    <w:qFormat/>
    <w:rsid w:val="008471FF"/>
    <w:rPr>
      <w:i/>
      <w:iCs/>
      <w:color w:val="0F4761" w:themeColor="accent1" w:themeShade="BF"/>
    </w:rPr>
  </w:style>
  <w:style w:type="paragraph" w:styleId="IntenseQuote">
    <w:name w:val="Intense Quote"/>
    <w:basedOn w:val="Normal"/>
    <w:next w:val="Normal"/>
    <w:link w:val="IntenseQuoteChar"/>
    <w:uiPriority w:val="30"/>
    <w:qFormat/>
    <w:rsid w:val="008471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71FF"/>
    <w:rPr>
      <w:i/>
      <w:iCs/>
      <w:color w:val="0F4761" w:themeColor="accent1" w:themeShade="BF"/>
    </w:rPr>
  </w:style>
  <w:style w:type="character" w:styleId="IntenseReference">
    <w:name w:val="Intense Reference"/>
    <w:basedOn w:val="DefaultParagraphFont"/>
    <w:uiPriority w:val="32"/>
    <w:qFormat/>
    <w:rsid w:val="008471FF"/>
    <w:rPr>
      <w:b/>
      <w:bCs/>
      <w:smallCaps/>
      <w:color w:val="0F4761" w:themeColor="accent1" w:themeShade="BF"/>
      <w:spacing w:val="5"/>
    </w:rPr>
  </w:style>
  <w:style w:type="paragraph" w:styleId="NormalWeb">
    <w:name w:val="Normal (Web)"/>
    <w:basedOn w:val="Normal"/>
    <w:uiPriority w:val="99"/>
    <w:unhideWhenUsed/>
    <w:rsid w:val="008471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471FF"/>
    <w:rPr>
      <w:b/>
      <w:bCs/>
    </w:rPr>
  </w:style>
  <w:style w:type="table" w:styleId="TableGrid">
    <w:name w:val="Table Grid"/>
    <w:basedOn w:val="TableNormal"/>
    <w:uiPriority w:val="39"/>
    <w:rsid w:val="00F160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039912">
      <w:bodyDiv w:val="1"/>
      <w:marLeft w:val="0"/>
      <w:marRight w:val="0"/>
      <w:marTop w:val="0"/>
      <w:marBottom w:val="0"/>
      <w:divBdr>
        <w:top w:val="none" w:sz="0" w:space="0" w:color="auto"/>
        <w:left w:val="none" w:sz="0" w:space="0" w:color="auto"/>
        <w:bottom w:val="none" w:sz="0" w:space="0" w:color="auto"/>
        <w:right w:val="none" w:sz="0" w:space="0" w:color="auto"/>
      </w:divBdr>
      <w:divsChild>
        <w:div w:id="1599175686">
          <w:marLeft w:val="0"/>
          <w:marRight w:val="0"/>
          <w:marTop w:val="0"/>
          <w:marBottom w:val="0"/>
          <w:divBdr>
            <w:top w:val="none" w:sz="0" w:space="0" w:color="auto"/>
            <w:left w:val="none" w:sz="0" w:space="0" w:color="auto"/>
            <w:bottom w:val="none" w:sz="0" w:space="0" w:color="auto"/>
            <w:right w:val="none" w:sz="0" w:space="0" w:color="auto"/>
          </w:divBdr>
          <w:divsChild>
            <w:div w:id="1999260766">
              <w:marLeft w:val="0"/>
              <w:marRight w:val="0"/>
              <w:marTop w:val="0"/>
              <w:marBottom w:val="0"/>
              <w:divBdr>
                <w:top w:val="none" w:sz="0" w:space="0" w:color="auto"/>
                <w:left w:val="none" w:sz="0" w:space="0" w:color="auto"/>
                <w:bottom w:val="none" w:sz="0" w:space="0" w:color="auto"/>
                <w:right w:val="none" w:sz="0" w:space="0" w:color="auto"/>
              </w:divBdr>
              <w:divsChild>
                <w:div w:id="2001343669">
                  <w:marLeft w:val="0"/>
                  <w:marRight w:val="0"/>
                  <w:marTop w:val="0"/>
                  <w:marBottom w:val="0"/>
                  <w:divBdr>
                    <w:top w:val="none" w:sz="0" w:space="0" w:color="auto"/>
                    <w:left w:val="none" w:sz="0" w:space="0" w:color="auto"/>
                    <w:bottom w:val="none" w:sz="0" w:space="0" w:color="auto"/>
                    <w:right w:val="none" w:sz="0" w:space="0" w:color="auto"/>
                  </w:divBdr>
                  <w:divsChild>
                    <w:div w:id="1017776202">
                      <w:marLeft w:val="0"/>
                      <w:marRight w:val="0"/>
                      <w:marTop w:val="0"/>
                      <w:marBottom w:val="0"/>
                      <w:divBdr>
                        <w:top w:val="none" w:sz="0" w:space="0" w:color="auto"/>
                        <w:left w:val="none" w:sz="0" w:space="0" w:color="auto"/>
                        <w:bottom w:val="none" w:sz="0" w:space="0" w:color="auto"/>
                        <w:right w:val="none" w:sz="0" w:space="0" w:color="auto"/>
                      </w:divBdr>
                      <w:divsChild>
                        <w:div w:id="804157403">
                          <w:marLeft w:val="0"/>
                          <w:marRight w:val="0"/>
                          <w:marTop w:val="0"/>
                          <w:marBottom w:val="0"/>
                          <w:divBdr>
                            <w:top w:val="none" w:sz="0" w:space="0" w:color="auto"/>
                            <w:left w:val="none" w:sz="0" w:space="0" w:color="auto"/>
                            <w:bottom w:val="none" w:sz="0" w:space="0" w:color="auto"/>
                            <w:right w:val="none" w:sz="0" w:space="0" w:color="auto"/>
                          </w:divBdr>
                          <w:divsChild>
                            <w:div w:id="84864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353795">
      <w:bodyDiv w:val="1"/>
      <w:marLeft w:val="0"/>
      <w:marRight w:val="0"/>
      <w:marTop w:val="0"/>
      <w:marBottom w:val="0"/>
      <w:divBdr>
        <w:top w:val="none" w:sz="0" w:space="0" w:color="auto"/>
        <w:left w:val="none" w:sz="0" w:space="0" w:color="auto"/>
        <w:bottom w:val="none" w:sz="0" w:space="0" w:color="auto"/>
        <w:right w:val="none" w:sz="0" w:space="0" w:color="auto"/>
      </w:divBdr>
    </w:div>
    <w:div w:id="530803852">
      <w:bodyDiv w:val="1"/>
      <w:marLeft w:val="0"/>
      <w:marRight w:val="0"/>
      <w:marTop w:val="0"/>
      <w:marBottom w:val="0"/>
      <w:divBdr>
        <w:top w:val="none" w:sz="0" w:space="0" w:color="auto"/>
        <w:left w:val="none" w:sz="0" w:space="0" w:color="auto"/>
        <w:bottom w:val="none" w:sz="0" w:space="0" w:color="auto"/>
        <w:right w:val="none" w:sz="0" w:space="0" w:color="auto"/>
      </w:divBdr>
    </w:div>
    <w:div w:id="581182060">
      <w:bodyDiv w:val="1"/>
      <w:marLeft w:val="0"/>
      <w:marRight w:val="0"/>
      <w:marTop w:val="0"/>
      <w:marBottom w:val="0"/>
      <w:divBdr>
        <w:top w:val="none" w:sz="0" w:space="0" w:color="auto"/>
        <w:left w:val="none" w:sz="0" w:space="0" w:color="auto"/>
        <w:bottom w:val="none" w:sz="0" w:space="0" w:color="auto"/>
        <w:right w:val="none" w:sz="0" w:space="0" w:color="auto"/>
      </w:divBdr>
    </w:div>
    <w:div w:id="737098871">
      <w:bodyDiv w:val="1"/>
      <w:marLeft w:val="0"/>
      <w:marRight w:val="0"/>
      <w:marTop w:val="0"/>
      <w:marBottom w:val="0"/>
      <w:divBdr>
        <w:top w:val="none" w:sz="0" w:space="0" w:color="auto"/>
        <w:left w:val="none" w:sz="0" w:space="0" w:color="auto"/>
        <w:bottom w:val="none" w:sz="0" w:space="0" w:color="auto"/>
        <w:right w:val="none" w:sz="0" w:space="0" w:color="auto"/>
      </w:divBdr>
    </w:div>
    <w:div w:id="916355066">
      <w:bodyDiv w:val="1"/>
      <w:marLeft w:val="0"/>
      <w:marRight w:val="0"/>
      <w:marTop w:val="0"/>
      <w:marBottom w:val="0"/>
      <w:divBdr>
        <w:top w:val="none" w:sz="0" w:space="0" w:color="auto"/>
        <w:left w:val="none" w:sz="0" w:space="0" w:color="auto"/>
        <w:bottom w:val="none" w:sz="0" w:space="0" w:color="auto"/>
        <w:right w:val="none" w:sz="0" w:space="0" w:color="auto"/>
      </w:divBdr>
    </w:div>
    <w:div w:id="980304777">
      <w:bodyDiv w:val="1"/>
      <w:marLeft w:val="0"/>
      <w:marRight w:val="0"/>
      <w:marTop w:val="0"/>
      <w:marBottom w:val="0"/>
      <w:divBdr>
        <w:top w:val="none" w:sz="0" w:space="0" w:color="auto"/>
        <w:left w:val="none" w:sz="0" w:space="0" w:color="auto"/>
        <w:bottom w:val="none" w:sz="0" w:space="0" w:color="auto"/>
        <w:right w:val="none" w:sz="0" w:space="0" w:color="auto"/>
      </w:divBdr>
    </w:div>
    <w:div w:id="1136685337">
      <w:bodyDiv w:val="1"/>
      <w:marLeft w:val="0"/>
      <w:marRight w:val="0"/>
      <w:marTop w:val="0"/>
      <w:marBottom w:val="0"/>
      <w:divBdr>
        <w:top w:val="none" w:sz="0" w:space="0" w:color="auto"/>
        <w:left w:val="none" w:sz="0" w:space="0" w:color="auto"/>
        <w:bottom w:val="none" w:sz="0" w:space="0" w:color="auto"/>
        <w:right w:val="none" w:sz="0" w:space="0" w:color="auto"/>
      </w:divBdr>
    </w:div>
    <w:div w:id="1335524243">
      <w:bodyDiv w:val="1"/>
      <w:marLeft w:val="0"/>
      <w:marRight w:val="0"/>
      <w:marTop w:val="0"/>
      <w:marBottom w:val="0"/>
      <w:divBdr>
        <w:top w:val="none" w:sz="0" w:space="0" w:color="auto"/>
        <w:left w:val="none" w:sz="0" w:space="0" w:color="auto"/>
        <w:bottom w:val="none" w:sz="0" w:space="0" w:color="auto"/>
        <w:right w:val="none" w:sz="0" w:space="0" w:color="auto"/>
      </w:divBdr>
    </w:div>
    <w:div w:id="1639799877">
      <w:bodyDiv w:val="1"/>
      <w:marLeft w:val="0"/>
      <w:marRight w:val="0"/>
      <w:marTop w:val="0"/>
      <w:marBottom w:val="0"/>
      <w:divBdr>
        <w:top w:val="none" w:sz="0" w:space="0" w:color="auto"/>
        <w:left w:val="none" w:sz="0" w:space="0" w:color="auto"/>
        <w:bottom w:val="none" w:sz="0" w:space="0" w:color="auto"/>
        <w:right w:val="none" w:sz="0" w:space="0" w:color="auto"/>
      </w:divBdr>
    </w:div>
    <w:div w:id="1742176177">
      <w:bodyDiv w:val="1"/>
      <w:marLeft w:val="0"/>
      <w:marRight w:val="0"/>
      <w:marTop w:val="0"/>
      <w:marBottom w:val="0"/>
      <w:divBdr>
        <w:top w:val="none" w:sz="0" w:space="0" w:color="auto"/>
        <w:left w:val="none" w:sz="0" w:space="0" w:color="auto"/>
        <w:bottom w:val="none" w:sz="0" w:space="0" w:color="auto"/>
        <w:right w:val="none" w:sz="0" w:space="0" w:color="auto"/>
      </w:divBdr>
    </w:div>
    <w:div w:id="192040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Number of Personal Loans Issued by Year (in millions)</a:t>
            </a:r>
            <a:r>
              <a:rPr lang="en-IN" sz="1400" b="0" i="0" u="none" strike="noStrike"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Sheet1!$B$3</c:f>
              <c:strCache>
                <c:ptCount val="1"/>
                <c:pt idx="0">
                  <c:v>Number of Loans Issued</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Sheet1!$A$4:$A$9</c:f>
              <c:numCache>
                <c:formatCode>General</c:formatCode>
                <c:ptCount val="6"/>
                <c:pt idx="0">
                  <c:v>2018</c:v>
                </c:pt>
                <c:pt idx="1">
                  <c:v>2019</c:v>
                </c:pt>
                <c:pt idx="2">
                  <c:v>2020</c:v>
                </c:pt>
                <c:pt idx="3">
                  <c:v>2021</c:v>
                </c:pt>
                <c:pt idx="4">
                  <c:v>2022</c:v>
                </c:pt>
                <c:pt idx="5">
                  <c:v>2023</c:v>
                </c:pt>
              </c:numCache>
            </c:numRef>
          </c:cat>
          <c:val>
            <c:numRef>
              <c:f>Sheet1!$B$4:$B$9</c:f>
              <c:numCache>
                <c:formatCode>General</c:formatCode>
                <c:ptCount val="6"/>
                <c:pt idx="0">
                  <c:v>14.5</c:v>
                </c:pt>
                <c:pt idx="1">
                  <c:v>16.5</c:v>
                </c:pt>
                <c:pt idx="2">
                  <c:v>17.2</c:v>
                </c:pt>
                <c:pt idx="3">
                  <c:v>18.7</c:v>
                </c:pt>
                <c:pt idx="4">
                  <c:v>20</c:v>
                </c:pt>
                <c:pt idx="5">
                  <c:v>21.5</c:v>
                </c:pt>
              </c:numCache>
            </c:numRef>
          </c:val>
          <c:smooth val="0"/>
          <c:extLst>
            <c:ext xmlns:c16="http://schemas.microsoft.com/office/drawing/2014/chart" uri="{C3380CC4-5D6E-409C-BE32-E72D297353CC}">
              <c16:uniqueId val="{00000000-3853-4999-B26E-F742E1579AFD}"/>
            </c:ext>
          </c:extLst>
        </c:ser>
        <c:dLbls>
          <c:dLblPos val="t"/>
          <c:showLegendKey val="0"/>
          <c:showVal val="1"/>
          <c:showCatName val="0"/>
          <c:showSerName val="0"/>
          <c:showPercent val="0"/>
          <c:showBubbleSize val="0"/>
        </c:dLbls>
        <c:smooth val="0"/>
        <c:axId val="677758287"/>
        <c:axId val="677770767"/>
      </c:lineChart>
      <c:catAx>
        <c:axId val="6777582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7770767"/>
        <c:crosses val="autoZero"/>
        <c:auto val="1"/>
        <c:lblAlgn val="ctr"/>
        <c:lblOffset val="100"/>
        <c:noMultiLvlLbl val="0"/>
      </c:catAx>
      <c:valAx>
        <c:axId val="6777707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775828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Average Interest Rates on Personal Loans by Credit Score Range (2023) </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Sheet3!$B$3</c:f>
              <c:strCache>
                <c:ptCount val="1"/>
                <c:pt idx="0">
                  <c:v>Average Interest Rate (%)</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FB64-45EB-933D-2ADC49D362EB}"/>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FB64-45EB-933D-2ADC49D362EB}"/>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FB64-45EB-933D-2ADC49D362EB}"/>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FB64-45EB-933D-2ADC49D362EB}"/>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FB64-45EB-933D-2ADC49D362EB}"/>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Sheet3!$A$4:$A$8</c:f>
              <c:strCache>
                <c:ptCount val="5"/>
                <c:pt idx="0">
                  <c:v>300-579</c:v>
                </c:pt>
                <c:pt idx="1">
                  <c:v>580-669</c:v>
                </c:pt>
                <c:pt idx="2">
                  <c:v>670-739</c:v>
                </c:pt>
                <c:pt idx="3">
                  <c:v>740-799</c:v>
                </c:pt>
                <c:pt idx="4">
                  <c:v>800-850</c:v>
                </c:pt>
              </c:strCache>
            </c:strRef>
          </c:cat>
          <c:val>
            <c:numRef>
              <c:f>Sheet3!$B$4:$B$8</c:f>
              <c:numCache>
                <c:formatCode>0.00%</c:formatCode>
                <c:ptCount val="5"/>
                <c:pt idx="0">
                  <c:v>0.253</c:v>
                </c:pt>
                <c:pt idx="1">
                  <c:v>0.17799999999999999</c:v>
                </c:pt>
                <c:pt idx="2">
                  <c:v>0.112</c:v>
                </c:pt>
                <c:pt idx="3">
                  <c:v>7.4999999999999997E-2</c:v>
                </c:pt>
                <c:pt idx="4">
                  <c:v>5.2999999999999999E-2</c:v>
                </c:pt>
              </c:numCache>
            </c:numRef>
          </c:val>
          <c:extLst>
            <c:ext xmlns:c16="http://schemas.microsoft.com/office/drawing/2014/chart" uri="{C3380CC4-5D6E-409C-BE32-E72D297353CC}">
              <c16:uniqueId val="{0000000A-FB64-45EB-933D-2ADC49D362EB}"/>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79721784776902882"/>
          <c:y val="0.33001020705745121"/>
          <c:w val="0.18611548556430446"/>
          <c:h val="0.57581291921843103"/>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Major Personal Loan Providers and Their Market Share (2023)</a:t>
            </a:r>
            <a:r>
              <a:rPr lang="en-IN"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Sheet4!$B$3</c:f>
              <c:strCache>
                <c:ptCount val="1"/>
                <c:pt idx="0">
                  <c:v>Market Share (%)</c:v>
                </c:pt>
              </c:strCache>
            </c:strRef>
          </c:tx>
          <c:spPr>
            <a:solidFill>
              <a:schemeClr val="accent1"/>
            </a:solidFill>
            <a:ln>
              <a:noFill/>
            </a:ln>
            <a:effectLst/>
          </c:spPr>
          <c:invertIfNegative val="0"/>
          <c:cat>
            <c:strRef>
              <c:f>Sheet4!$A$4:$A$12</c:f>
              <c:strCache>
                <c:ptCount val="9"/>
                <c:pt idx="0">
                  <c:v>LendingClub</c:v>
                </c:pt>
                <c:pt idx="1">
                  <c:v>Marcus by Goldman Sachs</c:v>
                </c:pt>
                <c:pt idx="2">
                  <c:v>SoFi</c:v>
                </c:pt>
                <c:pt idx="3">
                  <c:v>Upstart</c:v>
                </c:pt>
                <c:pt idx="4">
                  <c:v>Prosper</c:v>
                </c:pt>
                <c:pt idx="5">
                  <c:v>Discover Personal Loans</c:v>
                </c:pt>
                <c:pt idx="6">
                  <c:v>OneMain Financial</c:v>
                </c:pt>
                <c:pt idx="7">
                  <c:v>Avant</c:v>
                </c:pt>
                <c:pt idx="8">
                  <c:v>Others</c:v>
                </c:pt>
              </c:strCache>
            </c:strRef>
          </c:cat>
          <c:val>
            <c:numRef>
              <c:f>Sheet4!$B$4:$B$12</c:f>
              <c:numCache>
                <c:formatCode>0%</c:formatCode>
                <c:ptCount val="9"/>
                <c:pt idx="0">
                  <c:v>0.16</c:v>
                </c:pt>
                <c:pt idx="1">
                  <c:v>0.12</c:v>
                </c:pt>
                <c:pt idx="2">
                  <c:v>0.1</c:v>
                </c:pt>
                <c:pt idx="3">
                  <c:v>0.08</c:v>
                </c:pt>
                <c:pt idx="4">
                  <c:v>7.0000000000000007E-2</c:v>
                </c:pt>
                <c:pt idx="5">
                  <c:v>0.06</c:v>
                </c:pt>
                <c:pt idx="6">
                  <c:v>0.05</c:v>
                </c:pt>
                <c:pt idx="7">
                  <c:v>0.04</c:v>
                </c:pt>
                <c:pt idx="8">
                  <c:v>0.32</c:v>
                </c:pt>
              </c:numCache>
            </c:numRef>
          </c:val>
          <c:extLst>
            <c:ext xmlns:c16="http://schemas.microsoft.com/office/drawing/2014/chart" uri="{C3380CC4-5D6E-409C-BE32-E72D297353CC}">
              <c16:uniqueId val="{00000000-93F8-4C3C-8662-2899C959C22C}"/>
            </c:ext>
          </c:extLst>
        </c:ser>
        <c:dLbls>
          <c:showLegendKey val="0"/>
          <c:showVal val="0"/>
          <c:showCatName val="0"/>
          <c:showSerName val="0"/>
          <c:showPercent val="0"/>
          <c:showBubbleSize val="0"/>
        </c:dLbls>
        <c:gapWidth val="182"/>
        <c:axId val="701984496"/>
        <c:axId val="702005616"/>
      </c:barChart>
      <c:catAx>
        <c:axId val="70198449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b="0" i="0" u="none" strike="noStrike" kern="1200" spc="0" baseline="0">
                    <a:solidFill>
                      <a:sysClr val="windowText" lastClr="000000">
                        <a:lumMod val="65000"/>
                        <a:lumOff val="35000"/>
                      </a:sysClr>
                    </a:solidFill>
                  </a:rPr>
                  <a:t>Market Share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2005616"/>
        <c:crosses val="autoZero"/>
        <c:auto val="1"/>
        <c:lblAlgn val="ctr"/>
        <c:lblOffset val="100"/>
        <c:noMultiLvlLbl val="0"/>
      </c:catAx>
      <c:valAx>
        <c:axId val="702005616"/>
        <c:scaling>
          <c:orientation val="minMax"/>
        </c:scaling>
        <c:delete val="0"/>
        <c:axPos val="b"/>
        <c:majorGridlines>
          <c:spPr>
            <a:ln w="9525" cap="flat" cmpd="sng" algn="ctr">
              <a:solidFill>
                <a:schemeClr val="tx1">
                  <a:lumMod val="15000"/>
                  <a:lumOff val="85000"/>
                </a:schemeClr>
              </a:solidFill>
              <a:round/>
            </a:ln>
            <a:effectLst/>
          </c:spPr>
        </c:majorGridlines>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19844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B5073-37AC-4EE5-9097-3560A26AD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1714</Words>
  <Characters>9775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2</cp:revision>
  <cp:lastPrinted>2024-06-26T08:24:00Z</cp:lastPrinted>
  <dcterms:created xsi:type="dcterms:W3CDTF">2024-06-26T08:24:00Z</dcterms:created>
  <dcterms:modified xsi:type="dcterms:W3CDTF">2024-06-26T08:24:00Z</dcterms:modified>
</cp:coreProperties>
</file>