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0"/>
        </w:rPr>
        <w:t>ENTERPRISE IT APPLICATION ARCHITECTURE SPECIFICATION</w:t>
        <w:br/>
      </w:r>
      <w:r>
        <w:rPr>
          <w:b/>
          <w:color w:val="0F172A"/>
          <w:sz w:val="48"/>
        </w:rPr>
        <w:t>InfraPilot: End-to-End Workflow &amp; Orchestration Guide</w:t>
      </w:r>
    </w:p>
    <w:p>
      <w:pPr>
        <w:jc w:val="center"/>
      </w:pPr>
      <w:r>
        <w:rPr>
          <w:i/>
          <w:color w:val="475569"/>
          <w:sz w:val="24"/>
        </w:rPr>
        <w:t>Detailed Technical Specification of Request Lifecycles, Quota Gating, BullMQ Orchestration, Terraform Sandboxing, and Fleet Governance</w:t>
        <w:br/>
      </w:r>
    </w:p>
    <w:p>
      <w:pPr>
        <w:jc w:val="center"/>
      </w:pPr>
      <w:r>
        <w:rPr>
          <w:color w:val="475569"/>
          <w:sz w:val="19"/>
        </w:rPr>
        <w:t>Candidate: Senior IT Application Developer  |  Document Version: 1.0.0  |  Status: Verified</w:t>
      </w:r>
    </w:p>
    <w:p>
      <w:pPr>
        <w:spacing w:after="240"/>
      </w:pPr>
    </w:p>
    <w:p>
      <w:pPr>
        <w:spacing w:before="360" w:after="120"/>
      </w:pPr>
      <w:r>
        <w:rPr>
          <w:b/>
          <w:color w:val="0F172A"/>
          <w:sz w:val="32"/>
        </w:rPr>
        <w:t>1. Enterprise Workflow Overview &amp; Architecture Topology</w:t>
      </w:r>
    </w:p>
    <w:p>
      <w:r>
        <w:t>InfraPilot is an enterprise self-service infrastructure management platform that orchestrates the complete lifecycle of virtual machine provisioning. In modern enterprise IT environments, development velocity is frequently stifled by manual ticket queues, while central IT teams struggle to prevent cloud cost overruns and security drift. InfraPilot resolves this operational dilemma by automating the entire provisioning pipeline through a secure, asynchronous workflow engine.</w:t>
      </w:r>
    </w:p>
    <w:p>
      <w:r>
        <w:t>The platform architecture separates interactive web operations from long-running infrastructure tasks by combining an Express.js REST API with an autonomous BullMQ background worker powered by Redis and HashiCorp Terraform.</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Pr>
          <w:p>
            <w:r>
              <w:rPr>
                <w:b/>
                <w:color w:val="2563EB"/>
              </w:rPr>
              <w:t xml:space="preserve">📌 CORE ARCHITECTURAL PRINCIPLE: </w:t>
            </w:r>
            <w:r>
              <w:rPr>
                <w:color w:val="1E293B"/>
              </w:rPr>
              <w:t>Decoupled Asynchronous Processing: The web API never blocks on infrastructure operations. When an administrator approves a request, an atomic database transaction enqueues a job into Redis BullMQ and returns an immediate HTTP response. The background worker handles Terraform execution independently, ensuring high availability and zero gateway timeouts.</w:t>
            </w:r>
          </w:p>
        </w:tc>
      </w:tr>
    </w:tbl>
    <w:p>
      <w:pPr>
        <w:spacing w:after="120"/>
      </w:pPr>
    </w:p>
    <w:p>
      <w:pPr>
        <w:spacing w:before="360" w:after="120"/>
      </w:pPr>
      <w:r>
        <w:rPr>
          <w:b/>
          <w:color w:val="0F172A"/>
          <w:sz w:val="32"/>
        </w:rPr>
        <w:t>2. End-to-End Sequence &amp; Swimlane Workflow</w:t>
      </w:r>
    </w:p>
    <w:p>
      <w:r>
        <w:t>The diagram below details the 14-step end-to-end execution flow across all seven architectural components:</w:t>
      </w:r>
    </w:p>
    <w:p>
      <w:r>
        <w:rPr>
          <w:rFonts w:ascii="Consolas" w:hAnsi="Consolas"/>
          <w:sz w:val="15"/>
        </w:rPr>
        <w:t>+-------------+     +------------+     +----------------+     +------------+     +---------------+     +---------------+     +---------------+</w:t>
        <w:br/>
        <w:t>|  DEVELOPER  |     |  REACT UI  |     | EXPRESS API v1 |     | POSTGRESQL |     | REDIS BULLMQ  |     | BG WORKER     |     | TERRAFORM CLI |</w:t>
        <w:br/>
        <w:t>+-------------+     +------------+     +----------------+     +------------+     +---------------+     +---------------+     +---------------+</w:t>
        <w:br/>
        <w:t xml:space="preserve">       |                   |                   |                     |                   |                     |                     |</w:t>
        <w:br/>
        <w:t xml:space="preserve"> 1. Fill VM Form ---------&gt;|                   |                     |                   |                     |                     |</w:t>
        <w:br/>
        <w:t xml:space="preserve">       |            2. POST /requests --------&gt;|                     |                   |                     |                     |</w:t>
        <w:br/>
        <w:t xml:space="preserve">       |                   |            3. Check Quotas ------------&gt;|                   |                     |                     |</w:t>
        <w:br/>
        <w:t xml:space="preserve">       |                   |            4. INSERT Request (PENDING)-&gt;|                   |                     |                     |</w:t>
        <w:br/>
        <w:t xml:space="preserve">       |                   |&lt;----------- 201 Created ----------------|                   |                     |                     |</w:t>
        <w:br/>
        <w:t xml:space="preserve">       |                   |                   |                     |                   |                     |                     |</w:t>
        <w:br/>
        <w:t xml:space="preserve"> [ADMIN REVIEW]            |                   |                     |                   |                     |                     |</w:t>
        <w:br/>
        <w:t xml:space="preserve"> Admin clicks 'Approve' --&gt;|                   |                     |                   |                     |                     |</w:t>
        <w:br/>
        <w:t xml:space="preserve">       |            5. POST /approve ---------&gt;|                     |                   |                     |                     |</w:t>
        <w:br/>
        <w:t xml:space="preserve">       |                   |            6. BEGIN TRANSACTION -------&gt;|                   |                     |                     |</w:t>
        <w:br/>
        <w:t xml:space="preserve">       |                   |               - Status -&gt; APPROVED      |                   |                     |                     |</w:t>
        <w:br/>
        <w:t xml:space="preserve">       |                   |               - Create Job (QUEUED)     |                   |                     |                     |</w:t>
        <w:br/>
        <w:t xml:space="preserve">       |                   |               - Append Audit Log        |                   |                     |                     |</w:t>
        <w:br/>
        <w:t xml:space="preserve">       |                   |            7. COMMIT TRANSACTION ------&gt;|                   |                     |                     |</w:t>
        <w:br/>
        <w:t xml:space="preserve">       |                   |            8. Enqueue Job ---------------------------------&gt;|                     |                     |</w:t>
        <w:br/>
        <w:t xml:space="preserve">       |                   |&lt;----------- 200 OK (Job Enqueued) ------|                   |                     |                     |</w:t>
        <w:br/>
        <w:t xml:space="preserve">       |                   |                   |                     |                   |                     |                     |</w:t>
        <w:br/>
        <w:t xml:space="preserve">       |                   |                   |                     |                   | 9. Atomic Pop Job -&gt;|                     |</w:t>
        <w:br/>
        <w:t xml:space="preserve">       |                   |                   |                     |                   |                     | 10. Run Validate --&gt;|</w:t>
        <w:br/>
        <w:t xml:space="preserve">       |                   |                   |                     |&lt;--- Stage: VALIDATING ------------------|                     |</w:t>
        <w:br/>
        <w:t xml:space="preserve">       |                   |                   |                     |                   |                     | 11. Run Plan ------&gt;|</w:t>
        <w:br/>
        <w:t xml:space="preserve">       |                   |                   |                     |&lt;--- Stage: PLANNING --------------------|                     |</w:t>
        <w:br/>
        <w:t xml:space="preserve">       |                   |                   |                     |                   |                     | 12. Run Apply -----&gt;|</w:t>
        <w:br/>
        <w:t xml:space="preserve">       |                   |                   |                     |                   |                     |&lt;--- JSON Outputs ---|</w:t>
        <w:br/>
        <w:t xml:space="preserve">       |                   |                   |                     | 13. TRANSACTION --+--------------------&gt;|                     |</w:t>
        <w:br/>
        <w:t xml:space="preserve">       |                   |                   |                     |    - Insert VirtualMachine (ACTIVE)     |                     |</w:t>
        <w:br/>
        <w:t xml:space="preserve">       |                   |                   |                     |    - Job -&gt; COMPLETED                   |                     |</w:t>
        <w:br/>
        <w:t xml:space="preserve">       |                   |                   |                     |    - Append Audit Event                 |                     |</w:t>
        <w:br/>
        <w:t xml:space="preserve"> 14. View Live VM &lt;--------+-------------------|                     |                   |                     |                     |</w:t>
        <w:br/>
        <w:t>+-------------+     +------------+     +----------------+     +------------+     +---------------+     +---------------+     +---------------+</w:t>
      </w:r>
    </w:p>
    <w:p>
      <w:pPr>
        <w:spacing w:before="360" w:after="120"/>
      </w:pPr>
      <w:r>
        <w:rPr>
          <w:b/>
          <w:color w:val="0F172A"/>
          <w:sz w:val="32"/>
        </w:rPr>
        <w:t>3. Request Initiation &amp; Quota Gating Workflow</w:t>
      </w:r>
    </w:p>
    <w:p>
      <w:r>
        <w:t>When a developer submits an infrastructure request, the request passes through a two-tiered validation barrier:</w:t>
      </w:r>
    </w:p>
    <w:p>
      <w:pPr>
        <w:spacing w:before="240" w:after="80"/>
      </w:pPr>
      <w:r>
        <w:rPr>
          <w:b/>
          <w:color w:val="2563EB"/>
          <w:sz w:val="26"/>
        </w:rPr>
        <w:t>Tier 1: Zod Schema Constraint Validation</w:t>
      </w:r>
    </w:p>
    <w:p>
      <w:r>
        <w:t>The HTTP request payload is strictly parsed and sanitized against pre-configured system bounds. Requests containing zero CPU cores, negative RAM, non-whitelisted operating systems, or empty justification strings are rejected before database querying occurs.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FFFFF"/>
              </w:rPr>
              <w:t>Parameter</w:t>
            </w:r>
          </w:p>
        </w:tc>
        <w:tc>
          <w:tcPr>
            <w:tcW w:type="dxa" w:w="2340"/>
            <w:shd w:fill="1E293B"/>
          </w:tcPr>
          <w:p>
            <w:r>
              <w:rPr>
                <w:b/>
                <w:color w:val="FFFFFF"/>
              </w:rPr>
              <w:t>Allowed Range / Values</w:t>
            </w:r>
          </w:p>
        </w:tc>
        <w:tc>
          <w:tcPr>
            <w:tcW w:type="dxa" w:w="2340"/>
            <w:shd w:fill="1E293B"/>
          </w:tcPr>
          <w:p>
            <w:r>
              <w:rPr>
                <w:b/>
                <w:color w:val="FFFFFF"/>
              </w:rPr>
              <w:t>Validation Rule</w:t>
            </w:r>
          </w:p>
        </w:tc>
        <w:tc>
          <w:tcPr>
            <w:tcW w:type="dxa" w:w="2340"/>
            <w:shd w:fill="1E293B"/>
          </w:tcPr>
          <w:p>
            <w:r>
              <w:rPr>
                <w:b/>
                <w:color w:val="FFFFFF"/>
              </w:rPr>
              <w:t>Enforcement Mechanism</w:t>
            </w:r>
          </w:p>
        </w:tc>
      </w:tr>
      <w:tr>
        <w:tc>
          <w:tcPr>
            <w:tcW w:type="dxa" w:w="2340"/>
            <w:tcMar>
              <w:top w:w="70" w:type="dxa"/>
              <w:bottom w:w="70" w:type="dxa"/>
              <w:left w:w="90" w:type="dxa"/>
              <w:right w:w="90" w:type="dxa"/>
            </w:tcMar>
          </w:tcPr>
          <w:p>
            <w:r>
              <w:rPr>
                <w:b/>
              </w:rPr>
              <w:t>cpu</w:t>
            </w:r>
          </w:p>
        </w:tc>
        <w:tc>
          <w:tcPr>
            <w:tcW w:type="dxa" w:w="2340"/>
            <w:tcMar>
              <w:top w:w="70" w:type="dxa"/>
              <w:bottom w:w="70" w:type="dxa"/>
              <w:left w:w="90" w:type="dxa"/>
              <w:right w:w="90" w:type="dxa"/>
            </w:tcMar>
          </w:tcPr>
          <w:p>
            <w:r>
              <w:t>1 to 64 cores</w:t>
            </w:r>
          </w:p>
        </w:tc>
        <w:tc>
          <w:tcPr>
            <w:tcW w:type="dxa" w:w="2340"/>
            <w:tcMar>
              <w:top w:w="70" w:type="dxa"/>
              <w:bottom w:w="70" w:type="dxa"/>
              <w:left w:w="90" w:type="dxa"/>
              <w:right w:w="90" w:type="dxa"/>
            </w:tcMar>
          </w:tcPr>
          <w:p>
            <w:r>
              <w:t>Integer &gt;= 1, &lt;= 64</w:t>
            </w:r>
          </w:p>
        </w:tc>
        <w:tc>
          <w:tcPr>
            <w:tcW w:type="dxa" w:w="2340"/>
            <w:tcMar>
              <w:top w:w="70" w:type="dxa"/>
              <w:bottom w:w="70" w:type="dxa"/>
              <w:left w:w="90" w:type="dxa"/>
              <w:right w:w="90" w:type="dxa"/>
            </w:tcMar>
          </w:tcPr>
          <w:p>
            <w:r>
              <w:t>Zod number().int().min(1).max(64)</w:t>
            </w:r>
          </w:p>
        </w:tc>
      </w:tr>
      <w:tr>
        <w:tc>
          <w:tcPr>
            <w:tcW w:type="dxa" w:w="2340"/>
            <w:tcMar>
              <w:top w:w="70" w:type="dxa"/>
              <w:bottom w:w="70" w:type="dxa"/>
              <w:left w:w="90" w:type="dxa"/>
              <w:right w:w="90" w:type="dxa"/>
            </w:tcMar>
          </w:tcPr>
          <w:p>
            <w:r>
              <w:rPr>
                <w:b/>
              </w:rPr>
              <w:t>ramMb</w:t>
            </w:r>
          </w:p>
        </w:tc>
        <w:tc>
          <w:tcPr>
            <w:tcW w:type="dxa" w:w="2340"/>
            <w:tcMar>
              <w:top w:w="70" w:type="dxa"/>
              <w:bottom w:w="70" w:type="dxa"/>
              <w:left w:w="90" w:type="dxa"/>
              <w:right w:w="90" w:type="dxa"/>
            </w:tcMar>
          </w:tcPr>
          <w:p>
            <w:r>
              <w:t>1,024 MB (1GB) to 262,144 MB (256GB)</w:t>
            </w:r>
          </w:p>
        </w:tc>
        <w:tc>
          <w:tcPr>
            <w:tcW w:type="dxa" w:w="2340"/>
            <w:tcMar>
              <w:top w:w="70" w:type="dxa"/>
              <w:bottom w:w="70" w:type="dxa"/>
              <w:left w:w="90" w:type="dxa"/>
              <w:right w:w="90" w:type="dxa"/>
            </w:tcMar>
          </w:tcPr>
          <w:p>
            <w:r>
              <w:t>Integer &gt;= 1024</w:t>
            </w:r>
          </w:p>
        </w:tc>
        <w:tc>
          <w:tcPr>
            <w:tcW w:type="dxa" w:w="2340"/>
            <w:tcMar>
              <w:top w:w="70" w:type="dxa"/>
              <w:bottom w:w="70" w:type="dxa"/>
              <w:left w:w="90" w:type="dxa"/>
              <w:right w:w="90" w:type="dxa"/>
            </w:tcMar>
          </w:tcPr>
          <w:p>
            <w:r>
              <w:t>Zod number().int().min(1024)</w:t>
            </w:r>
          </w:p>
        </w:tc>
      </w:tr>
      <w:tr>
        <w:tc>
          <w:tcPr>
            <w:tcW w:type="dxa" w:w="2340"/>
            <w:tcMar>
              <w:top w:w="70" w:type="dxa"/>
              <w:bottom w:w="70" w:type="dxa"/>
              <w:left w:w="90" w:type="dxa"/>
              <w:right w:w="90" w:type="dxa"/>
            </w:tcMar>
          </w:tcPr>
          <w:p>
            <w:r>
              <w:rPr>
                <w:b/>
              </w:rPr>
              <w:t>diskGb</w:t>
            </w:r>
          </w:p>
        </w:tc>
        <w:tc>
          <w:tcPr>
            <w:tcW w:type="dxa" w:w="2340"/>
            <w:tcMar>
              <w:top w:w="70" w:type="dxa"/>
              <w:bottom w:w="70" w:type="dxa"/>
              <w:left w:w="90" w:type="dxa"/>
              <w:right w:w="90" w:type="dxa"/>
            </w:tcMar>
          </w:tcPr>
          <w:p>
            <w:r>
              <w:t>10 GB to 4,096 GB (4TB)</w:t>
            </w:r>
          </w:p>
        </w:tc>
        <w:tc>
          <w:tcPr>
            <w:tcW w:type="dxa" w:w="2340"/>
            <w:tcMar>
              <w:top w:w="70" w:type="dxa"/>
              <w:bottom w:w="70" w:type="dxa"/>
              <w:left w:w="90" w:type="dxa"/>
              <w:right w:w="90" w:type="dxa"/>
            </w:tcMar>
          </w:tcPr>
          <w:p>
            <w:r>
              <w:t>Integer &gt;= 10</w:t>
            </w:r>
          </w:p>
        </w:tc>
        <w:tc>
          <w:tcPr>
            <w:tcW w:type="dxa" w:w="2340"/>
            <w:tcMar>
              <w:top w:w="70" w:type="dxa"/>
              <w:bottom w:w="70" w:type="dxa"/>
              <w:left w:w="90" w:type="dxa"/>
              <w:right w:w="90" w:type="dxa"/>
            </w:tcMar>
          </w:tcPr>
          <w:p>
            <w:r>
              <w:t>Zod number().int().min(10)</w:t>
            </w:r>
          </w:p>
        </w:tc>
      </w:tr>
      <w:tr>
        <w:tc>
          <w:tcPr>
            <w:tcW w:type="dxa" w:w="2340"/>
            <w:tcMar>
              <w:top w:w="70" w:type="dxa"/>
              <w:bottom w:w="70" w:type="dxa"/>
              <w:left w:w="90" w:type="dxa"/>
              <w:right w:w="90" w:type="dxa"/>
            </w:tcMar>
          </w:tcPr>
          <w:p>
            <w:r>
              <w:rPr>
                <w:b/>
              </w:rPr>
              <w:t>operatingSystem</w:t>
            </w:r>
          </w:p>
        </w:tc>
        <w:tc>
          <w:tcPr>
            <w:tcW w:type="dxa" w:w="2340"/>
            <w:tcMar>
              <w:top w:w="70" w:type="dxa"/>
              <w:bottom w:w="70" w:type="dxa"/>
              <w:left w:w="90" w:type="dxa"/>
              <w:right w:w="90" w:type="dxa"/>
            </w:tcMar>
          </w:tcPr>
          <w:p>
            <w:r>
              <w:t>Ubuntu 22.04 LTS, Debian 12, RHEL 9, Windows Server 2022</w:t>
            </w:r>
          </w:p>
        </w:tc>
        <w:tc>
          <w:tcPr>
            <w:tcW w:type="dxa" w:w="2340"/>
            <w:tcMar>
              <w:top w:w="70" w:type="dxa"/>
              <w:bottom w:w="70" w:type="dxa"/>
              <w:left w:w="90" w:type="dxa"/>
              <w:right w:w="90" w:type="dxa"/>
            </w:tcMar>
          </w:tcPr>
          <w:p>
            <w:r>
              <w:t>String whitelist</w:t>
            </w:r>
          </w:p>
        </w:tc>
        <w:tc>
          <w:tcPr>
            <w:tcW w:type="dxa" w:w="2340"/>
            <w:tcMar>
              <w:top w:w="70" w:type="dxa"/>
              <w:bottom w:w="70" w:type="dxa"/>
              <w:left w:w="90" w:type="dxa"/>
              <w:right w:w="90" w:type="dxa"/>
            </w:tcMar>
          </w:tcPr>
          <w:p>
            <w:r>
              <w:t>Zod enum constraint</w:t>
            </w:r>
          </w:p>
        </w:tc>
      </w:tr>
      <w:tr>
        <w:tc>
          <w:tcPr>
            <w:tcW w:type="dxa" w:w="2340"/>
            <w:tcMar>
              <w:top w:w="70" w:type="dxa"/>
              <w:bottom w:w="70" w:type="dxa"/>
              <w:left w:w="90" w:type="dxa"/>
              <w:right w:w="90" w:type="dxa"/>
            </w:tcMar>
          </w:tcPr>
          <w:p>
            <w:r>
              <w:rPr>
                <w:b/>
              </w:rPr>
              <w:t>environment</w:t>
            </w:r>
          </w:p>
        </w:tc>
        <w:tc>
          <w:tcPr>
            <w:tcW w:type="dxa" w:w="2340"/>
            <w:tcMar>
              <w:top w:w="70" w:type="dxa"/>
              <w:bottom w:w="70" w:type="dxa"/>
              <w:left w:w="90" w:type="dxa"/>
              <w:right w:w="90" w:type="dxa"/>
            </w:tcMar>
          </w:tcPr>
          <w:p>
            <w:r>
              <w:t>DEVELOPMENT, STAGING, PRODUCTION</w:t>
            </w:r>
          </w:p>
        </w:tc>
        <w:tc>
          <w:tcPr>
            <w:tcW w:type="dxa" w:w="2340"/>
            <w:tcMar>
              <w:top w:w="70" w:type="dxa"/>
              <w:bottom w:w="70" w:type="dxa"/>
              <w:left w:w="90" w:type="dxa"/>
              <w:right w:w="90" w:type="dxa"/>
            </w:tcMar>
          </w:tcPr>
          <w:p>
            <w:r>
              <w:t>String whitelist</w:t>
            </w:r>
          </w:p>
        </w:tc>
        <w:tc>
          <w:tcPr>
            <w:tcW w:type="dxa" w:w="2340"/>
            <w:tcMar>
              <w:top w:w="70" w:type="dxa"/>
              <w:bottom w:w="70" w:type="dxa"/>
              <w:left w:w="90" w:type="dxa"/>
              <w:right w:w="90" w:type="dxa"/>
            </w:tcMar>
          </w:tcPr>
          <w:p>
            <w:r>
              <w:t>Zod enum constraint</w:t>
            </w:r>
          </w:p>
        </w:tc>
      </w:tr>
      <w:tr>
        <w:tc>
          <w:tcPr>
            <w:tcW w:type="dxa" w:w="2340"/>
            <w:tcMar>
              <w:top w:w="70" w:type="dxa"/>
              <w:bottom w:w="70" w:type="dxa"/>
              <w:left w:w="90" w:type="dxa"/>
              <w:right w:w="90" w:type="dxa"/>
            </w:tcMar>
          </w:tcPr>
          <w:p>
            <w:r>
              <w:rPr>
                <w:b/>
              </w:rPr>
              <w:t>justification</w:t>
            </w:r>
          </w:p>
        </w:tc>
        <w:tc>
          <w:tcPr>
            <w:tcW w:type="dxa" w:w="2340"/>
            <w:tcMar>
              <w:top w:w="70" w:type="dxa"/>
              <w:bottom w:w="70" w:type="dxa"/>
              <w:left w:w="90" w:type="dxa"/>
              <w:right w:w="90" w:type="dxa"/>
            </w:tcMar>
          </w:tcPr>
          <w:p>
            <w:r>
              <w:t>Minimum 10 characters</w:t>
            </w:r>
          </w:p>
        </w:tc>
        <w:tc>
          <w:tcPr>
            <w:tcW w:type="dxa" w:w="2340"/>
            <w:tcMar>
              <w:top w:w="70" w:type="dxa"/>
              <w:bottom w:w="70" w:type="dxa"/>
              <w:left w:w="90" w:type="dxa"/>
              <w:right w:w="90" w:type="dxa"/>
            </w:tcMar>
          </w:tcPr>
          <w:p>
            <w:r>
              <w:t>Detailed text</w:t>
            </w:r>
          </w:p>
        </w:tc>
        <w:tc>
          <w:tcPr>
            <w:tcW w:type="dxa" w:w="2340"/>
            <w:tcMar>
              <w:top w:w="70" w:type="dxa"/>
              <w:bottom w:w="70" w:type="dxa"/>
              <w:left w:w="90" w:type="dxa"/>
              <w:right w:w="90" w:type="dxa"/>
            </w:tcMar>
          </w:tcPr>
          <w:p>
            <w:r>
              <w:t>Zod string().min(10)</w:t>
            </w:r>
          </w:p>
        </w:tc>
      </w:tr>
    </w:tbl>
    <w:p>
      <w:pPr>
        <w:spacing w:before="240" w:after="80"/>
      </w:pPr>
      <w:r>
        <w:rPr>
          <w:b/>
          <w:color w:val="2563EB"/>
          <w:sz w:val="26"/>
        </w:rPr>
        <w:t>Tier 2: Server-Side Resource Quota Gating Algorithm</w:t>
      </w:r>
    </w:p>
    <w:p>
      <w:r>
        <w:t>Each user is bound to a ResourceQuota record. Before accepting a request into PENDING_APPROVAL, the server calculates the user's currently committed resources by summing all active virtual machines and all currently pending requests:</w:t>
      </w:r>
    </w:p>
    <w:p>
      <w:r>
        <w:rPr>
          <w:rFonts w:ascii="Consolas" w:hAnsi="Consolas"/>
          <w:sz w:val="17"/>
        </w:rPr>
        <w:t>Committed_CPU = SUM(active_vms.cpu) + SUM(pending_requests.cpu)</w:t>
        <w:br/>
        <w:t>Committed_RAM = SUM(active_vms.ramMb) + SUM(pending_requests.ramMb)</w:t>
        <w:br/>
        <w:t>Committed_Disk = SUM(active_vms.diskGb) + SUM(pending_requests.diskGb)</w:t>
        <w:br/>
        <w:t>Committed_VMs = COUNT(active_vms) + COUNT(pending_requests)</w:t>
        <w:br/>
        <w:br/>
        <w:t>IF (Committed_CPU + requested.cpu &gt; quota.maxCpu) -&gt; REJECT WITH HTTP 400 (Quota Exceeded)</w:t>
        <w:br/>
        <w:t>IF (Committed_RAM + requested.ramMb &gt; quota.maxRamMb) -&gt; REJECT WITH HTTP 400 (Quota Exceeded)</w:t>
        <w:br/>
        <w:t>IF (Committed_Disk + requested.diskGb &gt; quota.maxDiskGb) -&gt; REJECT WITH HTTP 400 (Quota Exceeded)</w:t>
        <w:br/>
        <w:t>IF (Committed_VMs + 1 &gt; quota.maxVms) -&gt; REJECT WITH HTTP 400 (Quota Exceeded)</w:t>
      </w:r>
    </w:p>
    <w:p>
      <w:pPr>
        <w:spacing w:before="360" w:after="120"/>
      </w:pPr>
      <w:r>
        <w:rPr>
          <w:b/>
          <w:color w:val="0F172A"/>
          <w:sz w:val="32"/>
        </w:rPr>
        <w:t>4. The 8-State Finite State Machine (FSM) Lifecycle</w:t>
      </w:r>
    </w:p>
    <w:p>
      <w:r>
        <w:t>To guarantee complete transactional integrity and prevent duplicate infrastructure provisioning, InfraPilot enforces a strict state machine implemented in StatusTransitionService. Requests can only transition between formally authorized states:</w:t>
      </w:r>
    </w:p>
    <w:tbl>
      <w:tblPr>
        <w:tblW w:type="auto" w:w="0"/>
        <w:jc w:val="center"/>
        <w:tblLook w:firstColumn="1" w:firstRow="1" w:lastColumn="0" w:lastRow="0" w:noHBand="0" w:noVBand="1" w:val="04A0"/>
      </w:tblPr>
      <w:tblGrid>
        <w:gridCol w:w="2340"/>
        <w:gridCol w:w="2340"/>
        <w:gridCol w:w="2340"/>
        <w:gridCol w:w="2340"/>
      </w:tblGrid>
      <w:tr>
        <w:tc>
          <w:tcPr>
            <w:tcW w:type="dxa" w:w="2340"/>
            <w:shd w:fill="2563EB"/>
          </w:tcPr>
          <w:p>
            <w:r>
              <w:rPr>
                <w:b/>
                <w:color w:val="FFFFFF"/>
              </w:rPr>
              <w:t>Source State</w:t>
            </w:r>
          </w:p>
        </w:tc>
        <w:tc>
          <w:tcPr>
            <w:tcW w:type="dxa" w:w="2340"/>
            <w:shd w:fill="2563EB"/>
          </w:tcPr>
          <w:p>
            <w:r>
              <w:rPr>
                <w:b/>
                <w:color w:val="FFFFFF"/>
              </w:rPr>
              <w:t>Allowed Targets</w:t>
            </w:r>
          </w:p>
        </w:tc>
        <w:tc>
          <w:tcPr>
            <w:tcW w:type="dxa" w:w="2340"/>
            <w:shd w:fill="2563EB"/>
          </w:tcPr>
          <w:p>
            <w:r>
              <w:rPr>
                <w:b/>
                <w:color w:val="FFFFFF"/>
              </w:rPr>
              <w:t>Authorized Actor</w:t>
            </w:r>
          </w:p>
        </w:tc>
        <w:tc>
          <w:tcPr>
            <w:tcW w:type="dxa" w:w="2340"/>
            <w:shd w:fill="2563EB"/>
          </w:tcPr>
          <w:p>
            <w:r>
              <w:rPr>
                <w:b/>
                <w:color w:val="FFFFFF"/>
              </w:rPr>
              <w:t>Trigger Event &amp; Side Effect</w:t>
            </w:r>
          </w:p>
        </w:tc>
      </w:tr>
      <w:tr>
        <w:tc>
          <w:tcPr>
            <w:tcW w:type="dxa" w:w="2340"/>
            <w:tcMar>
              <w:top w:w="70" w:type="dxa"/>
              <w:bottom w:w="70" w:type="dxa"/>
              <w:left w:w="90" w:type="dxa"/>
              <w:right w:w="90" w:type="dxa"/>
            </w:tcMar>
          </w:tcPr>
          <w:p>
            <w:r>
              <w:rPr>
                <w:b/>
              </w:rPr>
              <w:t>DRAFT</w:t>
            </w:r>
          </w:p>
        </w:tc>
        <w:tc>
          <w:tcPr>
            <w:tcW w:type="dxa" w:w="2340"/>
            <w:tcMar>
              <w:top w:w="70" w:type="dxa"/>
              <w:bottom w:w="70" w:type="dxa"/>
              <w:left w:w="90" w:type="dxa"/>
              <w:right w:w="90" w:type="dxa"/>
            </w:tcMar>
          </w:tcPr>
          <w:p>
            <w:r>
              <w:t>PENDING_APPROVAL, CANCELLED</w:t>
            </w:r>
          </w:p>
        </w:tc>
        <w:tc>
          <w:tcPr>
            <w:tcW w:type="dxa" w:w="2340"/>
            <w:tcMar>
              <w:top w:w="70" w:type="dxa"/>
              <w:bottom w:w="70" w:type="dxa"/>
              <w:left w:w="90" w:type="dxa"/>
              <w:right w:w="90" w:type="dxa"/>
            </w:tcMar>
          </w:tcPr>
          <w:p>
            <w:r>
              <w:t>Developer</w:t>
            </w:r>
          </w:p>
        </w:tc>
        <w:tc>
          <w:tcPr>
            <w:tcW w:type="dxa" w:w="2340"/>
            <w:tcMar>
              <w:top w:w="70" w:type="dxa"/>
              <w:bottom w:w="70" w:type="dxa"/>
              <w:left w:w="90" w:type="dxa"/>
              <w:right w:w="90" w:type="dxa"/>
            </w:tcMar>
          </w:tcPr>
          <w:p>
            <w:r>
              <w:t>Developer submits or cancels draft. Quota evaluated.</w:t>
            </w:r>
          </w:p>
        </w:tc>
      </w:tr>
      <w:tr>
        <w:tc>
          <w:tcPr>
            <w:tcW w:type="dxa" w:w="2340"/>
            <w:tcMar>
              <w:top w:w="70" w:type="dxa"/>
              <w:bottom w:w="70" w:type="dxa"/>
              <w:left w:w="90" w:type="dxa"/>
              <w:right w:w="90" w:type="dxa"/>
            </w:tcMar>
          </w:tcPr>
          <w:p>
            <w:r>
              <w:rPr>
                <w:b/>
              </w:rPr>
              <w:t>PENDING_APPROVAL</w:t>
            </w:r>
          </w:p>
        </w:tc>
        <w:tc>
          <w:tcPr>
            <w:tcW w:type="dxa" w:w="2340"/>
            <w:tcMar>
              <w:top w:w="70" w:type="dxa"/>
              <w:bottom w:w="70" w:type="dxa"/>
              <w:left w:w="90" w:type="dxa"/>
              <w:right w:w="90" w:type="dxa"/>
            </w:tcMar>
          </w:tcPr>
          <w:p>
            <w:r>
              <w:t>APPROVED, REJECTED, CANCELLED</w:t>
            </w:r>
          </w:p>
        </w:tc>
        <w:tc>
          <w:tcPr>
            <w:tcW w:type="dxa" w:w="2340"/>
            <w:tcMar>
              <w:top w:w="70" w:type="dxa"/>
              <w:bottom w:w="70" w:type="dxa"/>
              <w:left w:w="90" w:type="dxa"/>
              <w:right w:w="90" w:type="dxa"/>
            </w:tcMar>
          </w:tcPr>
          <w:p>
            <w:r>
              <w:t>Administrator / Dev</w:t>
            </w:r>
          </w:p>
        </w:tc>
        <w:tc>
          <w:tcPr>
            <w:tcW w:type="dxa" w:w="2340"/>
            <w:tcMar>
              <w:top w:w="70" w:type="dxa"/>
              <w:bottom w:w="70" w:type="dxa"/>
              <w:left w:w="90" w:type="dxa"/>
              <w:right w:w="90" w:type="dxa"/>
            </w:tcMar>
          </w:tcPr>
          <w:p>
            <w:r>
              <w:t>Admin decision or requester cancellation. On APPROVE, job created.</w:t>
            </w:r>
          </w:p>
        </w:tc>
      </w:tr>
      <w:tr>
        <w:tc>
          <w:tcPr>
            <w:tcW w:type="dxa" w:w="2340"/>
            <w:tcMar>
              <w:top w:w="70" w:type="dxa"/>
              <w:bottom w:w="70" w:type="dxa"/>
              <w:left w:w="90" w:type="dxa"/>
              <w:right w:w="90" w:type="dxa"/>
            </w:tcMar>
          </w:tcPr>
          <w:p>
            <w:r>
              <w:rPr>
                <w:b/>
              </w:rPr>
              <w:t>APPROVED</w:t>
            </w:r>
          </w:p>
        </w:tc>
        <w:tc>
          <w:tcPr>
            <w:tcW w:type="dxa" w:w="2340"/>
            <w:tcMar>
              <w:top w:w="70" w:type="dxa"/>
              <w:bottom w:w="70" w:type="dxa"/>
              <w:left w:w="90" w:type="dxa"/>
              <w:right w:w="90" w:type="dxa"/>
            </w:tcMar>
          </w:tcPr>
          <w:p>
            <w:r>
              <w:t>PROVISIONING, FAILED</w:t>
            </w:r>
          </w:p>
        </w:tc>
        <w:tc>
          <w:tcPr>
            <w:tcW w:type="dxa" w:w="2340"/>
            <w:tcMar>
              <w:top w:w="70" w:type="dxa"/>
              <w:bottom w:w="70" w:type="dxa"/>
              <w:left w:w="90" w:type="dxa"/>
              <w:right w:w="90" w:type="dxa"/>
            </w:tcMar>
          </w:tcPr>
          <w:p>
            <w:r>
              <w:t>Background Worker</w:t>
            </w:r>
          </w:p>
        </w:tc>
        <w:tc>
          <w:tcPr>
            <w:tcW w:type="dxa" w:w="2340"/>
            <w:tcMar>
              <w:top w:w="70" w:type="dxa"/>
              <w:bottom w:w="70" w:type="dxa"/>
              <w:left w:w="90" w:type="dxa"/>
              <w:right w:w="90" w:type="dxa"/>
            </w:tcMar>
          </w:tcPr>
          <w:p>
            <w:r>
              <w:t>Worker pops job from BullMQ. Status moves to PROVISIONING.</w:t>
            </w:r>
          </w:p>
        </w:tc>
      </w:tr>
      <w:tr>
        <w:tc>
          <w:tcPr>
            <w:tcW w:type="dxa" w:w="2340"/>
            <w:tcMar>
              <w:top w:w="70" w:type="dxa"/>
              <w:bottom w:w="70" w:type="dxa"/>
              <w:left w:w="90" w:type="dxa"/>
              <w:right w:w="90" w:type="dxa"/>
            </w:tcMar>
          </w:tcPr>
          <w:p>
            <w:r>
              <w:rPr>
                <w:b/>
              </w:rPr>
              <w:t>PROVISIONING</w:t>
            </w:r>
          </w:p>
        </w:tc>
        <w:tc>
          <w:tcPr>
            <w:tcW w:type="dxa" w:w="2340"/>
            <w:tcMar>
              <w:top w:w="70" w:type="dxa"/>
              <w:bottom w:w="70" w:type="dxa"/>
              <w:left w:w="90" w:type="dxa"/>
              <w:right w:w="90" w:type="dxa"/>
            </w:tcMar>
          </w:tcPr>
          <w:p>
            <w:r>
              <w:t>ACTIVE, FAILED</w:t>
            </w:r>
          </w:p>
        </w:tc>
        <w:tc>
          <w:tcPr>
            <w:tcW w:type="dxa" w:w="2340"/>
            <w:tcMar>
              <w:top w:w="70" w:type="dxa"/>
              <w:bottom w:w="70" w:type="dxa"/>
              <w:left w:w="90" w:type="dxa"/>
              <w:right w:w="90" w:type="dxa"/>
            </w:tcMar>
          </w:tcPr>
          <w:p>
            <w:r>
              <w:t>Terraform Engine</w:t>
            </w:r>
          </w:p>
        </w:tc>
        <w:tc>
          <w:tcPr>
            <w:tcW w:type="dxa" w:w="2340"/>
            <w:tcMar>
              <w:top w:w="70" w:type="dxa"/>
              <w:bottom w:w="70" w:type="dxa"/>
              <w:left w:w="90" w:type="dxa"/>
              <w:right w:w="90" w:type="dxa"/>
            </w:tcMar>
          </w:tcPr>
          <w:p>
            <w:r>
              <w:t>Terraform apply completes successfully -&gt; ACTIVE. Execution error -&gt; FAILED.</w:t>
            </w:r>
          </w:p>
        </w:tc>
      </w:tr>
      <w:tr>
        <w:tc>
          <w:tcPr>
            <w:tcW w:type="dxa" w:w="2340"/>
            <w:tcMar>
              <w:top w:w="70" w:type="dxa"/>
              <w:bottom w:w="70" w:type="dxa"/>
              <w:left w:w="90" w:type="dxa"/>
              <w:right w:w="90" w:type="dxa"/>
            </w:tcMar>
          </w:tcPr>
          <w:p>
            <w:r>
              <w:rPr>
                <w:b/>
              </w:rPr>
              <w:t>ACTIVE</w:t>
            </w:r>
          </w:p>
        </w:tc>
        <w:tc>
          <w:tcPr>
            <w:tcW w:type="dxa" w:w="2340"/>
            <w:tcMar>
              <w:top w:w="70" w:type="dxa"/>
              <w:bottom w:w="70" w:type="dxa"/>
              <w:left w:w="90" w:type="dxa"/>
              <w:right w:w="90" w:type="dxa"/>
            </w:tcMar>
          </w:tcPr>
          <w:p>
            <w:r>
              <w:t>DECOMMISSIONED</w:t>
            </w:r>
          </w:p>
        </w:tc>
        <w:tc>
          <w:tcPr>
            <w:tcW w:type="dxa" w:w="2340"/>
            <w:tcMar>
              <w:top w:w="70" w:type="dxa"/>
              <w:bottom w:w="70" w:type="dxa"/>
              <w:left w:w="90" w:type="dxa"/>
              <w:right w:w="90" w:type="dxa"/>
            </w:tcMar>
          </w:tcPr>
          <w:p>
            <w:r>
              <w:t>Developer / Admin</w:t>
            </w:r>
          </w:p>
        </w:tc>
        <w:tc>
          <w:tcPr>
            <w:tcW w:type="dxa" w:w="2340"/>
            <w:tcMar>
              <w:top w:w="70" w:type="dxa"/>
              <w:bottom w:w="70" w:type="dxa"/>
              <w:left w:w="90" w:type="dxa"/>
              <w:right w:w="90" w:type="dxa"/>
            </w:tcMar>
          </w:tcPr>
          <w:p>
            <w:r>
              <w:t>Instance decommissioned. Quotas freed in real-time.</w:t>
            </w:r>
          </w:p>
        </w:tc>
      </w:tr>
      <w:tr>
        <w:tc>
          <w:tcPr>
            <w:tcW w:type="dxa" w:w="2340"/>
            <w:tcMar>
              <w:top w:w="70" w:type="dxa"/>
              <w:bottom w:w="70" w:type="dxa"/>
              <w:left w:w="90" w:type="dxa"/>
              <w:right w:w="90" w:type="dxa"/>
            </w:tcMar>
          </w:tcPr>
          <w:p>
            <w:r>
              <w:rPr>
                <w:b/>
              </w:rPr>
              <w:t>FAILED</w:t>
            </w:r>
          </w:p>
        </w:tc>
        <w:tc>
          <w:tcPr>
            <w:tcW w:type="dxa" w:w="2340"/>
            <w:tcMar>
              <w:top w:w="70" w:type="dxa"/>
              <w:bottom w:w="70" w:type="dxa"/>
              <w:left w:w="90" w:type="dxa"/>
              <w:right w:w="90" w:type="dxa"/>
            </w:tcMar>
          </w:tcPr>
          <w:p>
            <w:r>
              <w:t>PROVISIONING, CANCELLED</w:t>
            </w:r>
          </w:p>
        </w:tc>
        <w:tc>
          <w:tcPr>
            <w:tcW w:type="dxa" w:w="2340"/>
            <w:tcMar>
              <w:top w:w="70" w:type="dxa"/>
              <w:bottom w:w="70" w:type="dxa"/>
              <w:left w:w="90" w:type="dxa"/>
              <w:right w:w="90" w:type="dxa"/>
            </w:tcMar>
          </w:tcPr>
          <w:p>
            <w:r>
              <w:t>Administrator</w:t>
            </w:r>
          </w:p>
        </w:tc>
        <w:tc>
          <w:tcPr>
            <w:tcW w:type="dxa" w:w="2340"/>
            <w:tcMar>
              <w:top w:w="70" w:type="dxa"/>
              <w:bottom w:w="70" w:type="dxa"/>
              <w:left w:w="90" w:type="dxa"/>
              <w:right w:w="90" w:type="dxa"/>
            </w:tcMar>
          </w:tcPr>
          <w:p>
            <w:r>
              <w:t>Manual retry re-queues job to BullMQ. Cancellation frees quota.</w:t>
            </w:r>
          </w:p>
        </w:tc>
      </w:tr>
      <w:tr>
        <w:tc>
          <w:tcPr>
            <w:tcW w:type="dxa" w:w="2340"/>
            <w:tcMar>
              <w:top w:w="70" w:type="dxa"/>
              <w:bottom w:w="70" w:type="dxa"/>
              <w:left w:w="90" w:type="dxa"/>
              <w:right w:w="90" w:type="dxa"/>
            </w:tcMar>
          </w:tcPr>
          <w:p>
            <w:r>
              <w:rPr>
                <w:b/>
              </w:rPr>
              <w:t>REJECTED</w:t>
            </w:r>
          </w:p>
        </w:tc>
        <w:tc>
          <w:tcPr>
            <w:tcW w:type="dxa" w:w="2340"/>
            <w:tcMar>
              <w:top w:w="70" w:type="dxa"/>
              <w:bottom w:w="70" w:type="dxa"/>
              <w:left w:w="90" w:type="dxa"/>
              <w:right w:w="90" w:type="dxa"/>
            </w:tcMar>
          </w:tcPr>
          <w:p>
            <w:r>
              <w:t>None (Terminal State)</w:t>
            </w:r>
          </w:p>
        </w:tc>
        <w:tc>
          <w:tcPr>
            <w:tcW w:type="dxa" w:w="2340"/>
            <w:tcMar>
              <w:top w:w="70" w:type="dxa"/>
              <w:bottom w:w="70" w:type="dxa"/>
              <w:left w:w="90" w:type="dxa"/>
              <w:right w:w="90" w:type="dxa"/>
            </w:tcMar>
          </w:tcPr>
          <w:p>
            <w:r>
              <w:t>System</w:t>
            </w:r>
          </w:p>
        </w:tc>
        <w:tc>
          <w:tcPr>
            <w:tcW w:type="dxa" w:w="2340"/>
            <w:tcMar>
              <w:top w:w="70" w:type="dxa"/>
              <w:bottom w:w="70" w:type="dxa"/>
              <w:left w:w="90" w:type="dxa"/>
              <w:right w:w="90" w:type="dxa"/>
            </w:tcMar>
          </w:tcPr>
          <w:p>
            <w:r>
              <w:t>Terminal audit record. Reserved quota commitment is released.</w:t>
            </w:r>
          </w:p>
        </w:tc>
      </w:tr>
      <w:tr>
        <w:tc>
          <w:tcPr>
            <w:tcW w:type="dxa" w:w="2340"/>
            <w:tcMar>
              <w:top w:w="70" w:type="dxa"/>
              <w:bottom w:w="70" w:type="dxa"/>
              <w:left w:w="90" w:type="dxa"/>
              <w:right w:w="90" w:type="dxa"/>
            </w:tcMar>
          </w:tcPr>
          <w:p>
            <w:r>
              <w:rPr>
                <w:b/>
              </w:rPr>
              <w:t>CANCELLED</w:t>
            </w:r>
          </w:p>
        </w:tc>
        <w:tc>
          <w:tcPr>
            <w:tcW w:type="dxa" w:w="2340"/>
            <w:tcMar>
              <w:top w:w="70" w:type="dxa"/>
              <w:bottom w:w="70" w:type="dxa"/>
              <w:left w:w="90" w:type="dxa"/>
              <w:right w:w="90" w:type="dxa"/>
            </w:tcMar>
          </w:tcPr>
          <w:p>
            <w:r>
              <w:t>None (Terminal State)</w:t>
            </w:r>
          </w:p>
        </w:tc>
        <w:tc>
          <w:tcPr>
            <w:tcW w:type="dxa" w:w="2340"/>
            <w:tcMar>
              <w:top w:w="70" w:type="dxa"/>
              <w:bottom w:w="70" w:type="dxa"/>
              <w:left w:w="90" w:type="dxa"/>
              <w:right w:w="90" w:type="dxa"/>
            </w:tcMar>
          </w:tcPr>
          <w:p>
            <w:r>
              <w:t>System</w:t>
            </w:r>
          </w:p>
        </w:tc>
        <w:tc>
          <w:tcPr>
            <w:tcW w:type="dxa" w:w="2340"/>
            <w:tcMar>
              <w:top w:w="70" w:type="dxa"/>
              <w:bottom w:w="70" w:type="dxa"/>
              <w:left w:w="90" w:type="dxa"/>
              <w:right w:w="90" w:type="dxa"/>
            </w:tcMar>
          </w:tcPr>
          <w:p>
            <w:r>
              <w:t>Terminal audit record. Reserved quota commitment is released.</w:t>
            </w:r>
          </w:p>
        </w:tc>
      </w:tr>
      <w:tr>
        <w:tc>
          <w:tcPr>
            <w:tcW w:type="dxa" w:w="2340"/>
            <w:tcMar>
              <w:top w:w="70" w:type="dxa"/>
              <w:bottom w:w="70" w:type="dxa"/>
              <w:left w:w="90" w:type="dxa"/>
              <w:right w:w="90" w:type="dxa"/>
            </w:tcMar>
          </w:tcPr>
          <w:p>
            <w:r>
              <w:rPr>
                <w:b/>
              </w:rPr>
              <w:t>DECOMMISSIONED</w:t>
            </w:r>
          </w:p>
        </w:tc>
        <w:tc>
          <w:tcPr>
            <w:tcW w:type="dxa" w:w="2340"/>
            <w:tcMar>
              <w:top w:w="70" w:type="dxa"/>
              <w:bottom w:w="70" w:type="dxa"/>
              <w:left w:w="90" w:type="dxa"/>
              <w:right w:w="90" w:type="dxa"/>
            </w:tcMar>
          </w:tcPr>
          <w:p>
            <w:r>
              <w:t>None (Terminal State)</w:t>
            </w:r>
          </w:p>
        </w:tc>
        <w:tc>
          <w:tcPr>
            <w:tcW w:type="dxa" w:w="2340"/>
            <w:tcMar>
              <w:top w:w="70" w:type="dxa"/>
              <w:bottom w:w="70" w:type="dxa"/>
              <w:left w:w="90" w:type="dxa"/>
              <w:right w:w="90" w:type="dxa"/>
            </w:tcMar>
          </w:tcPr>
          <w:p>
            <w:r>
              <w:t>System</w:t>
            </w:r>
          </w:p>
        </w:tc>
        <w:tc>
          <w:tcPr>
            <w:tcW w:type="dxa" w:w="2340"/>
            <w:tcMar>
              <w:top w:w="70" w:type="dxa"/>
              <w:bottom w:w="70" w:type="dxa"/>
              <w:left w:w="90" w:type="dxa"/>
              <w:right w:w="90" w:type="dxa"/>
            </w:tcMar>
          </w:tcPr>
          <w:p>
            <w:r>
              <w:t>Terminal audit record. VM record archived.</w:t>
            </w:r>
          </w:p>
        </w:tc>
      </w:tr>
    </w:tbl>
    <w:p>
      <w:pPr>
        <w:spacing w:before="360" w:after="120"/>
      </w:pPr>
      <w:r>
        <w:rPr>
          <w:b/>
          <w:color w:val="0F172A"/>
          <w:sz w:val="32"/>
        </w:rPr>
        <w:t>5. Administrative Governance &amp; Approval Workflow</w:t>
      </w:r>
    </w:p>
    <w:p>
      <w:r>
        <w:t>InfraPilot implements enterprise-grade dual-control governance ensuring separation of duties:</w:t>
      </w:r>
    </w:p>
    <w:p>
      <w:r>
        <w:t>• Separation of Duties: Developers can never approve requests (HTTP 403 Forbidden).</w:t>
        <w:br/>
        <w:t>• Anti-Self-Approval: Administrators cannot approve requests that they personally submitted.</w:t>
        <w:br/>
        <w:t>• Double-Approval Prevention: If two administrators attempt to approve the same request concurrently, the database row-lock checks the status. The second approval is rejected with HTTP 400 ('Only PENDING_APPROVAL requests can be approved').</w:t>
        <w:br/>
        <w:t>• Mandatory Justification: Every decision requires an administrative comment persisted to the Approval audit entity.</w:t>
      </w:r>
    </w:p>
    <w:p>
      <w:pPr>
        <w:spacing w:before="360" w:after="120"/>
      </w:pPr>
      <w:r>
        <w:rPr>
          <w:b/>
          <w:color w:val="0F172A"/>
          <w:sz w:val="32"/>
        </w:rPr>
        <w:t>6. Asynchronous BullMQ &amp; Redis Job Processing Workflow</w:t>
      </w:r>
    </w:p>
    <w:p>
      <w:r>
        <w:t>Infrastructure operations (planning, cloud API calls, local file writes) take between 5 and 90 seconds. Executing these operations inside an Express HTTP handler would exhaust server sockets, cause reverse proxy timeouts (HTTP 504), and prevent real-time progress monitoring.</w:t>
      </w:r>
    </w:p>
    <w:p>
      <w:r>
        <w:t>InfraPilot isolates all infrastructure automation into a dedicated BullMQ worker process backed by Redis 7:</w:t>
      </w:r>
    </w:p>
    <w:p>
      <w:r>
        <w:t>1. Job Payload Serialization: The API serializes the request ID, specifications, and execution run ID into a JSON job payload.</w:t>
        <w:br/>
        <w:t>2. Exponential Backoff Retries: The queue is configured with 3 retry attempts and exponential delay (1000ms base multiplier).</w:t>
        <w:br/>
        <w:t>3. Atomic Job Dispatch: Redis ensures that jobs are delivered to exactly one worker instance even in scaled-out container environments.</w:t>
        <w:br/>
        <w:t>4. Real-Time Status Streaming: As the worker progresses through Terraform stages, it writes progress updates directly to the database, enabling real-time polling by the frontend dashboard.</w:t>
      </w:r>
    </w:p>
    <w:p>
      <w:pPr>
        <w:spacing w:before="360" w:after="120"/>
      </w:pPr>
      <w:r>
        <w:rPr>
          <w:b/>
          <w:color w:val="0F172A"/>
          <w:sz w:val="32"/>
        </w:rPr>
        <w:t>7. Terraform Sandbox Execution Workflow</w:t>
      </w:r>
    </w:p>
    <w:p>
      <w:r>
        <w:t>The background worker invokes HashiCorp Terraform inside a strictly controlled, isolated execution sandbox:</w:t>
      </w:r>
    </w:p>
    <w:p>
      <w:pPr>
        <w:spacing w:before="240" w:after="80"/>
      </w:pPr>
      <w:r>
        <w:rPr>
          <w:b/>
          <w:color w:val="2563EB"/>
          <w:sz w:val="26"/>
        </w:rPr>
        <w:t>The 4-Stage Execution Pipeline</w:t>
      </w:r>
    </w:p>
    <w:p>
      <w:pPr>
        <w:pStyle w:val="ListBullet"/>
      </w:pPr>
      <w:r>
        <w:rPr>
          <w:b/>
          <w:color w:val="0F172A"/>
        </w:rPr>
        <w:t xml:space="preserve">Stage 1: Sandbox Initialization: </w:t>
      </w:r>
      <w:r>
        <w:t>The worker dynamically creates a dedicated workspace directory (/runs/&lt;jobId&gt;). It writes a terraform.tfvars.json file containing the request parameters (VM name, CPU, RAM, disk, OS).</w:t>
      </w:r>
    </w:p>
    <w:p>
      <w:pPr>
        <w:pStyle w:val="ListBullet"/>
      </w:pPr>
      <w:r>
        <w:rPr>
          <w:b/>
          <w:color w:val="0F172A"/>
        </w:rPr>
        <w:t xml:space="preserve">Stage 2: Validation: </w:t>
      </w:r>
      <w:r>
        <w:t>The worker executes 'terraform validate -json'. This verifies that the HCL configuration syntax and input variable schemas are valid.</w:t>
      </w:r>
    </w:p>
    <w:p>
      <w:pPr>
        <w:pStyle w:val="ListBullet"/>
      </w:pPr>
      <w:r>
        <w:rPr>
          <w:b/>
          <w:color w:val="0F172A"/>
        </w:rPr>
        <w:t xml:space="preserve">Stage 3: Planning: </w:t>
      </w:r>
      <w:r>
        <w:t>The worker executes 'terraform plan -out=tfplan'. It calculates the exact infrastructure diff and confirms resource generation without errors.</w:t>
      </w:r>
    </w:p>
    <w:p>
      <w:pPr>
        <w:pStyle w:val="ListBullet"/>
      </w:pPr>
      <w:r>
        <w:rPr>
          <w:b/>
          <w:color w:val="0F172A"/>
        </w:rPr>
        <w:t xml:space="preserve">Stage 4: Applying: </w:t>
      </w:r>
      <w:r>
        <w:t>The worker executes 'terraform apply -auto-approve tfplan'. The local provider writes an immutable JSON manifest to /infrastructure/terraform/demo/manifests/vm-&lt;id&gt;.json containing the assigned hostname, IP (10.0.X.Y), and MAC address.</w:t>
      </w:r>
    </w:p>
    <w:p>
      <w:pPr>
        <w:spacing w:before="240" w:after="80"/>
      </w:pPr>
      <w:r>
        <w:rPr>
          <w:b/>
          <w:color w:val="2563EB"/>
          <w:sz w:val="26"/>
        </w:rPr>
        <w:t>Security Controls for Child Process Execution</w:t>
      </w:r>
    </w:p>
    <w:p>
      <w:r>
        <w:t>• Fixed Binary Invocation: The binary path is strictly pinned (/usr/local/bin/terraform) with shell: false to eliminate shell injection vulnerabilities.</w:t>
        <w:br/>
        <w:t>• Strict Execution Timeouts: Every Terraform process is bound to a 60,000ms timeout. Any hung process is cleanly killed with SIGTERM/SIGKILL.</w:t>
        <w:br/>
        <w:t>• Isolated Output Buffering: Stdout and stderr streams are merged, timestamped, and sanitized before persistence into the database ProvisioningJob.logs column.</w:t>
      </w:r>
    </w:p>
    <w:p>
      <w:pPr>
        <w:spacing w:before="360" w:after="120"/>
      </w:pPr>
      <w:r>
        <w:rPr>
          <w:b/>
          <w:color w:val="0F172A"/>
          <w:sz w:val="32"/>
        </w:rPr>
        <w:t>8. Virtual Machine Inventory &amp; Power State Lifecycle</w:t>
      </w:r>
    </w:p>
    <w:p>
      <w:r>
        <w:t>Upon successful Terraform apply, the worker registers a VirtualMachine record in the fleet inventory:</w:t>
      </w:r>
    </w:p>
    <w:p>
      <w:r>
        <w:t>• Deterministic Network Addressing: VMs receive simulated enterprise private IP addresses (10.0.1.x) and unique MAC addresses.</w:t>
        <w:br/>
        <w:t>• Interactive Power Controls: Users can toggle power between RUNNING and STOPPED directly from the web portal.</w:t>
        <w:br/>
        <w:t>• Audit Logging on Power Actions: Every power state modification generates an immutable audit event (VM_POWER_START / VM_POWER_STOP) capturing the actor ID and timestamp.</w:t>
        <w:br/>
        <w:t>• Tenant Isolation: Developers can only view and control VMs that they personally own. Enterprise Admins maintain global oversight.</w:t>
      </w:r>
    </w:p>
    <w:p>
      <w:pPr>
        <w:spacing w:before="360" w:after="120"/>
      </w:pPr>
      <w:r>
        <w:rPr>
          <w:b/>
          <w:color w:val="0F172A"/>
          <w:sz w:val="32"/>
        </w:rPr>
        <w:t>9. Failure Recovery, Safe Retries, &amp; Quota Rollbacks</w:t>
      </w:r>
    </w:p>
    <w:p>
      <w:r>
        <w:t>When infrastructure automation encounters errors (e.g. malformed inputs, timeouts, or provider issues), the platform executes a safe failure and recovery workflow:</w:t>
      </w:r>
    </w:p>
    <w:p>
      <w:r>
        <w:t>1. Non-Zero Exit Code Capture: The worker captures the standard error stream and marks the ProvisioningJob as FAILED.</w:t>
        <w:br/>
        <w:t>2. State Machine Quarantine: Request status transitions to FAILED. The error diagnostic is clearly surfaced on the dashboard.</w:t>
        <w:br/>
        <w:t>3. Zero Ghost Inventory Guarantee: The database transaction aborts VM creation, ensuring failed runs never leave phantom active instances.</w:t>
        <w:br/>
        <w:t>4. Safe Retry Trigger: An administrator can click 'Retry' on the job. The status resets to PROVISIONING, a new job is dispatched to BullMQ, and the retry count increments safely without duplicate records.</w:t>
        <w:br/>
        <w:t>5. Cancellation &amp; Quota Release: If the administrator cancels the failed request, the committed quota is immediately released back to the developer's pool.</w:t>
      </w:r>
    </w:p>
    <w:p>
      <w:pPr>
        <w:spacing w:before="360" w:after="120"/>
      </w:pPr>
      <w:r>
        <w:rPr>
          <w:b/>
          <w:color w:val="0F172A"/>
          <w:sz w:val="32"/>
        </w:rPr>
        <w:t>10. Immutable Audit Logging &amp; Compliance Ledger</w:t>
      </w:r>
    </w:p>
    <w:p>
      <w:r>
        <w:t>To satisfy enterprise compliance mandates (SOC 2, ISO 27001), all critical lifecycle operations are recorded in an append-only AuditLog database table. Records cannot be updated or deleted via the API.</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rPr>
              <w:t>Action Category</w:t>
            </w:r>
          </w:p>
        </w:tc>
        <w:tc>
          <w:tcPr>
            <w:tcW w:type="dxa" w:w="3120"/>
            <w:shd w:fill="1E293B"/>
          </w:tcPr>
          <w:p>
            <w:r>
              <w:rPr>
                <w:b/>
                <w:color w:val="FFFFFF"/>
              </w:rPr>
              <w:t>Logged Events</w:t>
            </w:r>
          </w:p>
        </w:tc>
        <w:tc>
          <w:tcPr>
            <w:tcW w:type="dxa" w:w="3120"/>
            <w:shd w:fill="1E293B"/>
          </w:tcPr>
          <w:p>
            <w:r>
              <w:rPr>
                <w:b/>
                <w:color w:val="FFFFFF"/>
              </w:rPr>
              <w:t>Persisted Structured Metadata</w:t>
            </w:r>
          </w:p>
        </w:tc>
      </w:tr>
      <w:tr>
        <w:tc>
          <w:tcPr>
            <w:tcW w:type="dxa" w:w="3120"/>
            <w:tcMar>
              <w:top w:w="70" w:type="dxa"/>
              <w:bottom w:w="70" w:type="dxa"/>
              <w:left w:w="90" w:type="dxa"/>
              <w:right w:w="90" w:type="dxa"/>
            </w:tcMar>
          </w:tcPr>
          <w:p>
            <w:r>
              <w:rPr>
                <w:b/>
              </w:rPr>
              <w:t>Authentication</w:t>
            </w:r>
          </w:p>
        </w:tc>
        <w:tc>
          <w:tcPr>
            <w:tcW w:type="dxa" w:w="3120"/>
            <w:tcMar>
              <w:top w:w="70" w:type="dxa"/>
              <w:bottom w:w="70" w:type="dxa"/>
              <w:left w:w="90" w:type="dxa"/>
              <w:right w:w="90" w:type="dxa"/>
            </w:tcMar>
          </w:tcPr>
          <w:p>
            <w:r>
              <w:t>USER_LOGIN, USER_LOGOUT</w:t>
            </w:r>
          </w:p>
        </w:tc>
        <w:tc>
          <w:tcPr>
            <w:tcW w:type="dxa" w:w="3120"/>
            <w:tcMar>
              <w:top w:w="70" w:type="dxa"/>
              <w:bottom w:w="70" w:type="dxa"/>
              <w:left w:w="90" w:type="dxa"/>
              <w:right w:w="90" w:type="dxa"/>
            </w:tcMar>
          </w:tcPr>
          <w:p>
            <w:r>
              <w:t>IP address, user agent, timestamp, session ID</w:t>
            </w:r>
          </w:p>
        </w:tc>
      </w:tr>
      <w:tr>
        <w:tc>
          <w:tcPr>
            <w:tcW w:type="dxa" w:w="3120"/>
            <w:tcMar>
              <w:top w:w="70" w:type="dxa"/>
              <w:bottom w:w="70" w:type="dxa"/>
              <w:left w:w="90" w:type="dxa"/>
              <w:right w:w="90" w:type="dxa"/>
            </w:tcMar>
          </w:tcPr>
          <w:p>
            <w:r>
              <w:rPr>
                <w:b/>
              </w:rPr>
              <w:t>Request Management</w:t>
            </w:r>
          </w:p>
        </w:tc>
        <w:tc>
          <w:tcPr>
            <w:tcW w:type="dxa" w:w="3120"/>
            <w:tcMar>
              <w:top w:w="70" w:type="dxa"/>
              <w:bottom w:w="70" w:type="dxa"/>
              <w:left w:w="90" w:type="dxa"/>
              <w:right w:w="90" w:type="dxa"/>
            </w:tcMar>
          </w:tcPr>
          <w:p>
            <w:r>
              <w:t>REQUEST_SUBMITTED, REQUEST_CANCELLED</w:t>
            </w:r>
          </w:p>
        </w:tc>
        <w:tc>
          <w:tcPr>
            <w:tcW w:type="dxa" w:w="3120"/>
            <w:tcMar>
              <w:top w:w="70" w:type="dxa"/>
              <w:bottom w:w="70" w:type="dxa"/>
              <w:left w:w="90" w:type="dxa"/>
              <w:right w:w="90" w:type="dxa"/>
            </w:tcMar>
          </w:tcPr>
          <w:p>
            <w:r>
              <w:t>VM specs (CPU/RAM/Disk), OS, justification, quota impact</w:t>
            </w:r>
          </w:p>
        </w:tc>
      </w:tr>
      <w:tr>
        <w:tc>
          <w:tcPr>
            <w:tcW w:type="dxa" w:w="3120"/>
            <w:tcMar>
              <w:top w:w="70" w:type="dxa"/>
              <w:bottom w:w="70" w:type="dxa"/>
              <w:left w:w="90" w:type="dxa"/>
              <w:right w:w="90" w:type="dxa"/>
            </w:tcMar>
          </w:tcPr>
          <w:p>
            <w:r>
              <w:rPr>
                <w:b/>
              </w:rPr>
              <w:t>Governance &amp; Approvals</w:t>
            </w:r>
          </w:p>
        </w:tc>
        <w:tc>
          <w:tcPr>
            <w:tcW w:type="dxa" w:w="3120"/>
            <w:tcMar>
              <w:top w:w="70" w:type="dxa"/>
              <w:bottom w:w="70" w:type="dxa"/>
              <w:left w:w="90" w:type="dxa"/>
              <w:right w:w="90" w:type="dxa"/>
            </w:tcMar>
          </w:tcPr>
          <w:p>
            <w:r>
              <w:t>REQUEST_APPROVED, REQUEST_REJECTED</w:t>
            </w:r>
          </w:p>
        </w:tc>
        <w:tc>
          <w:tcPr>
            <w:tcW w:type="dxa" w:w="3120"/>
            <w:tcMar>
              <w:top w:w="70" w:type="dxa"/>
              <w:bottom w:w="70" w:type="dxa"/>
              <w:left w:w="90" w:type="dxa"/>
              <w:right w:w="90" w:type="dxa"/>
            </w:tcMar>
          </w:tcPr>
          <w:p>
            <w:r>
              <w:t>Approver ID, justification comment, previous state, new state</w:t>
            </w:r>
          </w:p>
        </w:tc>
      </w:tr>
      <w:tr>
        <w:tc>
          <w:tcPr>
            <w:tcW w:type="dxa" w:w="3120"/>
            <w:tcMar>
              <w:top w:w="70" w:type="dxa"/>
              <w:bottom w:w="70" w:type="dxa"/>
              <w:left w:w="90" w:type="dxa"/>
              <w:right w:w="90" w:type="dxa"/>
            </w:tcMar>
          </w:tcPr>
          <w:p>
            <w:r>
              <w:rPr>
                <w:b/>
              </w:rPr>
              <w:t>Automation Pipeline</w:t>
            </w:r>
          </w:p>
        </w:tc>
        <w:tc>
          <w:tcPr>
            <w:tcW w:type="dxa" w:w="3120"/>
            <w:tcMar>
              <w:top w:w="70" w:type="dxa"/>
              <w:bottom w:w="70" w:type="dxa"/>
              <w:left w:w="90" w:type="dxa"/>
              <w:right w:w="90" w:type="dxa"/>
            </w:tcMar>
          </w:tcPr>
          <w:p>
            <w:r>
              <w:t>JOB_ENQUEUED, JOB_STARTED, JOB_COMPLETED, JOB_FAILED, JOB_RETRIED</w:t>
            </w:r>
          </w:p>
        </w:tc>
        <w:tc>
          <w:tcPr>
            <w:tcW w:type="dxa" w:w="3120"/>
            <w:tcMar>
              <w:top w:w="70" w:type="dxa"/>
              <w:bottom w:w="70" w:type="dxa"/>
              <w:left w:w="90" w:type="dxa"/>
              <w:right w:w="90" w:type="dxa"/>
            </w:tcMar>
          </w:tcPr>
          <w:p>
            <w:r>
              <w:t>BullMQ job ID, execution duration, Terraform stage transitions, error codes</w:t>
            </w:r>
          </w:p>
        </w:tc>
      </w:tr>
      <w:tr>
        <w:tc>
          <w:tcPr>
            <w:tcW w:type="dxa" w:w="3120"/>
            <w:tcMar>
              <w:top w:w="70" w:type="dxa"/>
              <w:bottom w:w="70" w:type="dxa"/>
              <w:left w:w="90" w:type="dxa"/>
              <w:right w:w="90" w:type="dxa"/>
            </w:tcMar>
          </w:tcPr>
          <w:p>
            <w:r>
              <w:rPr>
                <w:b/>
              </w:rPr>
              <w:t>Fleet Management</w:t>
            </w:r>
          </w:p>
        </w:tc>
        <w:tc>
          <w:tcPr>
            <w:tcW w:type="dxa" w:w="3120"/>
            <w:tcMar>
              <w:top w:w="70" w:type="dxa"/>
              <w:bottom w:w="70" w:type="dxa"/>
              <w:left w:w="90" w:type="dxa"/>
              <w:right w:w="90" w:type="dxa"/>
            </w:tcMar>
          </w:tcPr>
          <w:p>
            <w:r>
              <w:t>VM_POWER_START, VM_POWER_STOP, VM_DECOMMISSIONED</w:t>
            </w:r>
          </w:p>
        </w:tc>
        <w:tc>
          <w:tcPr>
            <w:tcW w:type="dxa" w:w="3120"/>
            <w:tcMar>
              <w:top w:w="70" w:type="dxa"/>
              <w:bottom w:w="70" w:type="dxa"/>
              <w:left w:w="90" w:type="dxa"/>
              <w:right w:w="90" w:type="dxa"/>
            </w:tcMar>
          </w:tcPr>
          <w:p>
            <w:r>
              <w:t>VM ID, IP address, previous power state, new power state</w:t>
            </w:r>
          </w:p>
        </w:tc>
      </w:tr>
      <w:tr>
        <w:tc>
          <w:tcPr>
            <w:tcW w:type="dxa" w:w="3120"/>
            <w:tcMar>
              <w:top w:w="70" w:type="dxa"/>
              <w:bottom w:w="70" w:type="dxa"/>
              <w:left w:w="90" w:type="dxa"/>
              <w:right w:w="90" w:type="dxa"/>
            </w:tcMar>
          </w:tcPr>
          <w:p>
            <w:r>
              <w:rPr>
                <w:b/>
              </w:rPr>
              <w:t>Capacity Governance</w:t>
            </w:r>
          </w:p>
        </w:tc>
        <w:tc>
          <w:tcPr>
            <w:tcW w:type="dxa" w:w="3120"/>
            <w:tcMar>
              <w:top w:w="70" w:type="dxa"/>
              <w:bottom w:w="70" w:type="dxa"/>
              <w:left w:w="90" w:type="dxa"/>
              <w:right w:w="90" w:type="dxa"/>
            </w:tcMar>
          </w:tcPr>
          <w:p>
            <w:r>
              <w:t>QUOTA_UPDATED</w:t>
            </w:r>
          </w:p>
        </w:tc>
        <w:tc>
          <w:tcPr>
            <w:tcW w:type="dxa" w:w="3120"/>
            <w:tcMar>
              <w:top w:w="70" w:type="dxa"/>
              <w:bottom w:w="70" w:type="dxa"/>
              <w:left w:w="90" w:type="dxa"/>
              <w:right w:w="90" w:type="dxa"/>
            </w:tcMar>
          </w:tcPr>
          <w:p>
            <w:r>
              <w:t>Administrator ID, target user ID, old limits, new limits</w:t>
            </w:r>
          </w:p>
        </w:tc>
      </w:tr>
    </w:tbl>
    <w:p>
      <w:pPr>
        <w:spacing w:before="360" w:after="120"/>
      </w:pPr>
      <w:r>
        <w:rPr>
          <w:b/>
          <w:color w:val="0F172A"/>
          <w:sz w:val="32"/>
        </w:rPr>
        <w:t>11. Step-by-Step Operator &amp; Verification Guide</w:t>
      </w:r>
    </w:p>
    <w:p>
      <w:r>
        <w:t>Demo Credentials for Evaluation: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2563EB"/>
          </w:tcPr>
          <w:p>
            <w:r>
              <w:rPr>
                <w:b/>
                <w:color w:val="FFFFFF"/>
              </w:rPr>
              <w:t>Persona</w:t>
            </w:r>
          </w:p>
        </w:tc>
        <w:tc>
          <w:tcPr>
            <w:tcW w:type="dxa" w:w="2340"/>
            <w:shd w:fill="2563EB"/>
          </w:tcPr>
          <w:p>
            <w:r>
              <w:rPr>
                <w:b/>
                <w:color w:val="FFFFFF"/>
              </w:rPr>
              <w:t>Email</w:t>
            </w:r>
          </w:p>
        </w:tc>
        <w:tc>
          <w:tcPr>
            <w:tcW w:type="dxa" w:w="2340"/>
            <w:shd w:fill="2563EB"/>
          </w:tcPr>
          <w:p>
            <w:r>
              <w:rPr>
                <w:b/>
                <w:color w:val="FFFFFF"/>
              </w:rPr>
              <w:t>Password</w:t>
            </w:r>
          </w:p>
        </w:tc>
        <w:tc>
          <w:tcPr>
            <w:tcW w:type="dxa" w:w="2340"/>
            <w:shd w:fill="2563EB"/>
          </w:tcPr>
          <w:p>
            <w:r>
              <w:rPr>
                <w:b/>
                <w:color w:val="FFFFFF"/>
              </w:rPr>
              <w:t>Role &amp; Access Scope</w:t>
            </w:r>
          </w:p>
        </w:tc>
      </w:tr>
      <w:tr>
        <w:tc>
          <w:tcPr>
            <w:tcW w:type="dxa" w:w="2340"/>
            <w:tcMar>
              <w:top w:w="70" w:type="dxa"/>
              <w:bottom w:w="70" w:type="dxa"/>
              <w:left w:w="90" w:type="dxa"/>
              <w:right w:w="90" w:type="dxa"/>
            </w:tcMar>
          </w:tcPr>
          <w:p>
            <w:r>
              <w:rPr>
                <w:b/>
              </w:rPr>
              <w:t>Enterprise Admin</w:t>
            </w:r>
          </w:p>
        </w:tc>
        <w:tc>
          <w:tcPr>
            <w:tcW w:type="dxa" w:w="2340"/>
            <w:tcMar>
              <w:top w:w="70" w:type="dxa"/>
              <w:bottom w:w="70" w:type="dxa"/>
              <w:left w:w="90" w:type="dxa"/>
              <w:right w:w="90" w:type="dxa"/>
            </w:tcMar>
          </w:tcPr>
          <w:p>
            <w:r>
              <w:t>admin@infrapilot.local</w:t>
            </w:r>
          </w:p>
        </w:tc>
        <w:tc>
          <w:tcPr>
            <w:tcW w:type="dxa" w:w="2340"/>
            <w:tcMar>
              <w:top w:w="70" w:type="dxa"/>
              <w:bottom w:w="70" w:type="dxa"/>
              <w:left w:w="90" w:type="dxa"/>
              <w:right w:w="90" w:type="dxa"/>
            </w:tcMar>
          </w:tcPr>
          <w:p>
            <w:r>
              <w:t>AdminPass123!</w:t>
            </w:r>
          </w:p>
        </w:tc>
        <w:tc>
          <w:tcPr>
            <w:tcW w:type="dxa" w:w="2340"/>
            <w:tcMar>
              <w:top w:w="70" w:type="dxa"/>
              <w:bottom w:w="70" w:type="dxa"/>
              <w:left w:w="90" w:type="dxa"/>
              <w:right w:w="90" w:type="dxa"/>
            </w:tcMar>
          </w:tcPr>
          <w:p>
            <w:r>
              <w:t>Global Fleet Visibility, Approvals, Quotas, Audit Logs, Retries</w:t>
            </w:r>
          </w:p>
        </w:tc>
      </w:tr>
      <w:tr>
        <w:tc>
          <w:tcPr>
            <w:tcW w:type="dxa" w:w="2340"/>
            <w:tcMar>
              <w:top w:w="70" w:type="dxa"/>
              <w:bottom w:w="70" w:type="dxa"/>
              <w:left w:w="90" w:type="dxa"/>
              <w:right w:w="90" w:type="dxa"/>
            </w:tcMar>
          </w:tcPr>
          <w:p>
            <w:r>
              <w:rPr>
                <w:b/>
              </w:rPr>
              <w:t>Senior IT Developer</w:t>
            </w:r>
          </w:p>
        </w:tc>
        <w:tc>
          <w:tcPr>
            <w:tcW w:type="dxa" w:w="2340"/>
            <w:tcMar>
              <w:top w:w="70" w:type="dxa"/>
              <w:bottom w:w="70" w:type="dxa"/>
              <w:left w:w="90" w:type="dxa"/>
              <w:right w:w="90" w:type="dxa"/>
            </w:tcMar>
          </w:tcPr>
          <w:p>
            <w:r>
              <w:t>developer@infrapilot.local</w:t>
            </w:r>
          </w:p>
        </w:tc>
        <w:tc>
          <w:tcPr>
            <w:tcW w:type="dxa" w:w="2340"/>
            <w:tcMar>
              <w:top w:w="70" w:type="dxa"/>
              <w:bottom w:w="70" w:type="dxa"/>
              <w:left w:w="90" w:type="dxa"/>
              <w:right w:w="90" w:type="dxa"/>
            </w:tcMar>
          </w:tcPr>
          <w:p>
            <w:r>
              <w:t>DevPass123!</w:t>
            </w:r>
          </w:p>
        </w:tc>
        <w:tc>
          <w:tcPr>
            <w:tcW w:type="dxa" w:w="2340"/>
            <w:tcMar>
              <w:top w:w="70" w:type="dxa"/>
              <w:bottom w:w="70" w:type="dxa"/>
              <w:left w:w="90" w:type="dxa"/>
              <w:right w:w="90" w:type="dxa"/>
            </w:tcMar>
          </w:tcPr>
          <w:p>
            <w:r>
              <w:t>Self-Service Requests, Personal Inventory, Power State</w:t>
            </w:r>
          </w:p>
        </w:tc>
      </w:tr>
      <w:tr>
        <w:tc>
          <w:tcPr>
            <w:tcW w:type="dxa" w:w="2340"/>
            <w:tcMar>
              <w:top w:w="70" w:type="dxa"/>
              <w:bottom w:w="70" w:type="dxa"/>
              <w:left w:w="90" w:type="dxa"/>
              <w:right w:w="90" w:type="dxa"/>
            </w:tcMar>
          </w:tcPr>
          <w:p>
            <w:r>
              <w:rPr>
                <w:b/>
              </w:rPr>
              <w:t>DevOps Engineer</w:t>
            </w:r>
          </w:p>
        </w:tc>
        <w:tc>
          <w:tcPr>
            <w:tcW w:type="dxa" w:w="2340"/>
            <w:tcMar>
              <w:top w:w="70" w:type="dxa"/>
              <w:bottom w:w="70" w:type="dxa"/>
              <w:left w:w="90" w:type="dxa"/>
              <w:right w:w="90" w:type="dxa"/>
            </w:tcMar>
          </w:tcPr>
          <w:p>
            <w:r>
              <w:t>developer2@infrapilot.local</w:t>
            </w:r>
          </w:p>
        </w:tc>
        <w:tc>
          <w:tcPr>
            <w:tcW w:type="dxa" w:w="2340"/>
            <w:tcMar>
              <w:top w:w="70" w:type="dxa"/>
              <w:bottom w:w="70" w:type="dxa"/>
              <w:left w:w="90" w:type="dxa"/>
              <w:right w:w="90" w:type="dxa"/>
            </w:tcMar>
          </w:tcPr>
          <w:p>
            <w:r>
              <w:t>DevPass123!</w:t>
            </w:r>
          </w:p>
        </w:tc>
        <w:tc>
          <w:tcPr>
            <w:tcW w:type="dxa" w:w="2340"/>
            <w:tcMar>
              <w:top w:w="70" w:type="dxa"/>
              <w:bottom w:w="70" w:type="dxa"/>
              <w:left w:w="90" w:type="dxa"/>
              <w:right w:w="90" w:type="dxa"/>
            </w:tcMar>
          </w:tcPr>
          <w:p>
            <w:r>
              <w:t>Personal Inventory (Tenant Isolation test)</w:t>
            </w:r>
          </w:p>
        </w:tc>
      </w:tr>
    </w:tbl>
    <w:p>
      <w:pPr>
        <w:spacing w:before="160"/>
      </w:pPr>
    </w:p>
    <w:p>
      <w:r>
        <w:t>Quick Verification Flow in 4 Steps:</w:t>
      </w:r>
    </w:p>
    <w:p>
      <w:r>
        <w:t>1. Sign in as Developer (http://localhost:5173/login) -&gt; Click 'Request VM' -&gt; Submit valid request.</w:t>
      </w:r>
    </w:p>
    <w:p>
      <w:r>
        <w:t>2. Sign in as Admin -&gt; Navigate to 'Approvals' -&gt; Review and click 'Approve'.</w:t>
      </w:r>
    </w:p>
    <w:p>
      <w:r>
        <w:t>3. Navigate to 'Provisioning Jobs' -&gt; Watch live status transitions (VALIDATING -&gt; PLANNING -&gt; APPLYING -&gt; COMPLETED).</w:t>
      </w:r>
    </w:p>
    <w:p>
      <w:r>
        <w:t>4. Navigate to 'VM Inventory' -&gt; View provisioned VM -&gt; Toggle power state (Stop/Start) -&gt; Check 'Audit Logs'.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