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Alaris GP Infusion Pump Simulator</w:t>
      </w:r>
    </w:p>
    <w:p>
      <w:pPr>
        <w:jc w:val="left"/>
      </w:pPr>
      <w:r>
        <w:rPr>
          <w:b/>
          <w:color w:val="2E74B5"/>
          <w:sz w:val="28"/>
        </w:rPr>
        <w:t>AI-Empowered Safety and Security Ranking System for Medical Devices</w:t>
      </w:r>
    </w:p>
    <w:p>
      <w:r>
        <w:rPr>
          <w:b w:val="0"/>
          <w:i/>
          <w:sz w:val="22"/>
        </w:rPr>
        <w:t>Project documentation — 28 March 2026</w:t>
      </w:r>
    </w:p>
    <w:p>
      <w:r>
        <w:rPr>
          <w:b w:val="0"/>
          <w:i w:val="0"/>
          <w:sz w:val="22"/>
        </w:rPr>
        <w:t>QR Seed Pilot Study  |  University Research Project</w:t>
      </w:r>
    </w:p>
    <w:p/>
    <w:p>
      <w:pPr>
        <w:pStyle w:val="Heading1"/>
      </w:pPr>
      <w:r>
        <w:rPr>
          <w:color w:val="1F4E79"/>
        </w:rPr>
        <w:t>1. Project Overview</w:t>
      </w:r>
    </w:p>
    <w:p>
      <w:r>
        <w:rPr>
          <w:b w:val="0"/>
          <w:i w:val="0"/>
          <w:sz w:val="22"/>
        </w:rPr>
        <w:t>This project builds a research-grade interactive simulator of the BD/CareFusion Alaris GP Volumetric Infusion Pump. The simulator serves two simultaneous goals:</w:t>
      </w:r>
    </w:p>
    <w:p>
      <w:pPr>
        <w:pStyle w:val="ListBullet"/>
      </w:pPr>
      <w:r>
        <w:rPr>
          <w:sz w:val="22"/>
        </w:rPr>
        <w:t>Behavioural fidelity — the simulator replicates the exact behaviour of the physical Alaris GP pump as documented in the official Directions For Use (DFU) manual.</w:t>
      </w:r>
    </w:p>
    <w:p>
      <w:pPr>
        <w:pStyle w:val="ListBullet"/>
      </w:pPr>
      <w:r>
        <w:rPr>
          <w:sz w:val="22"/>
        </w:rPr>
        <w:t>Data generation — every simulated session produces a structured training record that feeds directly into a baseline AI risk classification model.</w:t>
      </w:r>
    </w:p>
    <w:p/>
    <w:p>
      <w:r>
        <w:rPr>
          <w:b w:val="0"/>
          <w:i w:val="0"/>
          <w:sz w:val="22"/>
        </w:rPr>
        <w:t>The research question: can a machine-learning classifier, trained on simulator-generated interaction and device data, rank and predict the risk level of infusion pump programming sessions — and generalise to other medical device classes?</w:t>
      </w:r>
    </w:p>
    <w:p>
      <w:pPr>
        <w:pStyle w:val="Heading1"/>
      </w:pPr>
      <w:r>
        <w:rPr>
          <w:color w:val="1F4E79"/>
        </w:rPr>
        <w:t>2. Funding and Research Context</w:t>
      </w:r>
    </w:p>
    <w:p>
      <w:r>
        <w:rPr>
          <w:b w:val="0"/>
          <w:i w:val="0"/>
          <w:sz w:val="22"/>
        </w:rPr>
        <w:t>"An AI-Empowered Safety and Security Ranking System for Infusion Pump Medical Devices" — QR Seed Pilot Study, 6-month timeline.</w:t>
      </w:r>
    </w:p>
    <w:p/>
    <w:p>
      <w:r>
        <w:rPr>
          <w:b w:val="0"/>
          <w:i w:val="0"/>
          <w:sz w:val="22"/>
        </w:rPr>
        <w:t>Primary research references:</w:t>
      </w:r>
    </w:p>
    <w:p>
      <w:pPr>
        <w:pStyle w:val="ListBullet"/>
      </w:pPr>
      <w:r>
        <w:rPr>
          <w:sz w:val="22"/>
        </w:rPr>
        <w:t>Cauchi et al. (2011) "Towards Dependable Number Entry for Medical Devices" — EICS4Med Workshop, CHI-MED Project. Source of interaction feature definitions (golden_path_ratio, correction_count, error_magnitude).</w:t>
      </w:r>
    </w:p>
    <w:p>
      <w:pPr>
        <w:pStyle w:val="ListBullet"/>
      </w:pPr>
      <w:r>
        <w:rPr>
          <w:sz w:val="22"/>
        </w:rPr>
        <w:t>Thimbleby &amp; Cairns (2010) Journal of the Royal Society Interface 7(51):1429–1439 — relative_error and human factors analysis.</w:t>
      </w:r>
    </w:p>
    <w:p>
      <w:pPr>
        <w:pStyle w:val="ListBullet"/>
      </w:pPr>
      <w:r>
        <w:rPr>
          <w:sz w:val="22"/>
        </w:rPr>
        <w:t>PVSio-web formal model: https://github.com/pvsioweb/pvsio-web — Reference formal state machine for Alaris GP.</w:t>
      </w:r>
    </w:p>
    <w:p>
      <w:pPr>
        <w:pStyle w:val="ListBullet"/>
      </w:pPr>
      <w:r>
        <w:rPr>
          <w:sz w:val="22"/>
        </w:rPr>
        <w:t>FDA Infusion Pump Safety guidance — Device/system feature definitions.</w:t>
      </w:r>
    </w:p>
    <w:p>
      <w:pPr>
        <w:pStyle w:val="ListBullet"/>
      </w:pPr>
      <w:r>
        <w:rPr>
          <w:sz w:val="22"/>
        </w:rPr>
        <w:t>IEC 62443 — Cybersecurity criteria for connected medical devices (network layer).</w:t>
      </w:r>
    </w:p>
    <w:p>
      <w:pPr>
        <w:pStyle w:val="Heading1"/>
      </w:pPr>
      <w:r>
        <w:rPr>
          <w:color w:val="1F4E79"/>
        </w:rPr>
        <w:t>3. Manuals and Standards Followed</w:t>
      </w:r>
    </w:p>
    <w:p>
      <w:pPr>
        <w:pStyle w:val="Heading2"/>
      </w:pPr>
      <w:r>
        <w:rPr>
          <w:color w:val="2E74B5"/>
        </w:rPr>
        <w:t>3.1 Primary Hardware Reference</w:t>
      </w:r>
    </w:p>
    <w:p>
      <w:r>
        <w:rPr>
          <w:b w:val="0"/>
          <w:i w:val="0"/>
          <w:sz w:val="22"/>
        </w:rPr>
        <w:t>All pump behaviour, factory defaults, and screen layouts are derived from:</w:t>
      </w:r>
    </w:p>
    <w:p>
      <w:pPr>
        <w:pStyle w:val="ListBullet"/>
      </w:pPr>
      <w:r>
        <w:rPr>
          <w:sz w:val="22"/>
        </w:rPr>
        <w:t>BD document 1000DF00152 Issue 1 — Alaris GP Volumetric Pump, Directions For Use (DFU)</w:t>
      </w:r>
    </w:p>
    <w:p>
      <w:pPr>
        <w:pStyle w:val="ListBullet"/>
      </w:pPr>
      <w:r>
        <w:rPr>
          <w:sz w:val="22"/>
        </w:rPr>
        <w:t>BD document BDDF00535 Issue 4 — Alaris GP with Guardrails, Directions For Use (DFU)</w:t>
      </w:r>
    </w:p>
    <w:p>
      <w:pPr>
        <w:pStyle w:val="ListBullet"/>
      </w:pPr>
      <w:r>
        <w:rPr>
          <w:sz w:val="22"/>
        </w:rPr>
        <w:t>BD document 1000SM00013 Issue 4 — Alaris GP Technical Service Manual</w:t>
      </w:r>
    </w:p>
    <w:p/>
    <w:p>
      <w:pPr>
        <w:pStyle w:val="Heading2"/>
      </w:pPr>
      <w:r>
        <w:rPr>
          <w:color w:val="2E74B5"/>
        </w:rPr>
        <w:t>3.2 Factory Defaults Implemented (from DFU manual, exact values)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Parameter</w:t>
            </w:r>
          </w:p>
        </w:tc>
        <w:tc>
          <w:tcPr>
            <w:tcW w:type="dxa" w:w="3135"/>
          </w:tcPr>
          <w:p>
            <w:r>
              <w:rPr>
                <w:b/>
              </w:rPr>
              <w:t>Value</w:t>
            </w:r>
          </w:p>
        </w:tc>
        <w:tc>
          <w:tcPr>
            <w:tcW w:type="dxa" w:w="3135"/>
          </w:tcPr>
          <w:p>
            <w:r>
              <w:rPr>
                <w:b/>
              </w:rPr>
              <w:t>DFU Source</w:t>
            </w:r>
          </w:p>
        </w:tc>
      </w:tr>
      <w:tr>
        <w:tc>
          <w:tcPr>
            <w:tcW w:type="dxa" w:w="3135"/>
          </w:tcPr>
          <w:p>
            <w:r>
              <w:t>Rate minimum</w:t>
            </w:r>
          </w:p>
        </w:tc>
        <w:tc>
          <w:tcPr>
            <w:tcW w:type="dxa" w:w="3135"/>
          </w:tcPr>
          <w:p>
            <w:r>
              <w:t>0.1 ml/h</w:t>
            </w:r>
          </w:p>
        </w:tc>
        <w:tc>
          <w:tcPr>
            <w:tcW w:type="dxa" w:w="3135"/>
          </w:tcPr>
          <w:p>
            <w:r>
              <w:t>Factory defaults table</w:t>
            </w:r>
          </w:p>
        </w:tc>
      </w:tr>
      <w:tr>
        <w:tc>
          <w:tcPr>
            <w:tcW w:type="dxa" w:w="3135"/>
          </w:tcPr>
          <w:p>
            <w:r>
              <w:t>Rate maximum</w:t>
            </w:r>
          </w:p>
        </w:tc>
        <w:tc>
          <w:tcPr>
            <w:tcW w:type="dxa" w:w="3135"/>
          </w:tcPr>
          <w:p>
            <w:r>
              <w:t>1200 ml/h</w:t>
            </w:r>
          </w:p>
        </w:tc>
        <w:tc>
          <w:tcPr>
            <w:tcW w:type="dxa" w:w="3135"/>
          </w:tcPr>
          <w:p>
            <w:r>
              <w:t>Factory defaults table</w:t>
            </w:r>
          </w:p>
        </w:tc>
      </w:tr>
      <w:tr>
        <w:tc>
          <w:tcPr>
            <w:tcW w:type="dxa" w:w="3135"/>
          </w:tcPr>
          <w:p>
            <w:r>
              <w:t>VTBI maximum</w:t>
            </w:r>
          </w:p>
        </w:tc>
        <w:tc>
          <w:tcPr>
            <w:tcW w:type="dxa" w:w="3135"/>
          </w:tcPr>
          <w:p>
            <w:r>
              <w:t>9999 ml</w:t>
            </w:r>
          </w:p>
        </w:tc>
        <w:tc>
          <w:tcPr>
            <w:tcW w:type="dxa" w:w="3135"/>
          </w:tcPr>
          <w:p>
            <w:r>
              <w:t>Factory defaults table</w:t>
            </w:r>
          </w:p>
        </w:tc>
      </w:tr>
      <w:tr>
        <w:tc>
          <w:tcPr>
            <w:tcW w:type="dxa" w:w="3135"/>
          </w:tcPr>
          <w:p>
            <w:r>
              <w:t>KVO rate</w:t>
            </w:r>
          </w:p>
        </w:tc>
        <w:tc>
          <w:tcPr>
            <w:tcW w:type="dxa" w:w="3135"/>
          </w:tcPr>
          <w:p>
            <w:r>
              <w:t>1.0 ml/h</w:t>
            </w:r>
          </w:p>
        </w:tc>
        <w:tc>
          <w:tcPr>
            <w:tcW w:type="dxa" w:w="3135"/>
          </w:tcPr>
          <w:p>
            <w:r>
              <w:t>Factory defaults table</w:t>
            </w:r>
          </w:p>
        </w:tc>
      </w:tr>
      <w:tr>
        <w:tc>
          <w:tcPr>
            <w:tcW w:type="dxa" w:w="3135"/>
          </w:tcPr>
          <w:p>
            <w:r>
              <w:t>Bolus rate default</w:t>
            </w:r>
          </w:p>
        </w:tc>
        <w:tc>
          <w:tcPr>
            <w:tcW w:type="dxa" w:w="3135"/>
          </w:tcPr>
          <w:p>
            <w:r>
              <w:t>500 ml/h</w:t>
            </w:r>
          </w:p>
        </w:tc>
        <w:tc>
          <w:tcPr>
            <w:tcW w:type="dxa" w:w="3135"/>
          </w:tcPr>
          <w:p>
            <w:r>
              <w:t>Factory defaults table</w:t>
            </w:r>
          </w:p>
        </w:tc>
      </w:tr>
      <w:tr>
        <w:tc>
          <w:tcPr>
            <w:tcW w:type="dxa" w:w="3135"/>
          </w:tcPr>
          <w:p>
            <w:r>
              <w:t>Bolus volume maximum</w:t>
            </w:r>
          </w:p>
        </w:tc>
        <w:tc>
          <w:tcPr>
            <w:tcW w:type="dxa" w:w="3135"/>
          </w:tcPr>
          <w:p>
            <w:r>
              <w:t>5 ml</w:t>
            </w:r>
          </w:p>
        </w:tc>
        <w:tc>
          <w:tcPr>
            <w:tcW w:type="dxa" w:w="3135"/>
          </w:tcPr>
          <w:p>
            <w:r>
              <w:t>Factory defaults table</w:t>
            </w:r>
          </w:p>
        </w:tc>
      </w:tr>
      <w:tr>
        <w:tc>
          <w:tcPr>
            <w:tcW w:type="dxa" w:w="3135"/>
          </w:tcPr>
          <w:p>
            <w:r>
              <w:t>Pressure default</w:t>
            </w:r>
          </w:p>
        </w:tc>
        <w:tc>
          <w:tcPr>
            <w:tcW w:type="dxa" w:w="3135"/>
          </w:tcPr>
          <w:p>
            <w:r>
              <w:t>L5</w:t>
            </w:r>
          </w:p>
        </w:tc>
        <w:tc>
          <w:tcPr>
            <w:tcW w:type="dxa" w:w="3135"/>
          </w:tcPr>
          <w:p>
            <w:r>
              <w:t>Factory defaults table</w:t>
            </w:r>
          </w:p>
        </w:tc>
      </w:tr>
      <w:tr>
        <w:tc>
          <w:tcPr>
            <w:tcW w:type="dxa" w:w="3135"/>
          </w:tcPr>
          <w:p>
            <w:r>
              <w:t>Chevron small step</w:t>
            </w:r>
          </w:p>
        </w:tc>
        <w:tc>
          <w:tcPr>
            <w:tcW w:type="dxa" w:w="3135"/>
          </w:tcPr>
          <w:p>
            <w:r>
              <w:t>1 unit</w:t>
            </w:r>
          </w:p>
        </w:tc>
        <w:tc>
          <w:tcPr>
            <w:tcW w:type="dxa" w:w="3135"/>
          </w:tcPr>
          <w:p>
            <w:r>
              <w:t>Controls section</w:t>
            </w:r>
          </w:p>
        </w:tc>
      </w:tr>
      <w:tr>
        <w:tc>
          <w:tcPr>
            <w:tcW w:type="dxa" w:w="3135"/>
          </w:tcPr>
          <w:p>
            <w:r>
              <w:t>Chevron large step</w:t>
            </w:r>
          </w:p>
        </w:tc>
        <w:tc>
          <w:tcPr>
            <w:tcW w:type="dxa" w:w="3135"/>
          </w:tcPr>
          <w:p>
            <w:r>
              <w:t>10 units</w:t>
            </w:r>
          </w:p>
        </w:tc>
        <w:tc>
          <w:tcPr>
            <w:tcW w:type="dxa" w:w="3135"/>
          </w:tcPr>
          <w:p>
            <w:r>
              <w:t>Controls section</w:t>
            </w:r>
          </w:p>
        </w:tc>
      </w:tr>
      <w:tr>
        <w:tc>
          <w:tcPr>
            <w:tcW w:type="dxa" w:w="3135"/>
          </w:tcPr>
          <w:p>
            <w:r>
              <w:t>Hold delay</w:t>
            </w:r>
          </w:p>
        </w:tc>
        <w:tc>
          <w:tcPr>
            <w:tcW w:type="dxa" w:w="3135"/>
          </w:tcPr>
          <w:p>
            <w:r>
              <w:t>500 ms</w:t>
            </w:r>
          </w:p>
        </w:tc>
        <w:tc>
          <w:tcPr>
            <w:tcW w:type="dxa" w:w="3135"/>
          </w:tcPr>
          <w:p>
            <w:r>
              <w:t>Controls section</w:t>
            </w:r>
          </w:p>
        </w:tc>
      </w:tr>
      <w:tr>
        <w:tc>
          <w:tcPr>
            <w:tcW w:type="dxa" w:w="3135"/>
          </w:tcPr>
          <w:p>
            <w:r>
              <w:t>Hold repeat interval</w:t>
            </w:r>
          </w:p>
        </w:tc>
        <w:tc>
          <w:tcPr>
            <w:tcW w:type="dxa" w:w="3135"/>
          </w:tcPr>
          <w:p>
            <w:r>
              <w:t>80 ms</w:t>
            </w:r>
          </w:p>
        </w:tc>
        <w:tc>
          <w:tcPr>
            <w:tcW w:type="dxa" w:w="3135"/>
          </w:tcPr>
          <w:p>
            <w:r>
              <w:t>Controls section</w:t>
            </w:r>
          </w:p>
        </w:tc>
      </w:tr>
      <w:tr>
        <w:tc>
          <w:tcPr>
            <w:tcW w:type="dxa" w:w="3135"/>
          </w:tcPr>
          <w:p>
            <w:r>
              <w:t>Mute duration</w:t>
            </w:r>
          </w:p>
        </w:tc>
        <w:tc>
          <w:tcPr>
            <w:tcW w:type="dxa" w:w="3135"/>
          </w:tcPr>
          <w:p>
            <w:r>
              <w:t>120 s</w:t>
            </w:r>
          </w:p>
        </w:tc>
        <w:tc>
          <w:tcPr>
            <w:tcW w:type="dxa" w:w="3135"/>
          </w:tcPr>
          <w:p>
            <w:r>
              <w:t>Alarm section</w:t>
            </w:r>
          </w:p>
        </w:tc>
      </w:tr>
      <w:tr>
        <w:tc>
          <w:tcPr>
            <w:tcW w:type="dxa" w:w="3135"/>
          </w:tcPr>
          <w:p>
            <w:r>
              <w:t>Power-off hold</w:t>
            </w:r>
          </w:p>
        </w:tc>
        <w:tc>
          <w:tcPr>
            <w:tcW w:type="dxa" w:w="3135"/>
          </w:tcPr>
          <w:p>
            <w:r>
              <w:t>3 s</w:t>
            </w:r>
          </w:p>
        </w:tc>
        <w:tc>
          <w:tcPr>
            <w:tcW w:type="dxa" w:w="3135"/>
          </w:tcPr>
          <w:p>
            <w:r>
              <w:t>ON/OFF section</w:t>
            </w:r>
          </w:p>
        </w:tc>
      </w:tr>
      <w:tr>
        <w:tc>
          <w:tcPr>
            <w:tcW w:type="dxa" w:w="3135"/>
          </w:tcPr>
          <w:p>
            <w:r>
              <w:t>Infusion tick</w:t>
            </w:r>
          </w:p>
        </w:tc>
        <w:tc>
          <w:tcPr>
            <w:tcW w:type="dxa" w:w="3135"/>
          </w:tcPr>
          <w:p>
            <w:r>
              <w:t>500 ms</w:t>
            </w:r>
          </w:p>
        </w:tc>
        <w:tc>
          <w:tcPr>
            <w:tcW w:type="dxa" w:w="3135"/>
          </w:tcPr>
          <w:p>
            <w:r>
              <w:t>Simulation (not DFU)</w:t>
            </w:r>
          </w:p>
        </w:tc>
      </w:tr>
    </w:tbl>
    <w:p/>
    <w:p>
      <w:pPr>
        <w:pStyle w:val="Heading2"/>
      </w:pPr>
      <w:r>
        <w:rPr>
          <w:color w:val="2E74B5"/>
        </w:rPr>
        <w:t>3.3 Drug Library (clinically validated concentrations)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Drug</w:t>
            </w:r>
          </w:p>
        </w:tc>
        <w:tc>
          <w:tcPr>
            <w:tcW w:type="dxa" w:w="1881"/>
          </w:tcPr>
          <w:p>
            <w:r>
              <w:rPr>
                <w:b/>
              </w:rPr>
              <w:t>Unit</w:t>
            </w:r>
          </w:p>
        </w:tc>
        <w:tc>
          <w:tcPr>
            <w:tcW w:type="dxa" w:w="1881"/>
          </w:tcPr>
          <w:p>
            <w:r>
              <w:rPr>
                <w:b/>
              </w:rPr>
              <w:t>Soft Range</w:t>
            </w:r>
          </w:p>
        </w:tc>
        <w:tc>
          <w:tcPr>
            <w:tcW w:type="dxa" w:w="1881"/>
          </w:tcPr>
          <w:p>
            <w:r>
              <w:rPr>
                <w:b/>
              </w:rPr>
              <w:t>Hard Range</w:t>
            </w:r>
          </w:p>
        </w:tc>
        <w:tc>
          <w:tcPr>
            <w:tcW w:type="dxa" w:w="1881"/>
          </w:tcPr>
          <w:p>
            <w:r>
              <w:rPr>
                <w:b/>
              </w:rPr>
              <w:t>Risk Context</w:t>
            </w:r>
          </w:p>
        </w:tc>
      </w:tr>
      <w:tr>
        <w:tc>
          <w:tcPr>
            <w:tcW w:type="dxa" w:w="1881"/>
          </w:tcPr>
          <w:p>
            <w:r>
              <w:t>MANUAL ml/h</w:t>
            </w:r>
          </w:p>
        </w:tc>
        <w:tc>
          <w:tcPr>
            <w:tcW w:type="dxa" w:w="1881"/>
          </w:tcPr>
          <w:p>
            <w:r>
              <w:t>ml/h</w:t>
            </w:r>
          </w:p>
        </w:tc>
        <w:tc>
          <w:tcPr>
            <w:tcW w:type="dxa" w:w="1881"/>
          </w:tcPr>
          <w:p>
            <w:r>
              <w:t>1 – 1200</w:t>
            </w:r>
          </w:p>
        </w:tc>
        <w:tc>
          <w:tcPr>
            <w:tcW w:type="dxa" w:w="1881"/>
          </w:tcPr>
          <w:p>
            <w:r>
              <w:t>0.1 – 1200</w:t>
            </w:r>
          </w:p>
        </w:tc>
        <w:tc>
          <w:tcPr>
            <w:tcW w:type="dxa" w:w="1881"/>
          </w:tcPr>
          <w:p>
            <w:r>
              <w:t>Highest risk: no guardrails</w:t>
            </w:r>
          </w:p>
        </w:tc>
      </w:tr>
      <w:tr>
        <w:tc>
          <w:tcPr>
            <w:tcW w:type="dxa" w:w="1881"/>
          </w:tcPr>
          <w:p>
            <w:r>
              <w:t>ADRENALINE</w:t>
            </w:r>
          </w:p>
        </w:tc>
        <w:tc>
          <w:tcPr>
            <w:tcW w:type="dxa" w:w="1881"/>
          </w:tcPr>
          <w:p>
            <w:r>
              <w:t>µg/kg/min</w:t>
            </w:r>
          </w:p>
        </w:tc>
        <w:tc>
          <w:tcPr>
            <w:tcW w:type="dxa" w:w="1881"/>
          </w:tcPr>
          <w:p>
            <w:r>
              <w:t>0.01 – 0.5</w:t>
            </w:r>
          </w:p>
        </w:tc>
        <w:tc>
          <w:tcPr>
            <w:tcW w:type="dxa" w:w="1881"/>
          </w:tcPr>
          <w:p>
            <w:r>
              <w:t>0.001 – 1.0</w:t>
            </w:r>
          </w:p>
        </w:tc>
        <w:tc>
          <w:tcPr>
            <w:tcW w:type="dxa" w:w="1881"/>
          </w:tcPr>
          <w:p>
            <w:r>
              <w:t>Vasopressor, ICU, narrow window</w:t>
            </w:r>
          </w:p>
        </w:tc>
      </w:tr>
      <w:tr>
        <w:tc>
          <w:tcPr>
            <w:tcW w:type="dxa" w:w="1881"/>
          </w:tcPr>
          <w:p>
            <w:r>
              <w:t>MORPHINE</w:t>
            </w:r>
          </w:p>
        </w:tc>
        <w:tc>
          <w:tcPr>
            <w:tcW w:type="dxa" w:w="1881"/>
          </w:tcPr>
          <w:p>
            <w:r>
              <w:t>mg/h</w:t>
            </w:r>
          </w:p>
        </w:tc>
        <w:tc>
          <w:tcPr>
            <w:tcW w:type="dxa" w:w="1881"/>
          </w:tcPr>
          <w:p>
            <w:r>
              <w:t>1 – 10</w:t>
            </w:r>
          </w:p>
        </w:tc>
        <w:tc>
          <w:tcPr>
            <w:tcW w:type="dxa" w:w="1881"/>
          </w:tcPr>
          <w:p>
            <w:r>
              <w:t>0.5 – 20</w:t>
            </w:r>
          </w:p>
        </w:tc>
        <w:tc>
          <w:tcPr>
            <w:tcW w:type="dxa" w:w="1881"/>
          </w:tcPr>
          <w:p>
            <w:r>
              <w:t>Opioid, respiratory depression</w:t>
            </w:r>
          </w:p>
        </w:tc>
      </w:tr>
      <w:tr>
        <w:tc>
          <w:tcPr>
            <w:tcW w:type="dxa" w:w="1881"/>
          </w:tcPr>
          <w:p>
            <w:r>
              <w:t>HEPARIN</w:t>
            </w:r>
          </w:p>
        </w:tc>
        <w:tc>
          <w:tcPr>
            <w:tcW w:type="dxa" w:w="1881"/>
          </w:tcPr>
          <w:p>
            <w:r>
              <w:t>U/h</w:t>
            </w:r>
          </w:p>
        </w:tc>
        <w:tc>
          <w:tcPr>
            <w:tcW w:type="dxa" w:w="1881"/>
          </w:tcPr>
          <w:p>
            <w:r>
              <w:t>500 – 2000</w:t>
            </w:r>
          </w:p>
        </w:tc>
        <w:tc>
          <w:tcPr>
            <w:tcW w:type="dxa" w:w="1881"/>
          </w:tcPr>
          <w:p>
            <w:r>
              <w:t>100 – 5000</w:t>
            </w:r>
          </w:p>
        </w:tc>
        <w:tc>
          <w:tcPr>
            <w:tcW w:type="dxa" w:w="1881"/>
          </w:tcPr>
          <w:p>
            <w:r>
              <w:t>Anticoagulant, bleeding risk</w:t>
            </w:r>
          </w:p>
        </w:tc>
      </w:tr>
      <w:tr>
        <w:tc>
          <w:tcPr>
            <w:tcW w:type="dxa" w:w="1881"/>
          </w:tcPr>
          <w:p>
            <w:r>
              <w:t>DOPAMINE</w:t>
            </w:r>
          </w:p>
        </w:tc>
        <w:tc>
          <w:tcPr>
            <w:tcW w:type="dxa" w:w="1881"/>
          </w:tcPr>
          <w:p>
            <w:r>
              <w:t>µg/kg/min</w:t>
            </w:r>
          </w:p>
        </w:tc>
        <w:tc>
          <w:tcPr>
            <w:tcW w:type="dxa" w:w="1881"/>
          </w:tcPr>
          <w:p>
            <w:r>
              <w:t>2 – 20</w:t>
            </w:r>
          </w:p>
        </w:tc>
        <w:tc>
          <w:tcPr>
            <w:tcW w:type="dxa" w:w="1881"/>
          </w:tcPr>
          <w:p>
            <w:r>
              <w:t>1 – 50</w:t>
            </w:r>
          </w:p>
        </w:tc>
        <w:tc>
          <w:tcPr>
            <w:tcW w:type="dxa" w:w="1881"/>
          </w:tcPr>
          <w:p>
            <w:r>
              <w:t>Vasopressor, dose-dependent</w:t>
            </w:r>
          </w:p>
        </w:tc>
      </w:tr>
      <w:tr>
        <w:tc>
          <w:tcPr>
            <w:tcW w:type="dxa" w:w="1881"/>
          </w:tcPr>
          <w:p>
            <w:r>
              <w:t>NORADRENALINE</w:t>
            </w:r>
          </w:p>
        </w:tc>
        <w:tc>
          <w:tcPr>
            <w:tcW w:type="dxa" w:w="1881"/>
          </w:tcPr>
          <w:p>
            <w:r>
              <w:t>µg/kg/min</w:t>
            </w:r>
          </w:p>
        </w:tc>
        <w:tc>
          <w:tcPr>
            <w:tcW w:type="dxa" w:w="1881"/>
          </w:tcPr>
          <w:p>
            <w:r>
              <w:t>0.01 – 0.3</w:t>
            </w:r>
          </w:p>
        </w:tc>
        <w:tc>
          <w:tcPr>
            <w:tcW w:type="dxa" w:w="1881"/>
          </w:tcPr>
          <w:p>
            <w:r>
              <w:t>0.001 – 2.0</w:t>
            </w:r>
          </w:p>
        </w:tc>
        <w:tc>
          <w:tcPr>
            <w:tcW w:type="dxa" w:w="1881"/>
          </w:tcPr>
          <w:p>
            <w:r>
              <w:t>Septic shock, extreme narrow</w:t>
            </w:r>
          </w:p>
        </w:tc>
      </w:tr>
      <w:tr>
        <w:tc>
          <w:tcPr>
            <w:tcW w:type="dxa" w:w="1881"/>
          </w:tcPr>
          <w:p>
            <w:r>
              <w:t>PROPOFOL</w:t>
            </w:r>
          </w:p>
        </w:tc>
        <w:tc>
          <w:tcPr>
            <w:tcW w:type="dxa" w:w="1881"/>
          </w:tcPr>
          <w:p>
            <w:r>
              <w:t>mg/kg/h</w:t>
            </w:r>
          </w:p>
        </w:tc>
        <w:tc>
          <w:tcPr>
            <w:tcW w:type="dxa" w:w="1881"/>
          </w:tcPr>
          <w:p>
            <w:r>
              <w:t>1 – 6</w:t>
            </w:r>
          </w:p>
        </w:tc>
        <w:tc>
          <w:tcPr>
            <w:tcW w:type="dxa" w:w="1881"/>
          </w:tcPr>
          <w:p>
            <w:r>
              <w:t>0.5 – 12</w:t>
            </w:r>
          </w:p>
        </w:tc>
        <w:tc>
          <w:tcPr>
            <w:tcW w:type="dxa" w:w="1881"/>
          </w:tcPr>
          <w:p>
            <w:r>
              <w:t>Sedative, PRIS risk &gt;4 mg/kg/h</w:t>
            </w:r>
          </w:p>
        </w:tc>
      </w:tr>
      <w:tr>
        <w:tc>
          <w:tcPr>
            <w:tcW w:type="dxa" w:w="1881"/>
          </w:tcPr>
          <w:p>
            <w:r>
              <w:t>INSULIN</w:t>
            </w:r>
          </w:p>
        </w:tc>
        <w:tc>
          <w:tcPr>
            <w:tcW w:type="dxa" w:w="1881"/>
          </w:tcPr>
          <w:p>
            <w:r>
              <w:t>U/h</w:t>
            </w:r>
          </w:p>
        </w:tc>
        <w:tc>
          <w:tcPr>
            <w:tcW w:type="dxa" w:w="1881"/>
          </w:tcPr>
          <w:p>
            <w:r>
              <w:t>1 – 10</w:t>
            </w:r>
          </w:p>
        </w:tc>
        <w:tc>
          <w:tcPr>
            <w:tcW w:type="dxa" w:w="1881"/>
          </w:tcPr>
          <w:p>
            <w:r>
              <w:t>0.5 – 50</w:t>
            </w:r>
          </w:p>
        </w:tc>
        <w:tc>
          <w:tcPr>
            <w:tcW w:type="dxa" w:w="1881"/>
          </w:tcPr>
          <w:p>
            <w:r>
              <w:t>Hypoglycaemia risk</w:t>
            </w:r>
          </w:p>
        </w:tc>
      </w:tr>
      <w:tr>
        <w:tc>
          <w:tcPr>
            <w:tcW w:type="dxa" w:w="1881"/>
          </w:tcPr>
          <w:p>
            <w:r>
              <w:t>AMIODARONE</w:t>
            </w:r>
          </w:p>
        </w:tc>
        <w:tc>
          <w:tcPr>
            <w:tcW w:type="dxa" w:w="1881"/>
          </w:tcPr>
          <w:p>
            <w:r>
              <w:t>mg/h</w:t>
            </w:r>
          </w:p>
        </w:tc>
        <w:tc>
          <w:tcPr>
            <w:tcW w:type="dxa" w:w="1881"/>
          </w:tcPr>
          <w:p>
            <w:r>
              <w:t>10 – 100</w:t>
            </w:r>
          </w:p>
        </w:tc>
        <w:tc>
          <w:tcPr>
            <w:tcW w:type="dxa" w:w="1881"/>
          </w:tcPr>
          <w:p>
            <w:r>
              <w:t>5 – 150</w:t>
            </w:r>
          </w:p>
        </w:tc>
        <w:tc>
          <w:tcPr>
            <w:tcW w:type="dxa" w:w="1881"/>
          </w:tcPr>
          <w:p>
            <w:r>
              <w:t>Antiarrhythmic, phlebitis</w:t>
            </w:r>
          </w:p>
        </w:tc>
      </w:tr>
      <w:tr>
        <w:tc>
          <w:tcPr>
            <w:tcW w:type="dxa" w:w="1881"/>
          </w:tcPr>
          <w:p>
            <w:r>
              <w:t>KCl 20mmol</w:t>
            </w:r>
          </w:p>
        </w:tc>
        <w:tc>
          <w:tcPr>
            <w:tcW w:type="dxa" w:w="1881"/>
          </w:tcPr>
          <w:p>
            <w:r>
              <w:t>mmol/h</w:t>
            </w:r>
          </w:p>
        </w:tc>
        <w:tc>
          <w:tcPr>
            <w:tcW w:type="dxa" w:w="1881"/>
          </w:tcPr>
          <w:p>
            <w:r>
              <w:t>5 – 20</w:t>
            </w:r>
          </w:p>
        </w:tc>
        <w:tc>
          <w:tcPr>
            <w:tcW w:type="dxa" w:w="1881"/>
          </w:tcPr>
          <w:p>
            <w:r>
              <w:t>1 – 40</w:t>
            </w:r>
          </w:p>
        </w:tc>
        <w:tc>
          <w:tcPr>
            <w:tcW w:type="dxa" w:w="1881"/>
          </w:tcPr>
          <w:p>
            <w:r>
              <w:t>Cardiac arrest if rapid bolus</w:t>
            </w:r>
          </w:p>
        </w:tc>
      </w:tr>
    </w:tbl>
    <w:p/>
    <w:p>
      <w:pPr>
        <w:pStyle w:val="Heading2"/>
      </w:pPr>
      <w:r>
        <w:rPr>
          <w:color w:val="2E74B5"/>
        </w:rPr>
        <w:t>3.4 Screen States Implemented</w:t>
      </w:r>
    </w:p>
    <w:p>
      <w:r>
        <w:rPr>
          <w:b w:val="0"/>
          <w:i w:val="0"/>
          <w:sz w:val="22"/>
        </w:rPr>
        <w:t>All 12 screen states from the DFU manual workflow are implemented:</w:t>
      </w:r>
    </w:p>
    <w:p>
      <w:pPr>
        <w:pStyle w:val="ListBullet"/>
      </w:pPr>
      <w:r>
        <w:rPr>
          <w:sz w:val="22"/>
        </w:rPr>
        <w:t>LANGUAGE_SELECT — First boot language selection</w:t>
      </w:r>
    </w:p>
    <w:p>
      <w:pPr>
        <w:pStyle w:val="ListBullet"/>
      </w:pPr>
      <w:r>
        <w:rPr>
          <w:sz w:val="22"/>
        </w:rPr>
        <w:t>DRUG_SELECT — Drug library browser (cursor navigation)</w:t>
      </w:r>
    </w:p>
    <w:p>
      <w:pPr>
        <w:pStyle w:val="ListBullet"/>
      </w:pPr>
      <w:r>
        <w:rPr>
          <w:sz w:val="22"/>
        </w:rPr>
        <w:t>WEIGHT_ENTRY — Patient weight (for dose/kg calculations)</w:t>
      </w:r>
    </w:p>
    <w:p>
      <w:pPr>
        <w:pStyle w:val="ListBullet"/>
      </w:pPr>
      <w:r>
        <w:rPr>
          <w:sz w:val="22"/>
        </w:rPr>
        <w:t>RATE_ENTRY — Main chevron entry screen</w:t>
      </w:r>
    </w:p>
    <w:p>
      <w:pPr>
        <w:pStyle w:val="ListBullet"/>
      </w:pPr>
      <w:r>
        <w:rPr>
          <w:sz w:val="22"/>
        </w:rPr>
        <w:t>VTBI_ENTRY — Optional volume-to-be-infused setting</w:t>
      </w:r>
    </w:p>
    <w:p>
      <w:pPr>
        <w:pStyle w:val="ListBullet"/>
      </w:pPr>
      <w:r>
        <w:rPr>
          <w:sz w:val="22"/>
        </w:rPr>
        <w:t>GUARDRAIL_WARNING — Soft limit exceeded (OVERRIDE or RE-ENTER)</w:t>
      </w:r>
    </w:p>
    <w:p>
      <w:pPr>
        <w:pStyle w:val="ListBullet"/>
      </w:pPr>
      <w:r>
        <w:rPr>
          <w:sz w:val="22"/>
        </w:rPr>
        <w:t>GUARDRAIL_BLOCKED — Hard limit exceeded (RE-ENTER only)</w:t>
      </w:r>
    </w:p>
    <w:p>
      <w:pPr>
        <w:pStyle w:val="ListBullet"/>
      </w:pPr>
      <w:r>
        <w:rPr>
          <w:sz w:val="22"/>
        </w:rPr>
        <w:t>RUNNING — Active infusion with volume counter</w:t>
      </w:r>
    </w:p>
    <w:p>
      <w:pPr>
        <w:pStyle w:val="ListBullet"/>
      </w:pPr>
      <w:r>
        <w:rPr>
          <w:sz w:val="22"/>
        </w:rPr>
        <w:t>ON_HOLD — Infusion paused</w:t>
      </w:r>
    </w:p>
    <w:p>
      <w:pPr>
        <w:pStyle w:val="ListBullet"/>
      </w:pPr>
      <w:r>
        <w:rPr>
          <w:sz w:val="22"/>
        </w:rPr>
        <w:t>ALARM — Alarm condition active</w:t>
      </w:r>
    </w:p>
    <w:p>
      <w:pPr>
        <w:pStyle w:val="ListBullet"/>
      </w:pPr>
      <w:r>
        <w:rPr>
          <w:sz w:val="22"/>
        </w:rPr>
        <w:t>OPTIONS — Options menu (VTBI, KVO, event log)</w:t>
      </w:r>
    </w:p>
    <w:p>
      <w:pPr>
        <w:pStyle w:val="ListBullet"/>
      </w:pPr>
      <w:r>
        <w:rPr>
          <w:sz w:val="22"/>
        </w:rPr>
        <w:t>PRESSURE_VIEW — Pressure display and alarm level adjustment</w:t>
      </w:r>
    </w:p>
    <w:p>
      <w:pPr>
        <w:pStyle w:val="Heading1"/>
      </w:pPr>
      <w:r>
        <w:rPr>
          <w:color w:val="1F4E79"/>
        </w:rPr>
        <w:t>4. Project Architecture</w:t>
      </w:r>
    </w:p>
    <w:p>
      <w:r>
        <w:rPr>
          <w:b w:val="0"/>
          <w:i w:val="0"/>
          <w:sz w:val="22"/>
        </w:rPr>
        <w:t>The codebase is divided into five strictly separated layers:</w:t>
      </w:r>
    </w:p>
    <w:p/>
    <w:p>
      <w:pPr>
        <w:pStyle w:val="Heading2"/>
      </w:pPr>
      <w:r>
        <w:rPr>
          <w:color w:val="2E74B5"/>
        </w:rPr>
        <w:t>4.1 Layer 1 — Pure Pump State Machine (src/pump/)</w:t>
      </w:r>
    </w:p>
    <w:p>
      <w:r>
        <w:rPr>
          <w:b/>
          <w:i w:val="0"/>
          <w:sz w:val="22"/>
        </w:rPr>
        <w:t>Zero React imports. Pure TypeScript functions only. Can be run programmatically without a browser.</w:t>
      </w:r>
    </w:p>
    <w:p>
      <w:pPr>
        <w:pStyle w:val="ListBullet"/>
      </w:pPr>
      <w:r>
        <w:rPr>
          <w:sz w:val="22"/>
        </w:rPr>
        <w:t>types.ts — All shared interfaces: PumpScreen, PumpState, Drug, SessionLogEntry, AlarmType, EventType</w:t>
      </w:r>
    </w:p>
    <w:p>
      <w:pPr>
        <w:pStyle w:val="ListBullet"/>
      </w:pPr>
      <w:r>
        <w:rPr>
          <w:sz w:val="22"/>
        </w:rPr>
        <w:t>constants.ts — FACTORY_DEFAULTS (single source of truth for all magic numbers)</w:t>
      </w:r>
    </w:p>
    <w:p>
      <w:pPr>
        <w:pStyle w:val="ListBullet"/>
      </w:pPr>
      <w:r>
        <w:rPr>
          <w:sz w:val="22"/>
        </w:rPr>
        <w:t>drugLibrary.ts — 10-drug clinical library with guardrail limits</w:t>
      </w:r>
    </w:p>
    <w:p>
      <w:pPr>
        <w:pStyle w:val="ListBullet"/>
      </w:pPr>
      <w:r>
        <w:rPr>
          <w:sz w:val="22"/>
        </w:rPr>
        <w:t>stateMachine.ts — 32 pure state transition functions (no side effects)</w:t>
      </w:r>
    </w:p>
    <w:p>
      <w:pPr>
        <w:pStyle w:val="ListBullet"/>
      </w:pPr>
      <w:r>
        <w:rPr>
          <w:sz w:val="22"/>
        </w:rPr>
        <w:t>guardrails.ts — checkGuardrail() for soft/hard limit enforcement</w:t>
      </w:r>
    </w:p>
    <w:p>
      <w:pPr>
        <w:pStyle w:val="ListBullet"/>
      </w:pPr>
      <w:r>
        <w:rPr>
          <w:sz w:val="22"/>
        </w:rPr>
        <w:t>display.ts — Unit conversion for all 14 DFU dose units, time formatting, clamping</w:t>
      </w:r>
    </w:p>
    <w:p>
      <w:pPr>
        <w:pStyle w:val="ListBullet"/>
      </w:pPr>
      <w:r>
        <w:rPr>
          <w:sz w:val="22"/>
        </w:rPr>
        <w:t>alarms.ts — ALARM_DEFINITIONS lookup (10 alarm types, priority, stop-infusion flag)</w:t>
      </w:r>
    </w:p>
    <w:p/>
    <w:p>
      <w:pPr>
        <w:pStyle w:val="Heading2"/>
      </w:pPr>
      <w:r>
        <w:rPr>
          <w:color w:val="2E74B5"/>
        </w:rPr>
        <w:t>4.2 Layer 2 — React Hooks (src/hooks/)</w:t>
      </w:r>
    </w:p>
    <w:p>
      <w:r>
        <w:rPr>
          <w:b w:val="0"/>
          <w:i w:val="0"/>
          <w:sz w:val="22"/>
        </w:rPr>
        <w:t>Bridge between the pure state machine and React state. Manages timers and side effects.</w:t>
      </w:r>
    </w:p>
    <w:p>
      <w:pPr>
        <w:pStyle w:val="ListBullet"/>
      </w:pPr>
      <w:r>
        <w:rPr>
          <w:sz w:val="22"/>
        </w:rPr>
        <w:t>usePump.ts — Main bridge: exposes pump actions, manages infusion tick, bolus tick timers</w:t>
      </w:r>
    </w:p>
    <w:p>
      <w:pPr>
        <w:pStyle w:val="ListBullet"/>
      </w:pPr>
      <w:r>
        <w:rPr>
          <w:sz w:val="22"/>
        </w:rPr>
        <w:t>useLogger.ts — Immutable session log accumulation and statistics computation</w:t>
      </w:r>
    </w:p>
    <w:p>
      <w:pPr>
        <w:pStyle w:val="ListBullet"/>
      </w:pPr>
      <w:r>
        <w:rPr>
          <w:sz w:val="22"/>
        </w:rPr>
        <w:t>useHoldRepeat.ts — Hold-to-accelerate chevron logic (500ms delay, 80ms repeat)</w:t>
      </w:r>
    </w:p>
    <w:p/>
    <w:p>
      <w:pPr>
        <w:pStyle w:val="Heading2"/>
      </w:pPr>
      <w:r>
        <w:rPr>
          <w:color w:val="2E74B5"/>
        </w:rPr>
        <w:t>4.3 Layer 3 — React UI Components (src/components/)</w:t>
      </w:r>
    </w:p>
    <w:p>
      <w:pPr>
        <w:pStyle w:val="ListBullet"/>
      </w:pPr>
      <w:r>
        <w:rPr>
          <w:sz w:val="22"/>
        </w:rPr>
        <w:t>AlarisGP.tsx — Main pump visual component (LCD screen, softkeys, buttons, status bar)</w:t>
      </w:r>
    </w:p>
    <w:p>
      <w:pPr>
        <w:pStyle w:val="ListBullet"/>
      </w:pPr>
      <w:r>
        <w:rPr>
          <w:sz w:val="22"/>
        </w:rPr>
        <w:t>NetworkSimulator.tsx — Network topology, packet flow, IDS alerts, attack injection</w:t>
      </w:r>
    </w:p>
    <w:p>
      <w:pPr>
        <w:pStyle w:val="ListBullet"/>
      </w:pPr>
      <w:r>
        <w:rPr>
          <w:sz w:val="22"/>
        </w:rPr>
        <w:t>Research/ResearchPanel.tsx — 5-tab research interface (Task Mode, Datasets, Scenario Runner, Training, Risk Labeller)</w:t>
      </w:r>
    </w:p>
    <w:p/>
    <w:p>
      <w:pPr>
        <w:pStyle w:val="Heading2"/>
      </w:pPr>
      <w:r>
        <w:rPr>
          <w:color w:val="2E74B5"/>
        </w:rPr>
        <w:t>4.4 Layer 4 — AI/ML Pipeline (src/ai/)</w:t>
      </w:r>
    </w:p>
    <w:p>
      <w:r>
        <w:rPr>
          <w:b w:val="0"/>
          <w:i w:val="0"/>
          <w:sz w:val="22"/>
        </w:rPr>
        <w:t>Zero React imports. Runs in browser or Node.js (via vite-node).</w:t>
      </w:r>
    </w:p>
    <w:p>
      <w:pPr>
        <w:pStyle w:val="ListBullet"/>
      </w:pPr>
      <w:r>
        <w:rPr>
          <w:sz w:val="22"/>
        </w:rPr>
        <w:t>featureExtractor.ts — Converts SessionLog + PumpState + DeviceContext → 48-field TrainingRecord</w:t>
      </w:r>
    </w:p>
    <w:p>
      <w:pPr>
        <w:pStyle w:val="ListBullet"/>
      </w:pPr>
      <w:r>
        <w:rPr>
          <w:sz w:val="22"/>
        </w:rPr>
        <w:t>labellingRules.ts — R01–R21 deterministic risk rules assign risk_label to each record</w:t>
      </w:r>
    </w:p>
    <w:p>
      <w:pPr>
        <w:pStyle w:val="ListBullet"/>
      </w:pPr>
      <w:r>
        <w:rPr>
          <w:sz w:val="22"/>
        </w:rPr>
        <w:t>scenarioGenerator.ts — 4 device profiles generate realistic DeviceContext for each session</w:t>
      </w:r>
    </w:p>
    <w:p>
      <w:pPr>
        <w:pStyle w:val="ListBullet"/>
      </w:pPr>
      <w:r>
        <w:rPr>
          <w:sz w:val="22"/>
        </w:rPr>
        <w:t>datasetBuilder.ts — Drives state machine programmatically to generate N training records</w:t>
      </w:r>
    </w:p>
    <w:p>
      <w:pPr>
        <w:pStyle w:val="ListBullet"/>
      </w:pPr>
      <w:r>
        <w:rPr>
          <w:sz w:val="22"/>
        </w:rPr>
        <w:t>deviceSchema.ts — Generalised 3-layer schema extensible to ventilators, PCA, syringe drivers</w:t>
      </w:r>
    </w:p>
    <w:p>
      <w:pPr>
        <w:pStyle w:val="ListBullet"/>
      </w:pPr>
      <w:r>
        <w:rPr>
          <w:sz w:val="22"/>
        </w:rPr>
        <w:t>ruleExplainer.ts — Frontend rule engine: given a row, returns which R01–R21 rules fired</w:t>
      </w:r>
    </w:p>
    <w:p/>
    <w:p>
      <w:pPr>
        <w:pStyle w:val="Heading2"/>
      </w:pPr>
      <w:r>
        <w:rPr>
          <w:color w:val="2E74B5"/>
        </w:rPr>
        <w:t>4.5 Layer 5 — FastAPI ML Backend (server/)</w:t>
      </w:r>
    </w:p>
    <w:p>
      <w:pPr>
        <w:pStyle w:val="ListBullet"/>
      </w:pPr>
      <w:r>
        <w:rPr>
          <w:sz w:val="22"/>
        </w:rPr>
        <w:t>main.py — REST API: dataset storage, model training, versioned inference</w:t>
      </w:r>
    </w:p>
    <w:p>
      <w:pPr>
        <w:pStyle w:val="ListBullet"/>
      </w:pPr>
      <w:r>
        <w:rPr>
          <w:sz w:val="22"/>
        </w:rPr>
        <w:t>Algorithms: Random Forest, Decision Tree, Logistic Regression (scikit-learn)</w:t>
      </w:r>
    </w:p>
    <w:p>
      <w:pPr>
        <w:pStyle w:val="ListBullet"/>
      </w:pPr>
      <w:r>
        <w:rPr>
          <w:sz w:val="22"/>
        </w:rPr>
        <w:t>Model versioning: each training run saved as {id}.pkl + {id}_meta.json</w:t>
      </w:r>
    </w:p>
    <w:p>
      <w:pPr>
        <w:pStyle w:val="ListBullet"/>
      </w:pPr>
      <w:r>
        <w:rPr>
          <w:sz w:val="22"/>
        </w:rPr>
        <w:t>Inference: label + confidence + per-class probabilities + top-8 feature contributions</w:t>
      </w:r>
    </w:p>
    <w:p/>
    <w:p>
      <w:pPr>
        <w:pStyle w:val="Heading2"/>
      </w:pPr>
      <w:r>
        <w:rPr>
          <w:color w:val="2E74B5"/>
        </w:rPr>
        <w:t>4.6 Network / Cybersecurity Layer (src/network/)</w:t>
      </w:r>
    </w:p>
    <w:p>
      <w:pPr>
        <w:pStyle w:val="ListBullet"/>
      </w:pPr>
      <w:r>
        <w:rPr>
          <w:sz w:val="22"/>
        </w:rPr>
        <w:t>networkTypes.ts — 10 packet types, 4 realistic attack scenarios, 7 IDS detection rules</w:t>
      </w:r>
    </w:p>
    <w:p>
      <w:pPr>
        <w:pStyle w:val="ListBullet"/>
      </w:pPr>
      <w:r>
        <w:rPr>
          <w:sz w:val="22"/>
        </w:rPr>
        <w:t>connectionMachine.ts — WiFi state machine (OFFLINE → SCANNING → … → LIBRARY_CURRENT)</w:t>
      </w:r>
    </w:p>
    <w:p>
      <w:pPr>
        <w:pStyle w:val="ListBullet"/>
      </w:pPr>
      <w:r>
        <w:rPr>
          <w:sz w:val="22"/>
        </w:rPr>
        <w:t>packetGenerator.ts — Synthetic packet generation for all packet types including attack packets</w:t>
      </w:r>
    </w:p>
    <w:p>
      <w:pPr>
        <w:pStyle w:val="Heading1"/>
      </w:pPr>
      <w:r>
        <w:rPr>
          <w:color w:val="1F4E79"/>
        </w:rPr>
        <w:t>5. How the Generalised Ranking System Works</w:t>
      </w:r>
    </w:p>
    <w:p>
      <w:pPr>
        <w:pStyle w:val="Heading2"/>
      </w:pPr>
      <w:r>
        <w:rPr>
          <w:color w:val="2E74B5"/>
        </w:rPr>
        <w:t>5.1 The Three-Layer Feature Schema</w:t>
      </w:r>
    </w:p>
    <w:p>
      <w:r>
        <w:rPr>
          <w:b w:val="0"/>
          <w:i w:val="0"/>
          <w:sz w:val="22"/>
        </w:rPr>
        <w:t>All connected medical devices share a common three-layer risk structure. Layers 1 and 3 are device-independent and reusable. Layer 2 is device-specific.</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Name</w:t>
            </w:r>
          </w:p>
        </w:tc>
        <w:tc>
          <w:tcPr>
            <w:tcW w:type="dxa" w:w="3135"/>
          </w:tcPr>
          <w:p>
            <w:r>
              <w:rPr>
                <w:b/>
              </w:rPr>
              <w:t>Fields (Alaris GP)</w:t>
            </w:r>
          </w:p>
        </w:tc>
      </w:tr>
      <w:tr>
        <w:tc>
          <w:tcPr>
            <w:tcW w:type="dxa" w:w="3135"/>
          </w:tcPr>
          <w:p>
            <w:r>
              <w:t>Layer 1</w:t>
            </w:r>
          </w:p>
        </w:tc>
        <w:tc>
          <w:tcPr>
            <w:tcW w:type="dxa" w:w="3135"/>
          </w:tcPr>
          <w:p>
            <w:r>
              <w:t>Interaction Features (device-independent)</w:t>
            </w:r>
          </w:p>
        </w:tc>
        <w:tc>
          <w:tcPr>
            <w:tcW w:type="dxa" w:w="3135"/>
          </w:tcPr>
          <w:p>
            <w:r>
              <w:t>entry_time_ms, total_keypresses, correction_count, boundary_hit_count, golden_path_ratio, final_rate_ml_h, intended_rate_ml_h, error_magnitude_ml_h, relative_error, confirmed_incorrect</w:t>
            </w:r>
          </w:p>
        </w:tc>
      </w:tr>
      <w:tr>
        <w:tc>
          <w:tcPr>
            <w:tcW w:type="dxa" w:w="3135"/>
          </w:tcPr>
          <w:p>
            <w:r>
              <w:t>Layer 2</w:t>
            </w:r>
          </w:p>
        </w:tc>
        <w:tc>
          <w:tcPr>
            <w:tcW w:type="dxa" w:w="3135"/>
          </w:tcPr>
          <w:p>
            <w:r>
              <w:t>Configuration Features (device-specific)</w:t>
            </w:r>
          </w:p>
        </w:tc>
        <w:tc>
          <w:tcPr>
            <w:tcW w:type="dxa" w:w="3135"/>
          </w:tcPr>
          <w:p>
            <w:r>
              <w:t>drug_id, guardrail_soft_min/max, guardrail_hard_min/max, guardrail_warning_shown, guardrail_override, guardrail_blocked, vtbi_set, bolus_delivered, patient_weight_kg, pressure_alarm_level</w:t>
            </w:r>
          </w:p>
        </w:tc>
      </w:tr>
      <w:tr>
        <w:tc>
          <w:tcPr>
            <w:tcW w:type="dxa" w:w="3135"/>
          </w:tcPr>
          <w:p>
            <w:r>
              <w:t>Layer 3</w:t>
            </w:r>
          </w:p>
        </w:tc>
        <w:tc>
          <w:tcPr>
            <w:tcW w:type="dxa" w:w="3135"/>
          </w:tcPr>
          <w:p>
            <w:r>
              <w:t>Device/System Features (device-independent)</w:t>
            </w:r>
          </w:p>
        </w:tc>
        <w:tc>
          <w:tcPr>
            <w:tcW w:type="dxa" w:w="3135"/>
          </w:tcPr>
          <w:p>
            <w:r>
              <w:t>days_since_maintenance, battery_level_pct, firmware_version_risk, network_connected, drug_library_age_days, config_drift_score, recent_occlusion_alarms, alarms_during_session</w:t>
            </w:r>
          </w:p>
        </w:tc>
      </w:tr>
    </w:tbl>
    <w:p/>
    <w:p>
      <w:pPr>
        <w:pStyle w:val="Heading2"/>
      </w:pPr>
      <w:r>
        <w:rPr>
          <w:color w:val="2E74B5"/>
        </w:rPr>
        <w:t>5.2 Data Generation Pipeline</w:t>
      </w:r>
    </w:p>
    <w:p>
      <w:r>
        <w:rPr>
          <w:b w:val="0"/>
          <w:i w:val="0"/>
          <w:sz w:val="22"/>
        </w:rPr>
        <w:t>Step 1 — Scenario profile is selected (ideal, neglected, cyber_risk, emergency)</w:t>
      </w:r>
    </w:p>
    <w:p>
      <w:r>
        <w:rPr>
          <w:b w:val="0"/>
          <w:i w:val="0"/>
          <w:sz w:val="22"/>
        </w:rPr>
        <w:t>Step 2 — Device context is generated: random values within profile ranges for all Layer 3 features</w:t>
      </w:r>
    </w:p>
    <w:p>
      <w:r>
        <w:rPr>
          <w:b w:val="0"/>
          <w:i w:val="0"/>
          <w:sz w:val="22"/>
        </w:rPr>
        <w:t>Step 3 — The pure state machine is driven programmatically: drug selection → weight entry → rate entry with realistic errors and corrections → guardrail handling → infusion run</w:t>
      </w:r>
    </w:p>
    <w:p>
      <w:r>
        <w:rPr>
          <w:b w:val="0"/>
          <w:i w:val="0"/>
          <w:sz w:val="22"/>
        </w:rPr>
        <w:t>Step 4 — SessionLog is passed to featureExtractor.ts → 48-field TrainingRecord is produced</w:t>
      </w:r>
    </w:p>
    <w:p>
      <w:r>
        <w:rPr>
          <w:b w:val="0"/>
          <w:i w:val="0"/>
          <w:sz w:val="22"/>
        </w:rPr>
        <w:t>Step 5 — labellingRules.ts applies R01–R21 rules → risk_label assigned (low / medium / high)</w:t>
      </w:r>
    </w:p>
    <w:p>
      <w:r>
        <w:rPr>
          <w:b w:val="0"/>
          <w:i w:val="0"/>
          <w:sz w:val="22"/>
        </w:rPr>
        <w:t>Step 6 — Records accumulate → exported as CSV and JSON for ML training</w:t>
      </w:r>
    </w:p>
    <w:p/>
    <w:p>
      <w:pPr>
        <w:pStyle w:val="Heading2"/>
      </w:pPr>
      <w:r>
        <w:rPr>
          <w:color w:val="2E74B5"/>
        </w:rPr>
        <w:t>5.3 Risk Labelling Rules (R01–R21)</w:t>
      </w:r>
    </w:p>
    <w:p>
      <w:r>
        <w:rPr>
          <w:b w:val="0"/>
          <w:i w:val="0"/>
          <w:sz w:val="22"/>
        </w:rPr>
        <w:t>Rules are grounded in clinical literature and regulatory guidance:</w:t>
      </w:r>
    </w:p>
    <w:p/>
    <w:p>
      <w:r>
        <w:rPr>
          <w:b/>
          <w:i w:val="0"/>
          <w:sz w:val="22"/>
        </w:rPr>
        <w:t>HIGH RISK rules (any single trigger is sufficient for HIGH label):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Rule</w:t>
            </w:r>
          </w:p>
        </w:tc>
        <w:tc>
          <w:tcPr>
            <w:tcW w:type="dxa" w:w="3135"/>
          </w:tcPr>
          <w:p>
            <w:r>
              <w:rPr>
                <w:b/>
              </w:rPr>
              <w:t>Condition</w:t>
            </w:r>
          </w:p>
        </w:tc>
        <w:tc>
          <w:tcPr>
            <w:tcW w:type="dxa" w:w="3135"/>
          </w:tcPr>
          <w:p>
            <w:r>
              <w:rPr>
                <w:b/>
              </w:rPr>
              <w:t>Source</w:t>
            </w:r>
          </w:p>
        </w:tc>
      </w:tr>
      <w:tr>
        <w:tc>
          <w:tcPr>
            <w:tcW w:type="dxa" w:w="3135"/>
          </w:tcPr>
          <w:p>
            <w:r>
              <w:t>R01</w:t>
            </w:r>
          </w:p>
        </w:tc>
        <w:tc>
          <w:tcPr>
            <w:tcW w:type="dxa" w:w="3135"/>
          </w:tcPr>
          <w:p>
            <w:r>
              <w:t>≥90% relative dose error (10x error)</w:t>
            </w:r>
          </w:p>
        </w:tc>
        <w:tc>
          <w:tcPr>
            <w:tcW w:type="dxa" w:w="3135"/>
          </w:tcPr>
          <w:p>
            <w:r>
              <w:t>Thimbleby &amp; Cairns (2010)</w:t>
            </w:r>
          </w:p>
        </w:tc>
      </w:tr>
      <w:tr>
        <w:tc>
          <w:tcPr>
            <w:tcW w:type="dxa" w:w="3135"/>
          </w:tcPr>
          <w:p>
            <w:r>
              <w:t>R02</w:t>
            </w:r>
          </w:p>
        </w:tc>
        <w:tc>
          <w:tcPr>
            <w:tcW w:type="dxa" w:w="3135"/>
          </w:tcPr>
          <w:p>
            <w:r>
              <w:t>≥50% relative dose error (2x error)</w:t>
            </w:r>
          </w:p>
        </w:tc>
        <w:tc>
          <w:tcPr>
            <w:tcW w:type="dxa" w:w="3135"/>
          </w:tcPr>
          <w:p>
            <w:r>
              <w:t>Thimbleby &amp; Cairns (2010)</w:t>
            </w:r>
          </w:p>
        </w:tc>
      </w:tr>
      <w:tr>
        <w:tc>
          <w:tcPr>
            <w:tcW w:type="dxa" w:w="3135"/>
          </w:tcPr>
          <w:p>
            <w:r>
              <w:t>R03</w:t>
            </w:r>
          </w:p>
        </w:tc>
        <w:tc>
          <w:tcPr>
            <w:tcW w:type="dxa" w:w="3135"/>
          </w:tcPr>
          <w:p>
            <w:r>
              <w:t>Hard guardrail limit triggered</w:t>
            </w:r>
          </w:p>
        </w:tc>
        <w:tc>
          <w:tcPr>
            <w:tcW w:type="dxa" w:w="3135"/>
          </w:tcPr>
          <w:p>
            <w:r>
              <w:t>DFU manual Guardrails section</w:t>
            </w:r>
          </w:p>
        </w:tc>
      </w:tr>
      <w:tr>
        <w:tc>
          <w:tcPr>
            <w:tcW w:type="dxa" w:w="3135"/>
          </w:tcPr>
          <w:p>
            <w:r>
              <w:t>R04</w:t>
            </w:r>
          </w:p>
        </w:tc>
        <w:tc>
          <w:tcPr>
            <w:tcW w:type="dxa" w:w="3135"/>
          </w:tcPr>
          <w:p>
            <w:r>
              <w:t>MANUAL mode + rate &gt; 200 ml/h</w:t>
            </w:r>
          </w:p>
        </w:tc>
        <w:tc>
          <w:tcPr>
            <w:tcW w:type="dxa" w:w="3135"/>
          </w:tcPr>
          <w:p>
            <w:r>
              <w:t>Clinical judgement</w:t>
            </w:r>
          </w:p>
        </w:tc>
      </w:tr>
      <w:tr>
        <w:tc>
          <w:tcPr>
            <w:tcW w:type="dxa" w:w="3135"/>
          </w:tcPr>
          <w:p>
            <w:r>
              <w:t>R05</w:t>
            </w:r>
          </w:p>
        </w:tc>
        <w:tc>
          <w:tcPr>
            <w:tcW w:type="dxa" w:w="3135"/>
          </w:tcPr>
          <w:p>
            <w:r>
              <w:t>Firmware has known published CVE</w:t>
            </w:r>
          </w:p>
        </w:tc>
        <w:tc>
          <w:tcPr>
            <w:tcW w:type="dxa" w:w="3135"/>
          </w:tcPr>
          <w:p>
            <w:r>
              <w:t>FDA cybersecurity guidance</w:t>
            </w:r>
          </w:p>
        </w:tc>
      </w:tr>
      <w:tr>
        <w:tc>
          <w:tcPr>
            <w:tcW w:type="dxa" w:w="3135"/>
          </w:tcPr>
          <w:p>
            <w:r>
              <w:t>R06</w:t>
            </w:r>
          </w:p>
        </w:tc>
        <w:tc>
          <w:tcPr>
            <w:tcW w:type="dxa" w:w="3135"/>
          </w:tcPr>
          <w:p>
            <w:r>
              <w:t>No preventive maintenance in &gt; 1 year</w:t>
            </w:r>
          </w:p>
        </w:tc>
        <w:tc>
          <w:tcPr>
            <w:tcW w:type="dxa" w:w="3135"/>
          </w:tcPr>
          <w:p>
            <w:r>
              <w:t>FDA device safety guidance</w:t>
            </w:r>
          </w:p>
        </w:tc>
      </w:tr>
      <w:tr>
        <w:tc>
          <w:tcPr>
            <w:tcW w:type="dxa" w:w="3135"/>
          </w:tcPr>
          <w:p>
            <w:r>
              <w:t>R07</w:t>
            </w:r>
          </w:p>
        </w:tc>
        <w:tc>
          <w:tcPr>
            <w:tcW w:type="dxa" w:w="3135"/>
          </w:tcPr>
          <w:p>
            <w:r>
              <w:t>KCl outside soft limits (cardiac arrest risk)</w:t>
            </w:r>
          </w:p>
        </w:tc>
        <w:tc>
          <w:tcPr>
            <w:tcW w:type="dxa" w:w="3135"/>
          </w:tcPr>
          <w:p>
            <w:r>
              <w:t>Clinical: electrolyte safety</w:t>
            </w:r>
          </w:p>
        </w:tc>
      </w:tr>
      <w:tr>
        <w:tc>
          <w:tcPr>
            <w:tcW w:type="dxa" w:w="3135"/>
          </w:tcPr>
          <w:p>
            <w:r>
              <w:t>R08</w:t>
            </w:r>
          </w:p>
        </w:tc>
        <w:tc>
          <w:tcPr>
            <w:tcW w:type="dxa" w:w="3135"/>
          </w:tcPr>
          <w:p>
            <w:r>
              <w:t>Confirmed wrong value (&gt;10% error + infusion started)</w:t>
            </w:r>
          </w:p>
        </w:tc>
        <w:tc>
          <w:tcPr>
            <w:tcW w:type="dxa" w:w="3135"/>
          </w:tcPr>
          <w:p>
            <w:r>
              <w:t>Cauchi et al. (2011)</w:t>
            </w:r>
          </w:p>
        </w:tc>
      </w:tr>
    </w:tbl>
    <w:p/>
    <w:p>
      <w:r>
        <w:rPr>
          <w:b/>
          <w:i w:val="0"/>
          <w:sz w:val="22"/>
        </w:rPr>
        <w:t>MEDIUM RISK rules (any trigger without a HIGH rule → MEDIUM label):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Rule</w:t>
            </w:r>
          </w:p>
        </w:tc>
        <w:tc>
          <w:tcPr>
            <w:tcW w:type="dxa" w:w="3135"/>
          </w:tcPr>
          <w:p>
            <w:r>
              <w:rPr>
                <w:b/>
              </w:rPr>
              <w:t>Condition</w:t>
            </w:r>
          </w:p>
        </w:tc>
        <w:tc>
          <w:tcPr>
            <w:tcW w:type="dxa" w:w="3135"/>
          </w:tcPr>
          <w:p>
            <w:r>
              <w:rPr>
                <w:b/>
              </w:rPr>
              <w:t>Source</w:t>
            </w:r>
          </w:p>
        </w:tc>
      </w:tr>
      <w:tr>
        <w:tc>
          <w:tcPr>
            <w:tcW w:type="dxa" w:w="3135"/>
          </w:tcPr>
          <w:p>
            <w:r>
              <w:t>R10</w:t>
            </w:r>
          </w:p>
        </w:tc>
        <w:tc>
          <w:tcPr>
            <w:tcW w:type="dxa" w:w="3135"/>
          </w:tcPr>
          <w:p>
            <w:r>
              <w:t>≥10% relative dose error</w:t>
            </w:r>
          </w:p>
        </w:tc>
        <w:tc>
          <w:tcPr>
            <w:tcW w:type="dxa" w:w="3135"/>
          </w:tcPr>
          <w:p>
            <w:r>
              <w:t>Thimbleby &amp; Cairns (2010)</w:t>
            </w:r>
          </w:p>
        </w:tc>
      </w:tr>
      <w:tr>
        <w:tc>
          <w:tcPr>
            <w:tcW w:type="dxa" w:w="3135"/>
          </w:tcPr>
          <w:p>
            <w:r>
              <w:t>R11</w:t>
            </w:r>
          </w:p>
        </w:tc>
        <w:tc>
          <w:tcPr>
            <w:tcW w:type="dxa" w:w="3135"/>
          </w:tcPr>
          <w:p>
            <w:r>
              <w:t>Soft guardrail warning overridden</w:t>
            </w:r>
          </w:p>
        </w:tc>
        <w:tc>
          <w:tcPr>
            <w:tcW w:type="dxa" w:w="3135"/>
          </w:tcPr>
          <w:p>
            <w:r>
              <w:t>Cauchi et al. (2011)</w:t>
            </w:r>
          </w:p>
        </w:tc>
      </w:tr>
      <w:tr>
        <w:tc>
          <w:tcPr>
            <w:tcW w:type="dxa" w:w="3135"/>
          </w:tcPr>
          <w:p>
            <w:r>
              <w:t>R12</w:t>
            </w:r>
          </w:p>
        </w:tc>
        <w:tc>
          <w:tcPr>
            <w:tcW w:type="dxa" w:w="3135"/>
          </w:tcPr>
          <w:p>
            <w:r>
              <w:t>MANUAL mode (no drug library)</w:t>
            </w:r>
          </w:p>
        </w:tc>
        <w:tc>
          <w:tcPr>
            <w:tcW w:type="dxa" w:w="3135"/>
          </w:tcPr>
          <w:p>
            <w:r>
              <w:t>Clinical judgement</w:t>
            </w:r>
          </w:p>
        </w:tc>
      </w:tr>
      <w:tr>
        <w:tc>
          <w:tcPr>
            <w:tcW w:type="dxa" w:w="3135"/>
          </w:tcPr>
          <w:p>
            <w:r>
              <w:t>R13</w:t>
            </w:r>
          </w:p>
        </w:tc>
        <w:tc>
          <w:tcPr>
            <w:tcW w:type="dxa" w:w="3135"/>
          </w:tcPr>
          <w:p>
            <w:r>
              <w:t>VTBI not set</w:t>
            </w:r>
          </w:p>
        </w:tc>
        <w:tc>
          <w:tcPr>
            <w:tcW w:type="dxa" w:w="3135"/>
          </w:tcPr>
          <w:p>
            <w:r>
              <w:t>Clinical practice</w:t>
            </w:r>
          </w:p>
        </w:tc>
      </w:tr>
      <w:tr>
        <w:tc>
          <w:tcPr>
            <w:tcW w:type="dxa" w:w="3135"/>
          </w:tcPr>
          <w:p>
            <w:r>
              <w:t>R14</w:t>
            </w:r>
          </w:p>
        </w:tc>
        <w:tc>
          <w:tcPr>
            <w:tcW w:type="dxa" w:w="3135"/>
          </w:tcPr>
          <w:p>
            <w:r>
              <w:t>&gt;5 corrections during rate entry</w:t>
            </w:r>
          </w:p>
        </w:tc>
        <w:tc>
          <w:tcPr>
            <w:tcW w:type="dxa" w:w="3135"/>
          </w:tcPr>
          <w:p>
            <w:r>
              <w:t>Cauchi et al. (2011)</w:t>
            </w:r>
          </w:p>
        </w:tc>
      </w:tr>
      <w:tr>
        <w:tc>
          <w:tcPr>
            <w:tcW w:type="dxa" w:w="3135"/>
          </w:tcPr>
          <w:p>
            <w:r>
              <w:t>R15</w:t>
            </w:r>
          </w:p>
        </w:tc>
        <w:tc>
          <w:tcPr>
            <w:tcW w:type="dxa" w:w="3135"/>
          </w:tcPr>
          <w:p>
            <w:r>
              <w:t>Boundary hit during entry</w:t>
            </w:r>
          </w:p>
        </w:tc>
        <w:tc>
          <w:tcPr>
            <w:tcW w:type="dxa" w:w="3135"/>
          </w:tcPr>
          <w:p>
            <w:r>
              <w:t>Cauchi et al. (2011)</w:t>
            </w:r>
          </w:p>
        </w:tc>
      </w:tr>
      <w:tr>
        <w:tc>
          <w:tcPr>
            <w:tcW w:type="dxa" w:w="3135"/>
          </w:tcPr>
          <w:p>
            <w:r>
              <w:t>R16</w:t>
            </w:r>
          </w:p>
        </w:tc>
        <w:tc>
          <w:tcPr>
            <w:tcW w:type="dxa" w:w="3135"/>
          </w:tcPr>
          <w:p>
            <w:r>
              <w:t>Drug library outdated (&gt;90 days)</w:t>
            </w:r>
          </w:p>
        </w:tc>
        <w:tc>
          <w:tcPr>
            <w:tcW w:type="dxa" w:w="3135"/>
          </w:tcPr>
          <w:p>
            <w:r>
              <w:t>Clinical governance</w:t>
            </w:r>
          </w:p>
        </w:tc>
      </w:tr>
      <w:tr>
        <w:tc>
          <w:tcPr>
            <w:tcW w:type="dxa" w:w="3135"/>
          </w:tcPr>
          <w:p>
            <w:r>
              <w:t>R17</w:t>
            </w:r>
          </w:p>
        </w:tc>
        <w:tc>
          <w:tcPr>
            <w:tcW w:type="dxa" w:w="3135"/>
          </w:tcPr>
          <w:p>
            <w:r>
              <w:t>Battery &lt; 20%</w:t>
            </w:r>
          </w:p>
        </w:tc>
        <w:tc>
          <w:tcPr>
            <w:tcW w:type="dxa" w:w="3135"/>
          </w:tcPr>
          <w:p>
            <w:r>
              <w:t>FDA device safety</w:t>
            </w:r>
          </w:p>
        </w:tc>
      </w:tr>
      <w:tr>
        <w:tc>
          <w:tcPr>
            <w:tcW w:type="dxa" w:w="3135"/>
          </w:tcPr>
          <w:p>
            <w:r>
              <w:t>R18</w:t>
            </w:r>
          </w:p>
        </w:tc>
        <w:tc>
          <w:tcPr>
            <w:tcW w:type="dxa" w:w="3135"/>
          </w:tcPr>
          <w:p>
            <w:r>
              <w:t>Not connected to gateway</w:t>
            </w:r>
          </w:p>
        </w:tc>
        <w:tc>
          <w:tcPr>
            <w:tcW w:type="dxa" w:w="3135"/>
          </w:tcPr>
          <w:p>
            <w:r>
              <w:t>IEC 62443</w:t>
            </w:r>
          </w:p>
        </w:tc>
      </w:tr>
      <w:tr>
        <w:tc>
          <w:tcPr>
            <w:tcW w:type="dxa" w:w="3135"/>
          </w:tcPr>
          <w:p>
            <w:r>
              <w:t>R19</w:t>
            </w:r>
          </w:p>
        </w:tc>
        <w:tc>
          <w:tcPr>
            <w:tcW w:type="dxa" w:w="3135"/>
          </w:tcPr>
          <w:p>
            <w:r>
              <w:t>Config drift score &gt; 0.5</w:t>
            </w:r>
          </w:p>
        </w:tc>
        <w:tc>
          <w:tcPr>
            <w:tcW w:type="dxa" w:w="3135"/>
          </w:tcPr>
          <w:p>
            <w:r>
              <w:t>Clinical governance</w:t>
            </w:r>
          </w:p>
        </w:tc>
      </w:tr>
      <w:tr>
        <w:tc>
          <w:tcPr>
            <w:tcW w:type="dxa" w:w="3135"/>
          </w:tcPr>
          <w:p>
            <w:r>
              <w:t>R20</w:t>
            </w:r>
          </w:p>
        </w:tc>
        <w:tc>
          <w:tcPr>
            <w:tcW w:type="dxa" w:w="3135"/>
          </w:tcPr>
          <w:p>
            <w:r>
              <w:t>≥3 occlusion alarms in last 24h</w:t>
            </w:r>
          </w:p>
        </w:tc>
        <w:tc>
          <w:tcPr>
            <w:tcW w:type="dxa" w:w="3135"/>
          </w:tcPr>
          <w:p>
            <w:r>
              <w:t>DFU alarm section</w:t>
            </w:r>
          </w:p>
        </w:tc>
      </w:tr>
      <w:tr>
        <w:tc>
          <w:tcPr>
            <w:tcW w:type="dxa" w:w="3135"/>
          </w:tcPr>
          <w:p>
            <w:r>
              <w:t>R21</w:t>
            </w:r>
          </w:p>
        </w:tc>
        <w:tc>
          <w:tcPr>
            <w:tcW w:type="dxa" w:w="3135"/>
          </w:tcPr>
          <w:p>
            <w:r>
              <w:t>Rate entry took &gt; 60 seconds</w:t>
            </w:r>
          </w:p>
        </w:tc>
        <w:tc>
          <w:tcPr>
            <w:tcW w:type="dxa" w:w="3135"/>
          </w:tcPr>
          <w:p>
            <w:r>
              <w:t>Cauchi et al. (2011)</w:t>
            </w:r>
          </w:p>
        </w:tc>
      </w:tr>
    </w:tbl>
    <w:p/>
    <w:p>
      <w:pPr>
        <w:pStyle w:val="Heading2"/>
      </w:pPr>
      <w:r>
        <w:rPr>
          <w:color w:val="2E74B5"/>
        </w:rPr>
        <w:t>5.4 ML Model Training</w:t>
      </w:r>
    </w:p>
    <w:p>
      <w:r>
        <w:rPr>
          <w:b w:val="0"/>
          <w:i w:val="0"/>
          <w:sz w:val="22"/>
        </w:rPr>
        <w:t>Three algorithms are supported:</w:t>
      </w:r>
    </w:p>
    <w:p>
      <w:pPr>
        <w:pStyle w:val="ListBullet"/>
      </w:pPr>
      <w:r>
        <w:rPr>
          <w:sz w:val="22"/>
        </w:rPr>
        <w:t>Random Forest (100 trees, balanced class weights) — Primary model. Handles non-linear feature interactions well. Provides feature importances.</w:t>
      </w:r>
    </w:p>
    <w:p>
      <w:pPr>
        <w:pStyle w:val="ListBullet"/>
      </w:pPr>
      <w:r>
        <w:rPr>
          <w:sz w:val="22"/>
        </w:rPr>
        <w:t>Decision Tree (max depth 10, balanced) — Interpretable single tree. Useful for understanding rule boundaries.</w:t>
      </w:r>
    </w:p>
    <w:p>
      <w:pPr>
        <w:pStyle w:val="ListBullet"/>
      </w:pPr>
      <w:r>
        <w:rPr>
          <w:sz w:val="22"/>
        </w:rPr>
        <w:t>Logistic Regression (max iter 500, balanced) — Linear baseline. Fast, interpretable coefficients.</w:t>
      </w:r>
    </w:p>
    <w:p/>
    <w:p>
      <w:r>
        <w:rPr>
          <w:b w:val="0"/>
          <w:i w:val="0"/>
          <w:sz w:val="22"/>
        </w:rPr>
        <w:t>Training workflow:</w:t>
      </w:r>
    </w:p>
    <w:p>
      <w:pPr>
        <w:pStyle w:val="ListNumber"/>
      </w:pPr>
      <w:r>
        <w:rPr>
          <w:sz w:val="22"/>
        </w:rPr>
        <w:t>Upload one or more generated datasets via the Research panel.</w:t>
      </w:r>
    </w:p>
    <w:p>
      <w:pPr>
        <w:pStyle w:val="ListNumber"/>
      </w:pPr>
      <w:r>
        <w:rPr>
          <w:sz w:val="22"/>
        </w:rPr>
        <w:t>Select algorithm and datasets in the Training tab.</w:t>
      </w:r>
    </w:p>
    <w:p>
      <w:pPr>
        <w:pStyle w:val="ListNumber"/>
      </w:pPr>
      <w:r>
        <w:rPr>
          <w:sz w:val="22"/>
        </w:rPr>
        <w:t>Backend combines datasets, trains model, evaluates on stratified 20% test split.</w:t>
      </w:r>
    </w:p>
    <w:p>
      <w:pPr>
        <w:pStyle w:val="ListNumber"/>
      </w:pPr>
      <w:r>
        <w:rPr>
          <w:sz w:val="22"/>
        </w:rPr>
        <w:t>Model saved as versioned .pkl file with accuracy, F1, confusion matrix, and feature importances.</w:t>
      </w:r>
    </w:p>
    <w:p>
      <w:pPr>
        <w:pStyle w:val="ListNumber"/>
      </w:pPr>
      <w:r>
        <w:rPr>
          <w:sz w:val="22"/>
        </w:rPr>
        <w:t>Retrain with more data to observe how accuracy and feature weights shift.</w:t>
      </w:r>
    </w:p>
    <w:p/>
    <w:p>
      <w:pPr>
        <w:pStyle w:val="Heading2"/>
      </w:pPr>
      <w:r>
        <w:rPr>
          <w:color w:val="2E74B5"/>
        </w:rPr>
        <w:t>5.5 Risk Prediction and Explainability</w:t>
      </w:r>
    </w:p>
    <w:p>
      <w:r>
        <w:rPr>
          <w:b w:val="0"/>
          <w:i w:val="0"/>
          <w:sz w:val="22"/>
        </w:rPr>
        <w:t>The Risk Labeller tab provides a dual explanation for every prediction:</w:t>
      </w:r>
    </w:p>
    <w:p>
      <w:pPr>
        <w:pStyle w:val="ListBullet"/>
      </w:pPr>
      <w:r>
        <w:rPr>
          <w:sz w:val="22"/>
        </w:rPr>
        <w:t>Rule explanation (right panel): applies R01–R21 rules directly to the row and shows which rules fired. This is the ground truth explanation — deterministic, always correct, no model needed.</w:t>
      </w:r>
    </w:p>
    <w:p>
      <w:pPr>
        <w:pStyle w:val="ListBullet"/>
      </w:pPr>
      <w:r>
        <w:rPr>
          <w:sz w:val="22"/>
        </w:rPr>
        <w:t>Model explanation (left panel): the trained ML model returns label + confidence scores per class (low/medium/high) + top-8 contributing features weighted by importance × deviation from training mean.</w:t>
      </w:r>
    </w:p>
    <w:p/>
    <w:p>
      <w:r>
        <w:rPr>
          <w:b w:val="0"/>
          <w:i w:val="0"/>
          <w:sz w:val="22"/>
        </w:rPr>
        <w:t>The dual panel answers a key research question: when the model disagrees with the rules, which is right? Model predictions of HIGH when rules say MEDIUM indicate that the model found a feature combination pattern the hand-crafted rules missed — a genuine research finding.</w:t>
      </w:r>
    </w:p>
    <w:p/>
    <w:p>
      <w:pPr>
        <w:pStyle w:val="Heading2"/>
      </w:pPr>
      <w:r>
        <w:rPr>
          <w:color w:val="2E74B5"/>
        </w:rPr>
        <w:t>5.6 Generalisation to Other Devices</w:t>
      </w:r>
    </w:p>
    <w:p>
      <w:r>
        <w:rPr>
          <w:b w:val="0"/>
          <w:i w:val="0"/>
          <w:sz w:val="22"/>
        </w:rPr>
        <w:t>The deviceSchema.ts file defines the extensibility pattern. To add a new device class:</w:t>
      </w:r>
    </w:p>
    <w:p>
      <w:pPr>
        <w:pStyle w:val="ListNumber"/>
      </w:pPr>
      <w:r>
        <w:rPr>
          <w:sz w:val="22"/>
        </w:rPr>
        <w:t>Define Layer 2 configuration interface for that device (e.g. VentilatorConfig, PCAConfig).</w:t>
      </w:r>
    </w:p>
    <w:p>
      <w:pPr>
        <w:pStyle w:val="ListNumber"/>
      </w:pPr>
      <w:r>
        <w:rPr>
          <w:sz w:val="22"/>
        </w:rPr>
        <w:t>Implement device-specific risk rules (e.g. VENT-R01: tidal volume &gt; 10 ml/kg IBW).</w:t>
      </w:r>
    </w:p>
    <w:p>
      <w:pPr>
        <w:pStyle w:val="ListNumber"/>
      </w:pPr>
      <w:r>
        <w:rPr>
          <w:sz w:val="22"/>
        </w:rPr>
        <w:t>Build or connect a simulator for that device class.</w:t>
      </w:r>
    </w:p>
    <w:p>
      <w:pPr>
        <w:pStyle w:val="ListNumber"/>
      </w:pPr>
      <w:r>
        <w:rPr>
          <w:sz w:val="22"/>
        </w:rPr>
        <w:t>Generate training records using the same 3-layer schema.</w:t>
      </w:r>
    </w:p>
    <w:p>
      <w:pPr>
        <w:pStyle w:val="ListNumber"/>
      </w:pPr>
      <w:r>
        <w:rPr>
          <w:sz w:val="22"/>
        </w:rPr>
        <w:t>Train a unified model on combined multi-device data using device_type one-hot encoding.</w:t>
      </w:r>
    </w:p>
    <w:p/>
    <w:p>
      <w:r>
        <w:rPr>
          <w:b w:val="0"/>
          <w:i w:val="0"/>
          <w:sz w:val="22"/>
        </w:rPr>
        <w:t>Already prototyped in deviceSchema.ts:</w:t>
      </w:r>
    </w:p>
    <w:p>
      <w:pPr>
        <w:pStyle w:val="ListBullet"/>
      </w:pPr>
      <w:r>
        <w:rPr>
          <w:sz w:val="22"/>
        </w:rPr>
        <w:t>VentilatorConfig — Puritan Bennett PB980 / Dräger Evita. Key risk: VILI from tidal volume errors.</w:t>
      </w:r>
    </w:p>
    <w:p>
      <w:pPr>
        <w:pStyle w:val="ListBullet"/>
      </w:pPr>
      <w:r>
        <w:rPr>
          <w:sz w:val="22"/>
        </w:rPr>
        <w:t>PCAConfig — Smiths CADD-Solis PCA pump. Key risk: opioid accumulation / respiratory depression.</w:t>
      </w:r>
    </w:p>
    <w:p>
      <w:pPr>
        <w:pStyle w:val="ListBullet"/>
      </w:pPr>
      <w:r>
        <w:rPr>
          <w:sz w:val="22"/>
        </w:rPr>
        <w:t>SyringeDriverConfig — BD Alaris Syringe / Graseby 3100. Key risk: air embolism, dose error.</w:t>
      </w:r>
    </w:p>
    <w:p>
      <w:pPr>
        <w:pStyle w:val="Heading1"/>
      </w:pPr>
      <w:r>
        <w:rPr>
          <w:color w:val="1F4E79"/>
        </w:rPr>
        <w:t>6. Cybersecurity and Network Security Layer</w:t>
      </w:r>
    </w:p>
    <w:p>
      <w:r>
        <w:rPr>
          <w:b w:val="0"/>
          <w:i w:val="0"/>
          <w:sz w:val="22"/>
        </w:rPr>
        <w:t>The Network Simulator tab models real-world network attack scenarios applicable to connected infusion pumps. This maps to the "Security" component of the Safety &amp; Security ranking system.</w:t>
      </w:r>
    </w:p>
    <w:p/>
    <w:p>
      <w:r>
        <w:rPr>
          <w:b w:val="0"/>
          <w:i w:val="0"/>
          <w:sz w:val="22"/>
        </w:rPr>
        <w:t>Four simulated attack scenarios (based on published CVEs):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Attack</w:t>
            </w:r>
          </w:p>
        </w:tc>
        <w:tc>
          <w:tcPr>
            <w:tcW w:type="dxa" w:w="2351"/>
          </w:tcPr>
          <w:p>
            <w:r>
              <w:rPr>
                <w:b/>
              </w:rPr>
              <w:t>CVE Reference</w:t>
            </w:r>
          </w:p>
        </w:tc>
        <w:tc>
          <w:tcPr>
            <w:tcW w:type="dxa" w:w="2351"/>
          </w:tcPr>
          <w:p>
            <w:r>
              <w:rPr>
                <w:b/>
              </w:rPr>
              <w:t>Effect</w:t>
            </w:r>
          </w:p>
        </w:tc>
        <w:tc>
          <w:tcPr>
            <w:tcW w:type="dxa" w:w="2351"/>
          </w:tcPr>
          <w:p>
            <w:r>
              <w:rPr>
                <w:b/>
              </w:rPr>
              <w:t>IDS Rule</w:t>
            </w:r>
          </w:p>
        </w:tc>
      </w:tr>
      <w:tr>
        <w:tc>
          <w:tcPr>
            <w:tcW w:type="dxa" w:w="2351"/>
          </w:tcPr>
          <w:p>
            <w:r>
              <w:t>MITM Drug Library</w:t>
            </w:r>
          </w:p>
        </w:tc>
        <w:tc>
          <w:tcPr>
            <w:tcW w:type="dxa" w:w="2351"/>
          </w:tcPr>
          <w:p>
            <w:r>
              <w:t>CVE-2020-25165</w:t>
            </w:r>
          </w:p>
        </w:tc>
        <w:tc>
          <w:tcPr>
            <w:tcW w:type="dxa" w:w="2351"/>
          </w:tcPr>
          <w:p>
            <w:r>
              <w:t>Guardrail limits replaced in transit. Dangerous doses allowed.</w:t>
            </w:r>
          </w:p>
        </w:tc>
        <w:tc>
          <w:tcPr>
            <w:tcW w:type="dxa" w:w="2351"/>
          </w:tcPr>
          <w:p>
            <w:r>
              <w:t>IDS-R01</w:t>
            </w:r>
          </w:p>
        </w:tc>
      </w:tr>
      <w:tr>
        <w:tc>
          <w:tcPr>
            <w:tcW w:type="dxa" w:w="2351"/>
          </w:tcPr>
          <w:p>
            <w:r>
              <w:t>Replay Old Library</w:t>
            </w:r>
          </w:p>
        </w:tc>
        <w:tc>
          <w:tcPr>
            <w:tcW w:type="dxa" w:w="2351"/>
          </w:tcPr>
          <w:p>
            <w:r>
              <w:t>CVE-2020-25165</w:t>
            </w:r>
          </w:p>
        </w:tc>
        <w:tc>
          <w:tcPr>
            <w:tcW w:type="dxa" w:w="2351"/>
          </w:tcPr>
          <w:p>
            <w:r>
              <w:t>Outdated guardrails restored. Silently downgrades safety.</w:t>
            </w:r>
          </w:p>
        </w:tc>
        <w:tc>
          <w:tcPr>
            <w:tcW w:type="dxa" w:w="2351"/>
          </w:tcPr>
          <w:p>
            <w:r>
              <w:t>IDS-R02</w:t>
            </w:r>
          </w:p>
        </w:tc>
      </w:tr>
      <w:tr>
        <w:tc>
          <w:tcPr>
            <w:tcW w:type="dxa" w:w="2351"/>
          </w:tcPr>
          <w:p>
            <w:r>
              <w:t>Spoofed ACK</w:t>
            </w:r>
          </w:p>
        </w:tc>
        <w:tc>
          <w:tcPr>
            <w:tcW w:type="dxa" w:w="2351"/>
          </w:tcPr>
          <w:p>
            <w:r>
              <w:t>CVE-2020-25163</w:t>
            </w:r>
          </w:p>
        </w:tc>
        <w:tc>
          <w:tcPr>
            <w:tcW w:type="dxa" w:w="2351"/>
          </w:tcPr>
          <w:p>
            <w:r>
              <w:t>Alarm notifications lost. Clinical staff unaware of events.</w:t>
            </w:r>
          </w:p>
        </w:tc>
        <w:tc>
          <w:tcPr>
            <w:tcW w:type="dxa" w:w="2351"/>
          </w:tcPr>
          <w:p>
            <w:r>
              <w:t>IDS-R03</w:t>
            </w:r>
          </w:p>
        </w:tc>
      </w:tr>
      <w:tr>
        <w:tc>
          <w:tcPr>
            <w:tcW w:type="dxa" w:w="2351"/>
          </w:tcPr>
          <w:p>
            <w:r>
              <w:t>Firmware Injection</w:t>
            </w:r>
          </w:p>
        </w:tc>
        <w:tc>
          <w:tcPr>
            <w:tcW w:type="dxa" w:w="2351"/>
          </w:tcPr>
          <w:p>
            <w:r>
              <w:t>CVE-2020-25165</w:t>
            </w:r>
          </w:p>
        </w:tc>
        <w:tc>
          <w:tcPr>
            <w:tcW w:type="dxa" w:w="2351"/>
          </w:tcPr>
          <w:p>
            <w:r>
              <w:t>Vulnerable firmware 8.05 pushed. Enables further attacks.</w:t>
            </w:r>
          </w:p>
        </w:tc>
        <w:tc>
          <w:tcPr>
            <w:tcW w:type="dxa" w:w="2351"/>
          </w:tcPr>
          <w:p>
            <w:r>
              <w:t>IDS-R04</w:t>
            </w:r>
          </w:p>
        </w:tc>
      </w:tr>
    </w:tbl>
    <w:p/>
    <w:p>
      <w:r>
        <w:rPr>
          <w:b w:val="0"/>
          <w:i w:val="0"/>
          <w:sz w:val="22"/>
        </w:rPr>
        <w:t>The firmware_version_risk field (Layer 3, rule R05) bridges the network layer and the ML ranking model: a device running firmware with a known CVE contributes directly to a HIGH risk label even if the programming session itself was error-free.</w:t>
      </w:r>
    </w:p>
    <w:p>
      <w:pPr>
        <w:pStyle w:val="Heading1"/>
      </w:pPr>
      <w:r>
        <w:rPr>
          <w:color w:val="1F4E79"/>
        </w:rPr>
        <w:t>7. What Has Been Built — Completion Status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Status</w:t>
            </w:r>
          </w:p>
        </w:tc>
        <w:tc>
          <w:tcPr>
            <w:tcW w:type="dxa" w:w="2351"/>
          </w:tcPr>
          <w:p>
            <w:r>
              <w:rPr>
                <w:b/>
              </w:rPr>
              <w:t>Step</w:t>
            </w:r>
          </w:p>
        </w:tc>
        <w:tc>
          <w:tcPr>
            <w:tcW w:type="dxa" w:w="2351"/>
          </w:tcPr>
          <w:p>
            <w:r>
              <w:rPr>
                <w:b/>
              </w:rPr>
              <w:t>Component</w:t>
            </w:r>
          </w:p>
        </w:tc>
        <w:tc>
          <w:tcPr>
            <w:tcW w:type="dxa" w:w="2351"/>
          </w:tcPr>
          <w:p>
            <w:r>
              <w:rPr>
                <w:b/>
              </w:rPr>
              <w:t>Details</w:t>
            </w:r>
          </w:p>
        </w:tc>
      </w:tr>
      <w:tr>
        <w:tc>
          <w:tcPr>
            <w:tcW w:type="dxa" w:w="2351"/>
          </w:tcPr>
          <w:p>
            <w:r>
              <w:t>✅</w:t>
            </w:r>
          </w:p>
        </w:tc>
        <w:tc>
          <w:tcPr>
            <w:tcW w:type="dxa" w:w="2351"/>
          </w:tcPr>
          <w:p>
            <w:r>
              <w:t>Step 1</w:t>
            </w:r>
          </w:p>
        </w:tc>
        <w:tc>
          <w:tcPr>
            <w:tcW w:type="dxa" w:w="2351"/>
          </w:tcPr>
          <w:p>
            <w:r>
              <w:t>Refactored architecture</w:t>
            </w:r>
          </w:p>
        </w:tc>
        <w:tc>
          <w:tcPr>
            <w:tcW w:type="dxa" w:w="2351"/>
          </w:tcPr>
          <w:p>
            <w:r>
              <w:t>All 27 source files. Pure state machine in src/pump/ with zero React imports. 32 state transition functions.</w:t>
            </w:r>
          </w:p>
        </w:tc>
      </w:tr>
      <w:tr>
        <w:tc>
          <w:tcPr>
            <w:tcW w:type="dxa" w:w="2351"/>
          </w:tcPr>
          <w:p>
            <w:r>
              <w:t>✅</w:t>
            </w:r>
          </w:p>
        </w:tc>
        <w:tc>
          <w:tcPr>
            <w:tcW w:type="dxa" w:w="2351"/>
          </w:tcPr>
          <w:p>
            <w:r>
              <w:t>Step 2</w:t>
            </w:r>
          </w:p>
        </w:tc>
        <w:tc>
          <w:tcPr>
            <w:tcW w:type="dxa" w:w="2351"/>
          </w:tcPr>
          <w:p>
            <w:r>
              <w:t>Behavioural tests</w:t>
            </w:r>
          </w:p>
        </w:tc>
        <w:tc>
          <w:tcPr>
            <w:tcW w:type="dxa" w:w="2351"/>
          </w:tcPr>
          <w:p>
            <w:r>
              <w:t>Test suite in src/tests/ covering state machine, guardrails, feature extraction.</w:t>
            </w:r>
          </w:p>
        </w:tc>
      </w:tr>
      <w:tr>
        <w:tc>
          <w:tcPr>
            <w:tcW w:type="dxa" w:w="2351"/>
          </w:tcPr>
          <w:p>
            <w:r>
              <w:t>✅</w:t>
            </w:r>
          </w:p>
        </w:tc>
        <w:tc>
          <w:tcPr>
            <w:tcW w:type="dxa" w:w="2351"/>
          </w:tcPr>
          <w:p>
            <w:r>
              <w:t>Step 3</w:t>
            </w:r>
          </w:p>
        </w:tc>
        <w:tc>
          <w:tcPr>
            <w:tcW w:type="dxa" w:w="2351"/>
          </w:tcPr>
          <w:p>
            <w:r>
              <w:t>AI/ML pipeline</w:t>
            </w:r>
          </w:p>
        </w:tc>
        <w:tc>
          <w:tcPr>
            <w:tcW w:type="dxa" w:w="2351"/>
          </w:tcPr>
          <w:p>
            <w:r>
              <w:t>featureExtractor.ts, labellingRules.ts (R01–R21), scenarioGenerator.ts (4 profiles), datasetBuilder.ts, deviceSchema.ts.</w:t>
            </w:r>
          </w:p>
        </w:tc>
      </w:tr>
      <w:tr>
        <w:tc>
          <w:tcPr>
            <w:tcW w:type="dxa" w:w="2351"/>
          </w:tcPr>
          <w:p>
            <w:r>
              <w:t>✅</w:t>
            </w:r>
          </w:p>
        </w:tc>
        <w:tc>
          <w:tcPr>
            <w:tcW w:type="dxa" w:w="2351"/>
          </w:tcPr>
          <w:p>
            <w:r>
              <w:t>Step 4</w:t>
            </w:r>
          </w:p>
        </w:tc>
        <w:tc>
          <w:tcPr>
            <w:tcW w:type="dxa" w:w="2351"/>
          </w:tcPr>
          <w:p>
            <w:r>
              <w:t>Research UI</w:t>
            </w:r>
          </w:p>
        </w:tc>
        <w:tc>
          <w:tcPr>
            <w:tcW w:type="dxa" w:w="2351"/>
          </w:tcPr>
          <w:p>
            <w:r>
              <w:t>5-tab ResearchPanel: Task Mode, Datasets, Scenario Runner, Training, Risk Labeller with CSV upload + dual explainability.</w:t>
            </w:r>
          </w:p>
        </w:tc>
      </w:tr>
      <w:tr>
        <w:tc>
          <w:tcPr>
            <w:tcW w:type="dxa" w:w="2351"/>
          </w:tcPr>
          <w:p>
            <w:r>
              <w:t>✅</w:t>
            </w:r>
          </w:p>
        </w:tc>
        <w:tc>
          <w:tcPr>
            <w:tcW w:type="dxa" w:w="2351"/>
          </w:tcPr>
          <w:p>
            <w:r>
              <w:t>Step 5</w:t>
            </w:r>
          </w:p>
        </w:tc>
        <w:tc>
          <w:tcPr>
            <w:tcW w:type="dxa" w:w="2351"/>
          </w:tcPr>
          <w:p>
            <w:r>
              <w:t>FastAPI ML backend</w:t>
            </w:r>
          </w:p>
        </w:tc>
        <w:tc>
          <w:tcPr>
            <w:tcW w:type="dxa" w:w="2351"/>
          </w:tcPr>
          <w:p>
            <w:r>
              <w:t>Dataset storage, model training (RF/DT/LR), versioned inference with feature contributions, virtual environment.</w:t>
            </w:r>
          </w:p>
        </w:tc>
      </w:tr>
      <w:tr>
        <w:tc>
          <w:tcPr>
            <w:tcW w:type="dxa" w:w="2351"/>
          </w:tcPr>
          <w:p>
            <w:r>
              <w:t>✅</w:t>
            </w:r>
          </w:p>
        </w:tc>
        <w:tc>
          <w:tcPr>
            <w:tcW w:type="dxa" w:w="2351"/>
          </w:tcPr>
          <w:p>
            <w:r>
              <w:t>Extra</w:t>
            </w:r>
          </w:p>
        </w:tc>
        <w:tc>
          <w:tcPr>
            <w:tcW w:type="dxa" w:w="2351"/>
          </w:tcPr>
          <w:p>
            <w:r>
              <w:t>Network simulator</w:t>
            </w:r>
          </w:p>
        </w:tc>
        <w:tc>
          <w:tcPr>
            <w:tcW w:type="dxa" w:w="2351"/>
          </w:tcPr>
          <w:p>
            <w:r>
              <w:t>Packet flow visualisation, 4 attack scenarios, 7 IDS detection rules, WiFi state machine.</w:t>
            </w:r>
          </w:p>
        </w:tc>
      </w:tr>
      <w:tr>
        <w:tc>
          <w:tcPr>
            <w:tcW w:type="dxa" w:w="2351"/>
          </w:tcPr>
          <w:p>
            <w:r>
              <w:t>✅</w:t>
            </w:r>
          </w:p>
        </w:tc>
        <w:tc>
          <w:tcPr>
            <w:tcW w:type="dxa" w:w="2351"/>
          </w:tcPr>
          <w:p>
            <w:r>
              <w:t>Extra</w:t>
            </w:r>
          </w:p>
        </w:tc>
        <w:tc>
          <w:tcPr>
            <w:tcW w:type="dxa" w:w="2351"/>
          </w:tcPr>
          <w:p>
            <w:r>
              <w:t>Cybersecurity IDS</w:t>
            </w:r>
          </w:p>
        </w:tc>
        <w:tc>
          <w:tcPr>
            <w:tcW w:type="dxa" w:w="2351"/>
          </w:tcPr>
          <w:p>
            <w:r>
              <w:t>Real-time IDS alerts with severity levels and mitigation status.</w:t>
            </w:r>
          </w:p>
        </w:tc>
      </w:tr>
      <w:tr>
        <w:tc>
          <w:tcPr>
            <w:tcW w:type="dxa" w:w="2351"/>
          </w:tcPr>
          <w:p>
            <w:r>
              <w:t>✅</w:t>
            </w:r>
          </w:p>
        </w:tc>
        <w:tc>
          <w:tcPr>
            <w:tcW w:type="dxa" w:w="2351"/>
          </w:tcPr>
          <w:p>
            <w:r>
              <w:t>Extra</w:t>
            </w:r>
          </w:p>
        </w:tc>
        <w:tc>
          <w:tcPr>
            <w:tcW w:type="dxa" w:w="2351"/>
          </w:tcPr>
          <w:p>
            <w:r>
              <w:t>Risk explainability</w:t>
            </w:r>
          </w:p>
        </w:tc>
        <w:tc>
          <w:tcPr>
            <w:tcW w:type="dxa" w:w="2351"/>
          </w:tcPr>
          <w:p>
            <w:r>
              <w:t>ruleExplainer.ts: frontend R01–R21 rule engine + model feature contribution bars side-by-side.</w:t>
            </w:r>
          </w:p>
        </w:tc>
      </w:tr>
      <w:tr>
        <w:tc>
          <w:tcPr>
            <w:tcW w:type="dxa" w:w="2351"/>
          </w:tcPr>
          <w:p>
            <w:r>
              <w:t>✅</w:t>
            </w:r>
          </w:p>
        </w:tc>
        <w:tc>
          <w:tcPr>
            <w:tcW w:type="dxa" w:w="2351"/>
          </w:tcPr>
          <w:p>
            <w:r>
              <w:t>Extra</w:t>
            </w:r>
          </w:p>
        </w:tc>
        <w:tc>
          <w:tcPr>
            <w:tcW w:type="dxa" w:w="2351"/>
          </w:tcPr>
          <w:p>
            <w:r>
              <w:t>Generalised schema</w:t>
            </w:r>
          </w:p>
        </w:tc>
        <w:tc>
          <w:tcPr>
            <w:tcW w:type="dxa" w:w="2351"/>
          </w:tcPr>
          <w:p>
            <w:r>
              <w:t>deviceSchema.ts: 3-layer extensible schema with VentilatorConfig, PCAConfig, SyringeDriverConfig prototypes.</w:t>
            </w:r>
          </w:p>
        </w:tc>
      </w:tr>
    </w:tbl>
    <w:tbl>
      <w:tblPr>
        <w:tblStyle w:val="TableGrid"/>
        <w:tblW w:type="auto" w:w="0"/>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Technology</w:t>
            </w:r>
          </w:p>
        </w:tc>
        <w:tc>
          <w:tcPr>
            <w:tcW w:type="dxa" w:w="3135"/>
          </w:tcPr>
          <w:p>
            <w:r>
              <w:rPr>
                <w:b/>
              </w:rPr>
              <w:t>Purpose</w:t>
            </w:r>
          </w:p>
        </w:tc>
      </w:tr>
      <w:tr>
        <w:tc>
          <w:tcPr>
            <w:tcW w:type="dxa" w:w="3135"/>
          </w:tcPr>
          <w:p>
            <w:r>
              <w:t>Frontend framework</w:t>
            </w:r>
          </w:p>
        </w:tc>
        <w:tc>
          <w:tcPr>
            <w:tcW w:type="dxa" w:w="3135"/>
          </w:tcPr>
          <w:p>
            <w:r>
              <w:t>React 18 + TypeScript (strict)</w:t>
            </w:r>
          </w:p>
        </w:tc>
        <w:tc>
          <w:tcPr>
            <w:tcW w:type="dxa" w:w="3135"/>
          </w:tcPr>
          <w:p>
            <w:r>
              <w:t>UI components and state management</w:t>
            </w:r>
          </w:p>
        </w:tc>
      </w:tr>
      <w:tr>
        <w:tc>
          <w:tcPr>
            <w:tcW w:type="dxa" w:w="3135"/>
          </w:tcPr>
          <w:p>
            <w:r>
              <w:t>Build tool</w:t>
            </w:r>
          </w:p>
        </w:tc>
        <w:tc>
          <w:tcPr>
            <w:tcW w:type="dxa" w:w="3135"/>
          </w:tcPr>
          <w:p>
            <w:r>
              <w:t>Vite</w:t>
            </w:r>
          </w:p>
        </w:tc>
        <w:tc>
          <w:tcPr>
            <w:tcW w:type="dxa" w:w="3135"/>
          </w:tcPr>
          <w:p>
            <w:r>
              <w:t>Dev server, hot reload, production build</w:t>
            </w:r>
          </w:p>
        </w:tc>
      </w:tr>
      <w:tr>
        <w:tc>
          <w:tcPr>
            <w:tcW w:type="dxa" w:w="3135"/>
          </w:tcPr>
          <w:p>
            <w:r>
              <w:t>State machine</w:t>
            </w:r>
          </w:p>
        </w:tc>
        <w:tc>
          <w:tcPr>
            <w:tcW w:type="dxa" w:w="3135"/>
          </w:tcPr>
          <w:p>
            <w:r>
              <w:t>Pure TypeScript (no framework)</w:t>
            </w:r>
          </w:p>
        </w:tc>
        <w:tc>
          <w:tcPr>
            <w:tcW w:type="dxa" w:w="3135"/>
          </w:tcPr>
          <w:p>
            <w:r>
              <w:t>Pump logic, testable without browser</w:t>
            </w:r>
          </w:p>
        </w:tc>
      </w:tr>
      <w:tr>
        <w:tc>
          <w:tcPr>
            <w:tcW w:type="dxa" w:w="3135"/>
          </w:tcPr>
          <w:p>
            <w:r>
              <w:t>AI pipeline</w:t>
            </w:r>
          </w:p>
        </w:tc>
        <w:tc>
          <w:tcPr>
            <w:tcW w:type="dxa" w:w="3135"/>
          </w:tcPr>
          <w:p>
            <w:r>
              <w:t>Pure TypeScript (vite-node)</w:t>
            </w:r>
          </w:p>
        </w:tc>
        <w:tc>
          <w:tcPr>
            <w:tcW w:type="dxa" w:w="3135"/>
          </w:tcPr>
          <w:p>
            <w:r>
              <w:t>Dataset generation, runs in browser or Node</w:t>
            </w:r>
          </w:p>
        </w:tc>
      </w:tr>
      <w:tr>
        <w:tc>
          <w:tcPr>
            <w:tcW w:type="dxa" w:w="3135"/>
          </w:tcPr>
          <w:p>
            <w:r>
              <w:t>ML backend</w:t>
            </w:r>
          </w:p>
        </w:tc>
        <w:tc>
          <w:tcPr>
            <w:tcW w:type="dxa" w:w="3135"/>
          </w:tcPr>
          <w:p>
            <w:r>
              <w:t>FastAPI (Python)</w:t>
            </w:r>
          </w:p>
        </w:tc>
        <w:tc>
          <w:tcPr>
            <w:tcW w:type="dxa" w:w="3135"/>
          </w:tcPr>
          <w:p>
            <w:r>
              <w:t>Model training, versioned inference</w:t>
            </w:r>
          </w:p>
        </w:tc>
      </w:tr>
      <w:tr>
        <w:tc>
          <w:tcPr>
            <w:tcW w:type="dxa" w:w="3135"/>
          </w:tcPr>
          <w:p>
            <w:r>
              <w:t>ML algorithms</w:t>
            </w:r>
          </w:p>
        </w:tc>
        <w:tc>
          <w:tcPr>
            <w:tcW w:type="dxa" w:w="3135"/>
          </w:tcPr>
          <w:p>
            <w:r>
              <w:t>scikit-learn</w:t>
            </w:r>
          </w:p>
        </w:tc>
        <w:tc>
          <w:tcPr>
            <w:tcW w:type="dxa" w:w="3135"/>
          </w:tcPr>
          <w:p>
            <w:r>
              <w:t>Random Forest, Decision Tree, Logistic Regression</w:t>
            </w:r>
          </w:p>
        </w:tc>
      </w:tr>
      <w:tr>
        <w:tc>
          <w:tcPr>
            <w:tcW w:type="dxa" w:w="3135"/>
          </w:tcPr>
          <w:p>
            <w:r>
              <w:t>Model serialisation</w:t>
            </w:r>
          </w:p>
        </w:tc>
        <w:tc>
          <w:tcPr>
            <w:tcW w:type="dxa" w:w="3135"/>
          </w:tcPr>
          <w:p>
            <w:r>
              <w:t>joblib</w:t>
            </w:r>
          </w:p>
        </w:tc>
        <w:tc>
          <w:tcPr>
            <w:tcW w:type="dxa" w:w="3135"/>
          </w:tcPr>
          <w:p>
            <w:r>
              <w:t>Save/load trained .pkl models</w:t>
            </w:r>
          </w:p>
        </w:tc>
      </w:tr>
      <w:tr>
        <w:tc>
          <w:tcPr>
            <w:tcW w:type="dxa" w:w="3135"/>
          </w:tcPr>
          <w:p>
            <w:r>
              <w:t>Data manipulation</w:t>
            </w:r>
          </w:p>
        </w:tc>
        <w:tc>
          <w:tcPr>
            <w:tcW w:type="dxa" w:w="3135"/>
          </w:tcPr>
          <w:p>
            <w:r>
              <w:t>pandas</w:t>
            </w:r>
          </w:p>
        </w:tc>
        <w:tc>
          <w:tcPr>
            <w:tcW w:type="dxa" w:w="3135"/>
          </w:tcPr>
          <w:p>
            <w:r>
              <w:t>CSV loading, feature matrix construction</w:t>
            </w:r>
          </w:p>
        </w:tc>
      </w:tr>
      <w:tr>
        <w:tc>
          <w:tcPr>
            <w:tcW w:type="dxa" w:w="3135"/>
          </w:tcPr>
          <w:p>
            <w:r>
              <w:t>Font</w:t>
            </w:r>
          </w:p>
        </w:tc>
        <w:tc>
          <w:tcPr>
            <w:tcW w:type="dxa" w:w="3135"/>
          </w:tcPr>
          <w:p>
            <w:r>
              <w:t>Share Tech Mono (Google Fonts)</w:t>
            </w:r>
          </w:p>
        </w:tc>
        <w:tc>
          <w:tcPr>
            <w:tcW w:type="dxa" w:w="3135"/>
          </w:tcPr>
          <w:p>
            <w:r>
              <w:t>Medical device LCD aesthetic</w:t>
            </w:r>
          </w:p>
        </w:tc>
      </w:tr>
      <w:tr>
        <w:tc>
          <w:tcPr>
            <w:tcW w:type="dxa" w:w="3135"/>
          </w:tcPr>
          <w:p>
            <w:r>
              <w:t>Testing</w:t>
            </w:r>
          </w:p>
        </w:tc>
        <w:tc>
          <w:tcPr>
            <w:tcW w:type="dxa" w:w="3135"/>
          </w:tcPr>
          <w:p>
            <w:r>
              <w:t>Vitest</w:t>
            </w:r>
          </w:p>
        </w:tc>
        <w:tc>
          <w:tcPr>
            <w:tcW w:type="dxa" w:w="3135"/>
          </w:tcPr>
          <w:p>
            <w:r>
              <w:t>Unit tests for state machine and AI pipeline</w:t>
            </w:r>
          </w:p>
        </w:tc>
      </w:tr>
    </w:tbl>
    <w:p>
      <w:pPr>
        <w:pStyle w:val="Heading1"/>
      </w:pPr>
      <w:r>
        <w:rPr>
          <w:color w:val="1F4E79"/>
        </w:rPr>
        <w:t>8. Updated Research Roadmap</w:t>
      </w:r>
    </w:p>
    <w:p>
      <w:r>
        <w:rPr>
          <w:b w:val="0"/>
          <w:i/>
          <w:sz w:val="22"/>
        </w:rPr>
        <w:t>The original roadmap has been superseded. Following a review of published CVE data across seven infusion pump models and the limitations of the current flat risk_score, the project is expanding in two parallel directions: (1) a four-layer composite risk scoring system with an energy-label grade, and (2) a multi-device expansion beginning with the B. Braun Infusomat Space LVP.</w:t>
      </w:r>
    </w:p>
    <w:p/>
    <w:p>
      <w:pPr>
        <w:pStyle w:val="Heading2"/>
      </w:pPr>
      <w:r>
        <w:rPr>
          <w:color w:val="2E74B5"/>
        </w:rPr>
        <w:t>8.1 Core Insight — Why the Current Risk Score Is Insufficient</w:t>
      </w:r>
    </w:p>
    <w:p>
      <w:r>
        <w:rPr>
          <w:b w:val="0"/>
          <w:i w:val="0"/>
          <w:sz w:val="22"/>
        </w:rPr>
        <w:t>The current risk_score (0.0–1.0) collapses all risk factors into a single number derived from R01–R21 rule triggers. This hides the source of the risk. A score of 0.75 could mean:</w:t>
      </w:r>
    </w:p>
    <w:p>
      <w:pPr>
        <w:pStyle w:val="ListBullet"/>
      </w:pPr>
      <w:r>
        <w:rPr>
          <w:sz w:val="22"/>
        </w:rPr>
        <w:t>A nurse made a 50% dose error on a perfectly maintained, connected pump (interaction risk)</w:t>
      </w:r>
    </w:p>
    <w:p>
      <w:pPr>
        <w:pStyle w:val="ListBullet"/>
      </w:pPr>
      <w:r>
        <w:rPr>
          <w:sz w:val="22"/>
        </w:rPr>
        <w:t>A perfectly programmed session on a pump with a known firmware CVE (security risk)</w:t>
      </w:r>
    </w:p>
    <w:p>
      <w:pPr>
        <w:pStyle w:val="ListBullet"/>
      </w:pPr>
      <w:r>
        <w:rPr>
          <w:sz w:val="22"/>
        </w:rPr>
        <w:t>A correct session on a neglected, battery-dead, isolated pump (system risk)</w:t>
      </w:r>
    </w:p>
    <w:p>
      <w:r>
        <w:rPr>
          <w:b w:val="0"/>
          <w:i w:val="0"/>
          <w:sz w:val="22"/>
        </w:rPr>
        <w:t>These are clinically very different situations requiring different interventions. The new system scores each source independently before combining them into a single grade.</w:t>
      </w:r>
    </w:p>
    <w:p/>
    <w:p>
      <w:pPr>
        <w:pStyle w:val="Heading2"/>
      </w:pPr>
      <w:r>
        <w:rPr>
          <w:color w:val="2E74B5"/>
        </w:rPr>
        <w:t>8.2 Four-Layer Composite Risk Score</w:t>
      </w:r>
    </w:p>
    <w:p>
      <w:r>
        <w:rPr>
          <w:b w:val="0"/>
          <w:i w:val="0"/>
          <w:sz w:val="22"/>
        </w:rPr>
        <w:t>Every training record will carry four sub-scores and one composite, replacing the single risk_score: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Layer</w:t>
            </w:r>
          </w:p>
        </w:tc>
        <w:tc>
          <w:tcPr>
            <w:tcW w:type="dxa" w:w="2351"/>
          </w:tcPr>
          <w:p>
            <w:r>
              <w:rPr>
                <w:b/>
              </w:rPr>
              <w:t>Name</w:t>
            </w:r>
          </w:p>
        </w:tc>
        <w:tc>
          <w:tcPr>
            <w:tcW w:type="dxa" w:w="2351"/>
          </w:tcPr>
          <w:p>
            <w:r>
              <w:rPr>
                <w:b/>
              </w:rPr>
              <w:t>What It Measures</w:t>
            </w:r>
          </w:p>
        </w:tc>
        <w:tc>
          <w:tcPr>
            <w:tcW w:type="dxa" w:w="2351"/>
          </w:tcPr>
          <w:p>
            <w:r>
              <w:rPr>
                <w:b/>
              </w:rPr>
              <w:t>Weight</w:t>
            </w:r>
          </w:p>
        </w:tc>
      </w:tr>
      <w:tr>
        <w:tc>
          <w:tcPr>
            <w:tcW w:type="dxa" w:w="2351"/>
          </w:tcPr>
          <w:p>
            <w:r>
              <w:t>Layer 0</w:t>
            </w:r>
          </w:p>
        </w:tc>
        <w:tc>
          <w:tcPr>
            <w:tcW w:type="dxa" w:w="2351"/>
          </w:tcPr>
          <w:p>
            <w:r>
              <w:t>Design Score</w:t>
            </w:r>
          </w:p>
        </w:tc>
        <w:tc>
          <w:tcPr>
            <w:tcW w:type="dxa" w:w="2351"/>
          </w:tcPr>
          <w:p>
            <w:r>
              <w:t>Inherent device design quality — fixed per device model, not per session. Drug library presence, guardrail tiers, CVE count, FDA recall count, bolus limits, display quality.</w:t>
            </w:r>
          </w:p>
        </w:tc>
        <w:tc>
          <w:tcPr>
            <w:tcW w:type="dxa" w:w="2351"/>
          </w:tcPr>
          <w:p>
            <w:r>
              <w:t>20%</w:t>
            </w:r>
          </w:p>
        </w:tc>
      </w:tr>
      <w:tr>
        <w:tc>
          <w:tcPr>
            <w:tcW w:type="dxa" w:w="2351"/>
          </w:tcPr>
          <w:p>
            <w:r>
              <w:t>Layer 1</w:t>
            </w:r>
          </w:p>
        </w:tc>
        <w:tc>
          <w:tcPr>
            <w:tcW w:type="dxa" w:w="2351"/>
          </w:tcPr>
          <w:p>
            <w:r>
              <w:t>Interaction Score</w:t>
            </w:r>
          </w:p>
        </w:tc>
        <w:tc>
          <w:tcPr>
            <w:tcW w:type="dxa" w:w="2351"/>
          </w:tcPr>
          <w:p>
            <w:r>
              <w:t>How the nurse programmed the device. Entry errors, correction count, golden path ratio, boundary hits, entry time, confirmed wrong value.</w:t>
            </w:r>
          </w:p>
        </w:tc>
        <w:tc>
          <w:tcPr>
            <w:tcW w:type="dxa" w:w="2351"/>
          </w:tcPr>
          <w:p>
            <w:r>
              <w:t>30%</w:t>
            </w:r>
          </w:p>
        </w:tc>
      </w:tr>
      <w:tr>
        <w:tc>
          <w:tcPr>
            <w:tcW w:type="dxa" w:w="2351"/>
          </w:tcPr>
          <w:p>
            <w:r>
              <w:t>Layer 2</w:t>
            </w:r>
          </w:p>
        </w:tc>
        <w:tc>
          <w:tcPr>
            <w:tcW w:type="dxa" w:w="2351"/>
          </w:tcPr>
          <w:p>
            <w:r>
              <w:t>Configuration Score</w:t>
            </w:r>
          </w:p>
        </w:tc>
        <w:tc>
          <w:tcPr>
            <w:tcW w:type="dxa" w:w="2351"/>
          </w:tcPr>
          <w:p>
            <w:r>
              <w:t>How the device was set up for this session. Drug library used, guardrails active, VTBI set, bolus delivered, pressure alarm level.</w:t>
            </w:r>
          </w:p>
        </w:tc>
        <w:tc>
          <w:tcPr>
            <w:tcW w:type="dxa" w:w="2351"/>
          </w:tcPr>
          <w:p>
            <w:r>
              <w:t>25%</w:t>
            </w:r>
          </w:p>
        </w:tc>
      </w:tr>
      <w:tr>
        <w:tc>
          <w:tcPr>
            <w:tcW w:type="dxa" w:w="2351"/>
          </w:tcPr>
          <w:p>
            <w:r>
              <w:t>Layer 3</w:t>
            </w:r>
          </w:p>
        </w:tc>
        <w:tc>
          <w:tcPr>
            <w:tcW w:type="dxa" w:w="2351"/>
          </w:tcPr>
          <w:p>
            <w:r>
              <w:t>System Score</w:t>
            </w:r>
          </w:p>
        </w:tc>
        <w:tc>
          <w:tcPr>
            <w:tcW w:type="dxa" w:w="2351"/>
          </w:tcPr>
          <w:p>
            <w:r>
              <w:t>Physical and cyber state of the device. Maintenance recency, battery level, firmware CVE, network connectivity, library age, config drift, recent alarms.</w:t>
            </w:r>
          </w:p>
        </w:tc>
        <w:tc>
          <w:tcPr>
            <w:tcW w:type="dxa" w:w="2351"/>
          </w:tcPr>
          <w:p>
            <w:r>
              <w:t>25%</w:t>
            </w:r>
          </w:p>
        </w:tc>
      </w:tr>
    </w:tbl>
    <w:p/>
    <w:p>
      <w:r>
        <w:rPr>
          <w:b/>
          <w:i w:val="0"/>
          <w:sz w:val="22"/>
        </w:rPr>
        <w:t>Composite formula:</w:t>
      </w:r>
    </w:p>
    <w:p>
      <w:r>
        <w:rPr>
          <w:b w:val="0"/>
          <w:i w:val="0"/>
          <w:sz w:val="22"/>
        </w:rPr>
        <w:t>Composite = (0.20 × Design) + (0.30 × Interaction) + (0.25 × Configuration) + (0.25 × System)</w:t>
      </w:r>
    </w:p>
    <w:p>
      <w:r>
        <w:rPr>
          <w:b w:val="0"/>
          <w:i w:val="0"/>
          <w:sz w:val="22"/>
        </w:rPr>
        <w:t>All sub-scores are normalised to 0.0–1.0 before weighting. Composite is also 0.0–1.0.</w:t>
      </w:r>
    </w:p>
    <w:p/>
    <w:p>
      <w:pPr>
        <w:pStyle w:val="Heading2"/>
      </w:pPr>
      <w:r>
        <w:rPr>
          <w:color w:val="2E74B5"/>
        </w:rPr>
        <w:t>8.3 Device Risk Grade — A+ to F</w:t>
      </w:r>
    </w:p>
    <w:p>
      <w:r>
        <w:rPr>
          <w:b w:val="0"/>
          <w:i w:val="0"/>
          <w:sz w:val="22"/>
        </w:rPr>
        <w:t>The composite score maps to a letter grade modelled on the EU energy label system. A clinician, biomedical engineer, or hospital procurement officer immediately understands what grade C means versus grade A+ without reading a number.</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Grade</w:t>
            </w:r>
          </w:p>
        </w:tc>
        <w:tc>
          <w:tcPr>
            <w:tcW w:type="dxa" w:w="2351"/>
          </w:tcPr>
          <w:p>
            <w:r>
              <w:rPr>
                <w:b/>
              </w:rPr>
              <w:t>Score Range</w:t>
            </w:r>
          </w:p>
        </w:tc>
        <w:tc>
          <w:tcPr>
            <w:tcW w:type="dxa" w:w="2351"/>
          </w:tcPr>
          <w:p>
            <w:r>
              <w:rPr>
                <w:b/>
              </w:rPr>
              <w:t>Clinical Meaning</w:t>
            </w:r>
          </w:p>
        </w:tc>
        <w:tc>
          <w:tcPr>
            <w:tcW w:type="dxa" w:w="2351"/>
          </w:tcPr>
          <w:p>
            <w:r>
              <w:rPr>
                <w:b/>
              </w:rPr>
              <w:t>Typical Trigger</w:t>
            </w:r>
          </w:p>
        </w:tc>
      </w:tr>
      <w:tr>
        <w:tc>
          <w:tcPr>
            <w:tcW w:type="dxa" w:w="2351"/>
          </w:tcPr>
          <w:p>
            <w:r>
              <w:t>A+</w:t>
            </w:r>
          </w:p>
        </w:tc>
        <w:tc>
          <w:tcPr>
            <w:tcW w:type="dxa" w:w="2351"/>
          </w:tcPr>
          <w:p>
            <w:r>
              <w:t>0.00 – 0.10</w:t>
            </w:r>
          </w:p>
        </w:tc>
        <w:tc>
          <w:tcPr>
            <w:tcW w:type="dxa" w:w="2351"/>
          </w:tcPr>
          <w:p>
            <w:r>
              <w:t>Exceptional. All safeguards active, no violations, modern firmware.</w:t>
            </w:r>
          </w:p>
        </w:tc>
        <w:tc>
          <w:tcPr>
            <w:tcW w:type="dxa" w:w="2351"/>
          </w:tcPr>
          <w:p>
            <w:r>
              <w:t>Ideal scenario + correct entry + no CVE</w:t>
            </w:r>
          </w:p>
        </w:tc>
      </w:tr>
      <w:tr>
        <w:tc>
          <w:tcPr>
            <w:tcW w:type="dxa" w:w="2351"/>
          </w:tcPr>
          <w:p>
            <w:r>
              <w:t>A</w:t>
            </w:r>
          </w:p>
        </w:tc>
        <w:tc>
          <w:tcPr>
            <w:tcW w:type="dxa" w:w="2351"/>
          </w:tcPr>
          <w:p>
            <w:r>
              <w:t>0.11 – 0.20</w:t>
            </w:r>
          </w:p>
        </w:tc>
        <w:tc>
          <w:tcPr>
            <w:tcW w:type="dxa" w:w="2351"/>
          </w:tcPr>
          <w:p>
            <w:r>
              <w:t>Very low. Minor environmental risk only.</w:t>
            </w:r>
          </w:p>
        </w:tc>
        <w:tc>
          <w:tcPr>
            <w:tcW w:type="dxa" w:w="2351"/>
          </w:tcPr>
          <w:p>
            <w:r>
              <w:t>One MEDIUM rule, everything else clean</w:t>
            </w:r>
          </w:p>
        </w:tc>
      </w:tr>
      <w:tr>
        <w:tc>
          <w:tcPr>
            <w:tcW w:type="dxa" w:w="2351"/>
          </w:tcPr>
          <w:p>
            <w:r>
              <w:t>B</w:t>
            </w:r>
          </w:p>
        </w:tc>
        <w:tc>
          <w:tcPr>
            <w:tcW w:type="dxa" w:w="2351"/>
          </w:tcPr>
          <w:p>
            <w:r>
              <w:t>0.21 – 0.35</w:t>
            </w:r>
          </w:p>
        </w:tc>
        <w:tc>
          <w:tcPr>
            <w:tcW w:type="dxa" w:w="2351"/>
          </w:tcPr>
          <w:p>
            <w:r>
              <w:t>Low. One or two medium factors present.</w:t>
            </w:r>
          </w:p>
        </w:tc>
        <w:tc>
          <w:tcPr>
            <w:tcW w:type="dxa" w:w="2351"/>
          </w:tcPr>
          <w:p>
            <w:r>
              <w:t>R13 (no VTBI) or R18 (no gateway) alone</w:t>
            </w:r>
          </w:p>
        </w:tc>
      </w:tr>
      <w:tr>
        <w:tc>
          <w:tcPr>
            <w:tcW w:type="dxa" w:w="2351"/>
          </w:tcPr>
          <w:p>
            <w:r>
              <w:t>C</w:t>
            </w:r>
          </w:p>
        </w:tc>
        <w:tc>
          <w:tcPr>
            <w:tcW w:type="dxa" w:w="2351"/>
          </w:tcPr>
          <w:p>
            <w:r>
              <w:t>0.36 – 0.50</w:t>
            </w:r>
          </w:p>
        </w:tc>
        <w:tc>
          <w:tcPr>
            <w:tcW w:type="dxa" w:w="2351"/>
          </w:tcPr>
          <w:p>
            <w:r>
              <w:t>Moderate. Multiple medium factors or one elevated.</w:t>
            </w:r>
          </w:p>
        </w:tc>
        <w:tc>
          <w:tcPr>
            <w:tcW w:type="dxa" w:w="2351"/>
          </w:tcPr>
          <w:p>
            <w:r>
              <w:t>Neglected device + minor entry error</w:t>
            </w:r>
          </w:p>
        </w:tc>
      </w:tr>
      <w:tr>
        <w:tc>
          <w:tcPr>
            <w:tcW w:type="dxa" w:w="2351"/>
          </w:tcPr>
          <w:p>
            <w:r>
              <w:t>D</w:t>
            </w:r>
          </w:p>
        </w:tc>
        <w:tc>
          <w:tcPr>
            <w:tcW w:type="dxa" w:w="2351"/>
          </w:tcPr>
          <w:p>
            <w:r>
              <w:t>0.51 – 0.65</w:t>
            </w:r>
          </w:p>
        </w:tc>
        <w:tc>
          <w:tcPr>
            <w:tcW w:type="dxa" w:w="2351"/>
          </w:tcPr>
          <w:p>
            <w:r>
              <w:t>Elevated. Combination risk or single high factor.</w:t>
            </w:r>
          </w:p>
        </w:tc>
        <w:tc>
          <w:tcPr>
            <w:tcW w:type="dxa" w:w="2351"/>
          </w:tcPr>
          <w:p>
            <w:r>
              <w:t>Firmware CVE + soft override</w:t>
            </w:r>
          </w:p>
        </w:tc>
      </w:tr>
      <w:tr>
        <w:tc>
          <w:tcPr>
            <w:tcW w:type="dxa" w:w="2351"/>
          </w:tcPr>
          <w:p>
            <w:r>
              <w:t>E</w:t>
            </w:r>
          </w:p>
        </w:tc>
        <w:tc>
          <w:tcPr>
            <w:tcW w:type="dxa" w:w="2351"/>
          </w:tcPr>
          <w:p>
            <w:r>
              <w:t>0.66 – 0.80</w:t>
            </w:r>
          </w:p>
        </w:tc>
        <w:tc>
          <w:tcPr>
            <w:tcW w:type="dxa" w:w="2351"/>
          </w:tcPr>
          <w:p>
            <w:r>
              <w:t>High. HIGH rule fired or multiple compounding factors.</w:t>
            </w:r>
          </w:p>
        </w:tc>
        <w:tc>
          <w:tcPr>
            <w:tcW w:type="dxa" w:w="2351"/>
          </w:tcPr>
          <w:p>
            <w:r>
              <w:t>R02 (50% error) + battery low + no gateway</w:t>
            </w:r>
          </w:p>
        </w:tc>
      </w:tr>
      <w:tr>
        <w:tc>
          <w:tcPr>
            <w:tcW w:type="dxa" w:w="2351"/>
          </w:tcPr>
          <w:p>
            <w:r>
              <w:t>F</w:t>
            </w:r>
          </w:p>
        </w:tc>
        <w:tc>
          <w:tcPr>
            <w:tcW w:type="dxa" w:w="2351"/>
          </w:tcPr>
          <w:p>
            <w:r>
              <w:t>0.81 – 1.00</w:t>
            </w:r>
          </w:p>
        </w:tc>
        <w:tc>
          <w:tcPr>
            <w:tcW w:type="dxa" w:w="2351"/>
          </w:tcPr>
          <w:p>
            <w:r>
              <w:t>Critical. Immediate patient harm is plausible.</w:t>
            </w:r>
          </w:p>
        </w:tc>
        <w:tc>
          <w:tcPr>
            <w:tcW w:type="dxa" w:w="2351"/>
          </w:tcPr>
          <w:p>
            <w:r>
              <w:t>R01 (10x error) or R07 (KCl cardiac arrest)</w:t>
            </w:r>
          </w:p>
        </w:tc>
      </w:tr>
    </w:tbl>
    <w:p/>
    <w:p>
      <w:pPr>
        <w:pStyle w:val="Heading2"/>
      </w:pPr>
      <w:r>
        <w:rPr>
          <w:color w:val="2E74B5"/>
        </w:rPr>
        <w:t>8.4 Layer 0 — Design Score Factors</w:t>
      </w:r>
    </w:p>
    <w:p>
      <w:r>
        <w:rPr>
          <w:b w:val="0"/>
          <w:i w:val="0"/>
          <w:sz w:val="22"/>
        </w:rPr>
        <w:t>The Design Score is computed once per device model, not per session. It captures how well the device was engineered for safety independent of how it is used. This is the factor that procurement teams and HTM/biomedical departments should act on.</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Design Factor</w:t>
            </w:r>
          </w:p>
        </w:tc>
        <w:tc>
          <w:tcPr>
            <w:tcW w:type="dxa" w:w="1881"/>
          </w:tcPr>
          <w:p>
            <w:r>
              <w:rPr>
                <w:b/>
              </w:rPr>
              <w:t>Alaris GP</w:t>
            </w:r>
          </w:p>
        </w:tc>
        <w:tc>
          <w:tcPr>
            <w:tcW w:type="dxa" w:w="1881"/>
          </w:tcPr>
          <w:p>
            <w:r>
              <w:rPr>
                <w:b/>
              </w:rPr>
              <w:t>B. Braun Infusomat</w:t>
            </w:r>
          </w:p>
        </w:tc>
        <w:tc>
          <w:tcPr>
            <w:tcW w:type="dxa" w:w="1881"/>
          </w:tcPr>
          <w:p>
            <w:r>
              <w:rPr>
                <w:b/>
              </w:rPr>
              <w:t>Graseby 3100</w:t>
            </w:r>
          </w:p>
        </w:tc>
        <w:tc>
          <w:tcPr>
            <w:tcW w:type="dxa" w:w="1881"/>
          </w:tcPr>
          <w:p>
            <w:r>
              <w:rPr>
                <w:b/>
              </w:rPr>
              <w:t>Risk Contribution</w:t>
            </w:r>
          </w:p>
        </w:tc>
      </w:tr>
      <w:tr>
        <w:tc>
          <w:tcPr>
            <w:tcW w:type="dxa" w:w="1881"/>
          </w:tcPr>
          <w:p>
            <w:r>
              <w:t>Drug library present</w:t>
            </w:r>
          </w:p>
        </w:tc>
        <w:tc>
          <w:tcPr>
            <w:tcW w:type="dxa" w:w="1881"/>
          </w:tcPr>
          <w:p>
            <w:r>
              <w:t>✅</w:t>
            </w:r>
          </w:p>
        </w:tc>
        <w:tc>
          <w:tcPr>
            <w:tcW w:type="dxa" w:w="1881"/>
          </w:tcPr>
          <w:p>
            <w:r>
              <w:t>✅</w:t>
            </w:r>
          </w:p>
        </w:tc>
        <w:tc>
          <w:tcPr>
            <w:tcW w:type="dxa" w:w="1881"/>
          </w:tcPr>
          <w:p>
            <w:r>
              <w:t>❌</w:t>
            </w:r>
          </w:p>
        </w:tc>
        <w:tc>
          <w:tcPr>
            <w:tcW w:type="dxa" w:w="1881"/>
          </w:tcPr>
          <w:p>
            <w:r>
              <w:t>+0.00 if yes / +0.30 if no</w:t>
            </w:r>
          </w:p>
        </w:tc>
      </w:tr>
      <w:tr>
        <w:tc>
          <w:tcPr>
            <w:tcW w:type="dxa" w:w="1881"/>
          </w:tcPr>
          <w:p>
            <w:r>
              <w:t>Hard guardrails present</w:t>
            </w:r>
          </w:p>
        </w:tc>
        <w:tc>
          <w:tcPr>
            <w:tcW w:type="dxa" w:w="1881"/>
          </w:tcPr>
          <w:p>
            <w:r>
              <w:t>✅</w:t>
            </w:r>
          </w:p>
        </w:tc>
        <w:tc>
          <w:tcPr>
            <w:tcW w:type="dxa" w:w="1881"/>
          </w:tcPr>
          <w:p>
            <w:r>
              <w:t>✅</w:t>
            </w:r>
          </w:p>
        </w:tc>
        <w:tc>
          <w:tcPr>
            <w:tcW w:type="dxa" w:w="1881"/>
          </w:tcPr>
          <w:p>
            <w:r>
              <w:t>❌</w:t>
            </w:r>
          </w:p>
        </w:tc>
        <w:tc>
          <w:tcPr>
            <w:tcW w:type="dxa" w:w="1881"/>
          </w:tcPr>
          <w:p>
            <w:r>
              <w:t>+0.00 if yes / +0.25 if no</w:t>
            </w:r>
          </w:p>
        </w:tc>
      </w:tr>
      <w:tr>
        <w:tc>
          <w:tcPr>
            <w:tcW w:type="dxa" w:w="1881"/>
          </w:tcPr>
          <w:p>
            <w:r>
              <w:t>VTBI programmable</w:t>
            </w:r>
          </w:p>
        </w:tc>
        <w:tc>
          <w:tcPr>
            <w:tcW w:type="dxa" w:w="1881"/>
          </w:tcPr>
          <w:p>
            <w:r>
              <w:t>✅</w:t>
            </w:r>
          </w:p>
        </w:tc>
        <w:tc>
          <w:tcPr>
            <w:tcW w:type="dxa" w:w="1881"/>
          </w:tcPr>
          <w:p>
            <w:r>
              <w:t>✅</w:t>
            </w:r>
          </w:p>
        </w:tc>
        <w:tc>
          <w:tcPr>
            <w:tcW w:type="dxa" w:w="1881"/>
          </w:tcPr>
          <w:p>
            <w:r>
              <w:t>❌</w:t>
            </w:r>
          </w:p>
        </w:tc>
        <w:tc>
          <w:tcPr>
            <w:tcW w:type="dxa" w:w="1881"/>
          </w:tcPr>
          <w:p>
            <w:r>
              <w:t>+0.00 if yes / +0.15 if no</w:t>
            </w:r>
          </w:p>
        </w:tc>
      </w:tr>
      <w:tr>
        <w:tc>
          <w:tcPr>
            <w:tcW w:type="dxa" w:w="1881"/>
          </w:tcPr>
          <w:p>
            <w:r>
              <w:t>Anti-free-flow protection</w:t>
            </w:r>
          </w:p>
        </w:tc>
        <w:tc>
          <w:tcPr>
            <w:tcW w:type="dxa" w:w="1881"/>
          </w:tcPr>
          <w:p>
            <w:r>
              <w:t>✅</w:t>
            </w:r>
          </w:p>
        </w:tc>
        <w:tc>
          <w:tcPr>
            <w:tcW w:type="dxa" w:w="1881"/>
          </w:tcPr>
          <w:p>
            <w:r>
              <w:t>✅</w:t>
            </w:r>
          </w:p>
        </w:tc>
        <w:tc>
          <w:tcPr>
            <w:tcW w:type="dxa" w:w="1881"/>
          </w:tcPr>
          <w:p>
            <w:r>
              <w:t>❌</w:t>
            </w:r>
          </w:p>
        </w:tc>
        <w:tc>
          <w:tcPr>
            <w:tcW w:type="dxa" w:w="1881"/>
          </w:tcPr>
          <w:p>
            <w:r>
              <w:t>+0.00 if yes / +0.10 if no</w:t>
            </w:r>
          </w:p>
        </w:tc>
      </w:tr>
      <w:tr>
        <w:tc>
          <w:tcPr>
            <w:tcW w:type="dxa" w:w="1881"/>
          </w:tcPr>
          <w:p>
            <w:r>
              <w:t>Guardrail tiers</w:t>
            </w:r>
          </w:p>
        </w:tc>
        <w:tc>
          <w:tcPr>
            <w:tcW w:type="dxa" w:w="1881"/>
          </w:tcPr>
          <w:p>
            <w:r>
              <w:t>2 (soft/hard)</w:t>
            </w:r>
          </w:p>
        </w:tc>
        <w:tc>
          <w:tcPr>
            <w:tcW w:type="dxa" w:w="1881"/>
          </w:tcPr>
          <w:p>
            <w:r>
              <w:t>3 (advisory/soft/hard)</w:t>
            </w:r>
          </w:p>
        </w:tc>
        <w:tc>
          <w:tcPr>
            <w:tcW w:type="dxa" w:w="1881"/>
          </w:tcPr>
          <w:p>
            <w:r>
              <w:t>0</w:t>
            </w:r>
          </w:p>
        </w:tc>
        <w:tc>
          <w:tcPr>
            <w:tcW w:type="dxa" w:w="1881"/>
          </w:tcPr>
          <w:p>
            <w:r>
              <w:t>Fewer tiers = higher score</w:t>
            </w:r>
          </w:p>
        </w:tc>
      </w:tr>
      <w:tr>
        <w:tc>
          <w:tcPr>
            <w:tcW w:type="dxa" w:w="1881"/>
          </w:tcPr>
          <w:p>
            <w:r>
              <w:t>CVE count (published)</w:t>
            </w:r>
          </w:p>
        </w:tc>
        <w:tc>
          <w:tcPr>
            <w:tcW w:type="dxa" w:w="1881"/>
          </w:tcPr>
          <w:p>
            <w:r>
              <w:t>13</w:t>
            </w:r>
          </w:p>
        </w:tc>
        <w:tc>
          <w:tcPr>
            <w:tcW w:type="dxa" w:w="1881"/>
          </w:tcPr>
          <w:p>
            <w:r>
              <w:t>5</w:t>
            </w:r>
          </w:p>
        </w:tc>
        <w:tc>
          <w:tcPr>
            <w:tcW w:type="dxa" w:w="1881"/>
          </w:tcPr>
          <w:p>
            <w:r>
              <w:t>0</w:t>
            </w:r>
          </w:p>
        </w:tc>
        <w:tc>
          <w:tcPr>
            <w:tcW w:type="dxa" w:w="1881"/>
          </w:tcPr>
          <w:p>
            <w:r>
              <w:t>+0.04 per CVE, capped at 0.40</w:t>
            </w:r>
          </w:p>
        </w:tc>
      </w:tr>
      <w:tr>
        <w:tc>
          <w:tcPr>
            <w:tcW w:type="dxa" w:w="1881"/>
          </w:tcPr>
          <w:p>
            <w:r>
              <w:t>FDA Class I recall count</w:t>
            </w:r>
          </w:p>
        </w:tc>
        <w:tc>
          <w:tcPr>
            <w:tcW w:type="dxa" w:w="1881"/>
          </w:tcPr>
          <w:p>
            <w:r>
              <w:t>3+</w:t>
            </w:r>
          </w:p>
        </w:tc>
        <w:tc>
          <w:tcPr>
            <w:tcW w:type="dxa" w:w="1881"/>
          </w:tcPr>
          <w:p>
            <w:r>
              <w:t>2</w:t>
            </w:r>
          </w:p>
        </w:tc>
        <w:tc>
          <w:tcPr>
            <w:tcW w:type="dxa" w:w="1881"/>
          </w:tcPr>
          <w:p>
            <w:r>
              <w:t>0</w:t>
            </w:r>
          </w:p>
        </w:tc>
        <w:tc>
          <w:tcPr>
            <w:tcW w:type="dxa" w:w="1881"/>
          </w:tcPr>
          <w:p>
            <w:r>
              <w:t>+0.05 per recall, capped at 0.20</w:t>
            </w:r>
          </w:p>
        </w:tc>
      </w:tr>
      <w:tr>
        <w:tc>
          <w:tcPr>
            <w:tcW w:type="dxa" w:w="1881"/>
          </w:tcPr>
          <w:p>
            <w:r>
              <w:t>Bolus max volume</w:t>
            </w:r>
          </w:p>
        </w:tc>
        <w:tc>
          <w:tcPr>
            <w:tcW w:type="dxa" w:w="1881"/>
          </w:tcPr>
          <w:p>
            <w:r>
              <w:t>5 ml</w:t>
            </w:r>
          </w:p>
        </w:tc>
        <w:tc>
          <w:tcPr>
            <w:tcW w:type="dxa" w:w="1881"/>
          </w:tcPr>
          <w:p>
            <w:r>
              <w:t>2 ml</w:t>
            </w:r>
          </w:p>
        </w:tc>
        <w:tc>
          <w:tcPr>
            <w:tcW w:type="dxa" w:w="1881"/>
          </w:tcPr>
          <w:p>
            <w:r>
              <w:t>N/A</w:t>
            </w:r>
          </w:p>
        </w:tc>
        <w:tc>
          <w:tcPr>
            <w:tcW w:type="dxa" w:w="1881"/>
          </w:tcPr>
          <w:p>
            <w:r>
              <w:t>Larger bolus = more risk potential</w:t>
            </w:r>
          </w:p>
        </w:tc>
      </w:tr>
      <w:tr>
        <w:tc>
          <w:tcPr>
            <w:tcW w:type="dxa" w:w="1881"/>
          </w:tcPr>
          <w:p>
            <w:r>
              <w:t>Firmware signing</w:t>
            </w:r>
          </w:p>
        </w:tc>
        <w:tc>
          <w:tcPr>
            <w:tcW w:type="dxa" w:w="1881"/>
          </w:tcPr>
          <w:p>
            <w:r>
              <w:t>Partial</w:t>
            </w:r>
          </w:p>
        </w:tc>
        <w:tc>
          <w:tcPr>
            <w:tcW w:type="dxa" w:w="1881"/>
          </w:tcPr>
          <w:p>
            <w:r>
              <w:t>No (CVE-2021-33885)</w:t>
            </w:r>
          </w:p>
        </w:tc>
        <w:tc>
          <w:tcPr>
            <w:tcW w:type="dxa" w:w="1881"/>
          </w:tcPr>
          <w:p>
            <w:r>
              <w:t>N/A</w:t>
            </w:r>
          </w:p>
        </w:tc>
        <w:tc>
          <w:tcPr>
            <w:tcW w:type="dxa" w:w="1881"/>
          </w:tcPr>
          <w:p>
            <w:r>
              <w:t>+0.15 if unsigned firmware confirmed</w:t>
            </w:r>
          </w:p>
        </w:tc>
      </w:tr>
      <w:tr>
        <w:tc>
          <w:tcPr>
            <w:tcW w:type="dxa" w:w="1881"/>
          </w:tcPr>
          <w:p>
            <w:r>
              <w:t>Display clarity</w:t>
            </w:r>
          </w:p>
        </w:tc>
        <w:tc>
          <w:tcPr>
            <w:tcW w:type="dxa" w:w="1881"/>
          </w:tcPr>
          <w:p>
            <w:r>
              <w:t>Text LCD</w:t>
            </w:r>
          </w:p>
        </w:tc>
        <w:tc>
          <w:tcPr>
            <w:tcW w:type="dxa" w:w="1881"/>
          </w:tcPr>
          <w:p>
            <w:r>
              <w:t>Graphic LCD</w:t>
            </w:r>
          </w:p>
        </w:tc>
        <w:tc>
          <w:tcPr>
            <w:tcW w:type="dxa" w:w="1881"/>
          </w:tcPr>
          <w:p>
            <w:r>
              <w:t>Basic numeric</w:t>
            </w:r>
          </w:p>
        </w:tc>
        <w:tc>
          <w:tcPr>
            <w:tcW w:type="dxa" w:w="1881"/>
          </w:tcPr>
          <w:p>
            <w:r>
              <w:t>Qualitative 0.00–0.10</w:t>
            </w:r>
          </w:p>
        </w:tc>
      </w:tr>
    </w:tbl>
    <w:p/>
    <w:p>
      <w:r>
        <w:rPr>
          <w:b/>
          <w:i w:val="0"/>
          <w:sz w:val="22"/>
        </w:rPr>
        <w:t>Design scores for the three surveyed devices (illustrative, pre-validation):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Device</w:t>
            </w:r>
          </w:p>
        </w:tc>
        <w:tc>
          <w:tcPr>
            <w:tcW w:type="dxa" w:w="3135"/>
          </w:tcPr>
          <w:p>
            <w:r>
              <w:rPr>
                <w:b/>
              </w:rPr>
              <w:t>Design Score</w:t>
            </w:r>
          </w:p>
        </w:tc>
        <w:tc>
          <w:tcPr>
            <w:tcW w:type="dxa" w:w="3135"/>
          </w:tcPr>
          <w:p>
            <w:r>
              <w:rPr>
                <w:b/>
              </w:rPr>
              <w:t>Grade Contribution</w:t>
            </w:r>
          </w:p>
        </w:tc>
      </w:tr>
      <w:tr>
        <w:tc>
          <w:tcPr>
            <w:tcW w:type="dxa" w:w="3135"/>
          </w:tcPr>
          <w:p>
            <w:r>
              <w:t>BD Alaris GP</w:t>
            </w:r>
          </w:p>
        </w:tc>
        <w:tc>
          <w:tcPr>
            <w:tcW w:type="dxa" w:w="3135"/>
          </w:tcPr>
          <w:p>
            <w:r>
              <w:t>0.52</w:t>
            </w:r>
          </w:p>
        </w:tc>
        <w:tc>
          <w:tcPr>
            <w:tcW w:type="dxa" w:w="3135"/>
          </w:tcPr>
          <w:p>
            <w:r>
              <w:t>D — high CVE count despite strong drug library</w:t>
            </w:r>
          </w:p>
        </w:tc>
      </w:tr>
      <w:tr>
        <w:tc>
          <w:tcPr>
            <w:tcW w:type="dxa" w:w="3135"/>
          </w:tcPr>
          <w:p>
            <w:r>
              <w:t>B. Braun Infusomat Space</w:t>
            </w:r>
          </w:p>
        </w:tc>
        <w:tc>
          <w:tcPr>
            <w:tcW w:type="dxa" w:w="3135"/>
          </w:tcPr>
          <w:p>
            <w:r>
              <w:t>0.38</w:t>
            </w:r>
          </w:p>
        </w:tc>
        <w:tc>
          <w:tcPr>
            <w:tcW w:type="dxa" w:w="3135"/>
          </w:tcPr>
          <w:p>
            <w:r>
              <w:t>C — fewer CVEs, better guardrail tiers, but unsigned firmware</w:t>
            </w:r>
          </w:p>
        </w:tc>
      </w:tr>
      <w:tr>
        <w:tc>
          <w:tcPr>
            <w:tcW w:type="dxa" w:w="3135"/>
          </w:tcPr>
          <w:p>
            <w:r>
              <w:t>Graseby 3100</w:t>
            </w:r>
          </w:p>
        </w:tc>
        <w:tc>
          <w:tcPr>
            <w:tcW w:type="dxa" w:w="3135"/>
          </w:tcPr>
          <w:p>
            <w:r>
              <w:t>0.80</w:t>
            </w:r>
          </w:p>
        </w:tc>
        <w:tc>
          <w:tcPr>
            <w:tcW w:type="dxa" w:w="3135"/>
          </w:tcPr>
          <w:p>
            <w:r>
              <w:t>E/F — no library, no guardrails, no network, but zero CVEs</w:t>
            </w:r>
          </w:p>
        </w:tc>
      </w:tr>
    </w:tbl>
    <w:p/>
    <w:p>
      <w:r>
        <w:rPr>
          <w:b w:val="0"/>
          <w:i/>
          <w:sz w:val="22"/>
        </w:rPr>
        <w:t>Note: Graseby 3100 scores high on design risk not because it is vulnerable to cyberattack (it has no network surface) but because its design provides no computational safety safeguards. This distinction is important: Graseby is a safety risk by design; B. Braun is a security risk by implementation.</w:t>
      </w:r>
    </w:p>
    <w:p/>
    <w:p>
      <w:pPr>
        <w:pStyle w:val="Heading2"/>
      </w:pPr>
      <w:r>
        <w:rPr>
          <w:color w:val="2E74B5"/>
        </w:rPr>
        <w:t>8.5 Infusion Pump Landscape — Devices Surveyed</w:t>
      </w:r>
    </w:p>
    <w:p>
      <w:r>
        <w:rPr>
          <w:b w:val="0"/>
          <w:i w:val="0"/>
          <w:sz w:val="22"/>
        </w:rPr>
        <w:t>Seven infusion pump models were researched using publicly available manuals, FDA databases, and CISA advisories:</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Device</w:t>
            </w:r>
          </w:p>
        </w:tc>
        <w:tc>
          <w:tcPr>
            <w:tcW w:type="dxa" w:w="1344"/>
          </w:tcPr>
          <w:p>
            <w:r>
              <w:rPr>
                <w:b/>
              </w:rPr>
              <w:t>Type</w:t>
            </w:r>
          </w:p>
        </w:tc>
        <w:tc>
          <w:tcPr>
            <w:tcW w:type="dxa" w:w="1344"/>
          </w:tcPr>
          <w:p>
            <w:r>
              <w:rPr>
                <w:b/>
              </w:rPr>
              <w:t>CVEs</w:t>
            </w:r>
          </w:p>
        </w:tc>
        <w:tc>
          <w:tcPr>
            <w:tcW w:type="dxa" w:w="1344"/>
          </w:tcPr>
          <w:p>
            <w:r>
              <w:rPr>
                <w:b/>
              </w:rPr>
              <w:t>Highest CVSS</w:t>
            </w:r>
          </w:p>
        </w:tc>
        <w:tc>
          <w:tcPr>
            <w:tcW w:type="dxa" w:w="1344"/>
          </w:tcPr>
          <w:p>
            <w:r>
              <w:rPr>
                <w:b/>
              </w:rPr>
              <w:t>FDA Class I Recalls</w:t>
            </w:r>
          </w:p>
        </w:tc>
        <w:tc>
          <w:tcPr>
            <w:tcW w:type="dxa" w:w="1344"/>
          </w:tcPr>
          <w:p>
            <w:r>
              <w:rPr>
                <w:b/>
              </w:rPr>
              <w:t>Manual Available</w:t>
            </w:r>
          </w:p>
        </w:tc>
        <w:tc>
          <w:tcPr>
            <w:tcW w:type="dxa" w:w="1344"/>
          </w:tcPr>
          <w:p>
            <w:r>
              <w:rPr>
                <w:b/>
              </w:rPr>
              <w:t>Priority</w:t>
            </w:r>
          </w:p>
        </w:tc>
      </w:tr>
      <w:tr>
        <w:tc>
          <w:tcPr>
            <w:tcW w:type="dxa" w:w="1344"/>
          </w:tcPr>
          <w:p>
            <w:r>
              <w:t>BD Alaris GP</w:t>
            </w:r>
          </w:p>
        </w:tc>
        <w:tc>
          <w:tcPr>
            <w:tcW w:type="dxa" w:w="1344"/>
          </w:tcPr>
          <w:p>
            <w:r>
              <w:t>Volumetric LVP</w:t>
            </w:r>
          </w:p>
        </w:tc>
        <w:tc>
          <w:tcPr>
            <w:tcW w:type="dxa" w:w="1344"/>
          </w:tcPr>
          <w:p>
            <w:r>
              <w:t>13</w:t>
            </w:r>
          </w:p>
        </w:tc>
        <w:tc>
          <w:tcPr>
            <w:tcW w:type="dxa" w:w="1344"/>
          </w:tcPr>
          <w:p>
            <w:r>
              <w:t>9.8</w:t>
            </w:r>
          </w:p>
        </w:tc>
        <w:tc>
          <w:tcPr>
            <w:tcW w:type="dxa" w:w="1344"/>
          </w:tcPr>
          <w:p>
            <w:r>
              <w:t>3+</w:t>
            </w:r>
          </w:p>
        </w:tc>
        <w:tc>
          <w:tcPr>
            <w:tcW w:type="dxa" w:w="1344"/>
          </w:tcPr>
          <w:p>
            <w:r>
              <w:t>✅ (already built)</w:t>
            </w:r>
          </w:p>
        </w:tc>
        <w:tc>
          <w:tcPr>
            <w:tcW w:type="dxa" w:w="1344"/>
          </w:tcPr>
          <w:p>
            <w:r>
              <w:t>COMPLETE</w:t>
            </w:r>
          </w:p>
        </w:tc>
      </w:tr>
      <w:tr>
        <w:tc>
          <w:tcPr>
            <w:tcW w:type="dxa" w:w="1344"/>
          </w:tcPr>
          <w:p>
            <w:r>
              <w:t>B. Braun Infusomat Space</w:t>
            </w:r>
          </w:p>
        </w:tc>
        <w:tc>
          <w:tcPr>
            <w:tcW w:type="dxa" w:w="1344"/>
          </w:tcPr>
          <w:p>
            <w:r>
              <w:t>Volumetric LVP</w:t>
            </w:r>
          </w:p>
        </w:tc>
        <w:tc>
          <w:tcPr>
            <w:tcW w:type="dxa" w:w="1344"/>
          </w:tcPr>
          <w:p>
            <w:r>
              <w:t>5</w:t>
            </w:r>
          </w:p>
        </w:tc>
        <w:tc>
          <w:tcPr>
            <w:tcW w:type="dxa" w:w="1344"/>
          </w:tcPr>
          <w:p>
            <w:r>
              <w:t>9.0</w:t>
            </w:r>
          </w:p>
        </w:tc>
        <w:tc>
          <w:tcPr>
            <w:tcW w:type="dxa" w:w="1344"/>
          </w:tcPr>
          <w:p>
            <w:r>
              <w:t>2</w:t>
            </w:r>
          </w:p>
        </w:tc>
        <w:tc>
          <w:tcPr>
            <w:tcW w:type="dxa" w:w="1344"/>
          </w:tcPr>
          <w:p>
            <w:r>
              <w:t>✅ bbraunusa.com</w:t>
            </w:r>
          </w:p>
        </w:tc>
        <w:tc>
          <w:tcPr>
            <w:tcW w:type="dxa" w:w="1344"/>
          </w:tcPr>
          <w:p>
            <w:r>
              <w:t>NEXT — Step 3</w:t>
            </w:r>
          </w:p>
        </w:tc>
      </w:tr>
      <w:tr>
        <w:tc>
          <w:tcPr>
            <w:tcW w:type="dxa" w:w="1344"/>
          </w:tcPr>
          <w:p>
            <w:r>
              <w:t>Baxter Sigma Spectrum</w:t>
            </w:r>
          </w:p>
        </w:tc>
        <w:tc>
          <w:tcPr>
            <w:tcW w:type="dxa" w:w="1344"/>
          </w:tcPr>
          <w:p>
            <w:r>
              <w:t>Volumetric LVP</w:t>
            </w:r>
          </w:p>
        </w:tc>
        <w:tc>
          <w:tcPr>
            <w:tcW w:type="dxa" w:w="1344"/>
          </w:tcPr>
          <w:p>
            <w:r>
              <w:t>4</w:t>
            </w:r>
          </w:p>
        </w:tc>
        <w:tc>
          <w:tcPr>
            <w:tcW w:type="dxa" w:w="1344"/>
          </w:tcPr>
          <w:p>
            <w:r>
              <w:t>7.5</w:t>
            </w:r>
          </w:p>
        </w:tc>
        <w:tc>
          <w:tcPr>
            <w:tcW w:type="dxa" w:w="1344"/>
          </w:tcPr>
          <w:p>
            <w:r>
              <w:t>3</w:t>
            </w:r>
          </w:p>
        </w:tc>
        <w:tc>
          <w:tcPr>
            <w:tcW w:type="dxa" w:w="1344"/>
          </w:tcPr>
          <w:p>
            <w:r>
              <w:t>✅ prescottsmed.com</w:t>
            </w:r>
          </w:p>
        </w:tc>
        <w:tc>
          <w:tcPr>
            <w:tcW w:type="dxa" w:w="1344"/>
          </w:tcPr>
          <w:p>
            <w:r>
              <w:t>Phase 2</w:t>
            </w:r>
          </w:p>
        </w:tc>
      </w:tr>
      <w:tr>
        <w:tc>
          <w:tcPr>
            <w:tcW w:type="dxa" w:w="1344"/>
          </w:tcPr>
          <w:p>
            <w:r>
              <w:t>ICU Medical Plum 360</w:t>
            </w:r>
          </w:p>
        </w:tc>
        <w:tc>
          <w:tcPr>
            <w:tcW w:type="dxa" w:w="1344"/>
          </w:tcPr>
          <w:p>
            <w:r>
              <w:t>Volumetric LVP</w:t>
            </w:r>
          </w:p>
        </w:tc>
        <w:tc>
          <w:tcPr>
            <w:tcW w:type="dxa" w:w="1344"/>
          </w:tcPr>
          <w:p>
            <w:r>
              <w:t>0*</w:t>
            </w:r>
          </w:p>
        </w:tc>
        <w:tc>
          <w:tcPr>
            <w:tcW w:type="dxa" w:w="1344"/>
          </w:tcPr>
          <w:p>
            <w:r>
              <w:t>N/A</w:t>
            </w:r>
          </w:p>
        </w:tc>
        <w:tc>
          <w:tcPr>
            <w:tcW w:type="dxa" w:w="1344"/>
          </w:tcPr>
          <w:p>
            <w:r>
              <w:t>2</w:t>
            </w:r>
          </w:p>
        </w:tc>
        <w:tc>
          <w:tcPr>
            <w:tcW w:type="dxa" w:w="1344"/>
          </w:tcPr>
          <w:p>
            <w:r>
              <w:t>✅ infusystem.com</w:t>
            </w:r>
          </w:p>
        </w:tc>
        <w:tc>
          <w:tcPr>
            <w:tcW w:type="dxa" w:w="1344"/>
          </w:tcPr>
          <w:p>
            <w:r>
              <w:t>Phase 2</w:t>
            </w:r>
          </w:p>
        </w:tc>
      </w:tr>
      <w:tr>
        <w:tc>
          <w:tcPr>
            <w:tcW w:type="dxa" w:w="1344"/>
          </w:tcPr>
          <w:p>
            <w:r>
              <w:t>Fresenius Kabi Agilia VP</w:t>
            </w:r>
          </w:p>
        </w:tc>
        <w:tc>
          <w:tcPr>
            <w:tcW w:type="dxa" w:w="1344"/>
          </w:tcPr>
          <w:p>
            <w:r>
              <w:t>Volumetric LVP</w:t>
            </w:r>
          </w:p>
        </w:tc>
        <w:tc>
          <w:tcPr>
            <w:tcW w:type="dxa" w:w="1344"/>
          </w:tcPr>
          <w:p>
            <w:r>
              <w:t>13</w:t>
            </w:r>
          </w:p>
        </w:tc>
        <w:tc>
          <w:tcPr>
            <w:tcW w:type="dxa" w:w="1344"/>
          </w:tcPr>
          <w:p>
            <w:r>
              <w:t>7.5</w:t>
            </w:r>
          </w:p>
        </w:tc>
        <w:tc>
          <w:tcPr>
            <w:tcW w:type="dxa" w:w="1344"/>
          </w:tcPr>
          <w:p>
            <w:r>
              <w:t>2</w:t>
            </w:r>
          </w:p>
        </w:tc>
        <w:tc>
          <w:tcPr>
            <w:tcW w:type="dxa" w:w="1344"/>
          </w:tcPr>
          <w:p>
            <w:r>
              <w:t>✅ bbraunusa.com</w:t>
            </w:r>
          </w:p>
        </w:tc>
        <w:tc>
          <w:tcPr>
            <w:tcW w:type="dxa" w:w="1344"/>
          </w:tcPr>
          <w:p>
            <w:r>
              <w:t>Phase 3</w:t>
            </w:r>
          </w:p>
        </w:tc>
      </w:tr>
      <w:tr>
        <w:tc>
          <w:tcPr>
            <w:tcW w:type="dxa" w:w="1344"/>
          </w:tcPr>
          <w:p>
            <w:r>
              <w:t>BD Alaris CC Syringe Module</w:t>
            </w:r>
          </w:p>
        </w:tc>
        <w:tc>
          <w:tcPr>
            <w:tcW w:type="dxa" w:w="1344"/>
          </w:tcPr>
          <w:p>
            <w:r>
              <w:t>Syringe Driver</w:t>
            </w:r>
          </w:p>
        </w:tc>
        <w:tc>
          <w:tcPr>
            <w:tcW w:type="dxa" w:w="1344"/>
          </w:tcPr>
          <w:p>
            <w:r>
              <w:t>13</w:t>
            </w:r>
          </w:p>
        </w:tc>
        <w:tc>
          <w:tcPr>
            <w:tcW w:type="dxa" w:w="1344"/>
          </w:tcPr>
          <w:p>
            <w:r>
              <w:t>9.8</w:t>
            </w:r>
          </w:p>
        </w:tc>
        <w:tc>
          <w:tcPr>
            <w:tcW w:type="dxa" w:w="1344"/>
          </w:tcPr>
          <w:p>
            <w:r>
              <w:t>3+</w:t>
            </w:r>
          </w:p>
        </w:tc>
        <w:tc>
          <w:tcPr>
            <w:tcW w:type="dxa" w:w="1344"/>
          </w:tcPr>
          <w:p>
            <w:r>
              <w:t>✅ bd.com</w:t>
            </w:r>
          </w:p>
        </w:tc>
        <w:tc>
          <w:tcPr>
            <w:tcW w:type="dxa" w:w="1344"/>
          </w:tcPr>
          <w:p>
            <w:r>
              <w:t>Phase 3</w:t>
            </w:r>
          </w:p>
        </w:tc>
      </w:tr>
      <w:tr>
        <w:tc>
          <w:tcPr>
            <w:tcW w:type="dxa" w:w="1344"/>
          </w:tcPr>
          <w:p>
            <w:r>
              <w:t>Smiths CADD-Solis</w:t>
            </w:r>
          </w:p>
        </w:tc>
        <w:tc>
          <w:tcPr>
            <w:tcW w:type="dxa" w:w="1344"/>
          </w:tcPr>
          <w:p>
            <w:r>
              <w:t>PCA Ambulatory</w:t>
            </w:r>
          </w:p>
        </w:tc>
        <w:tc>
          <w:tcPr>
            <w:tcW w:type="dxa" w:w="1344"/>
          </w:tcPr>
          <w:p>
            <w:r>
              <w:t>2</w:t>
            </w:r>
          </w:p>
        </w:tc>
        <w:tc>
          <w:tcPr>
            <w:tcW w:type="dxa" w:w="1344"/>
          </w:tcPr>
          <w:p>
            <w:r>
              <w:t>9.9</w:t>
            </w:r>
          </w:p>
        </w:tc>
        <w:tc>
          <w:tcPr>
            <w:tcW w:type="dxa" w:w="1344"/>
          </w:tcPr>
          <w:p>
            <w:r>
              <w:t>3</w:t>
            </w:r>
          </w:p>
        </w:tc>
        <w:tc>
          <w:tcPr>
            <w:tcW w:type="dxa" w:w="1344"/>
          </w:tcPr>
          <w:p>
            <w:r>
              <w:t>✅ icumed.com</w:t>
            </w:r>
          </w:p>
        </w:tc>
        <w:tc>
          <w:tcPr>
            <w:tcW w:type="dxa" w:w="1344"/>
          </w:tcPr>
          <w:p>
            <w:r>
              <w:t>Phase 3</w:t>
            </w:r>
          </w:p>
        </w:tc>
      </w:tr>
      <w:tr>
        <w:tc>
          <w:tcPr>
            <w:tcW w:type="dxa" w:w="1344"/>
          </w:tcPr>
          <w:p>
            <w:r>
              <w:t>Graseby 3100</w:t>
            </w:r>
          </w:p>
        </w:tc>
        <w:tc>
          <w:tcPr>
            <w:tcW w:type="dxa" w:w="1344"/>
          </w:tcPr>
          <w:p>
            <w:r>
              <w:t>Basic Syringe</w:t>
            </w:r>
          </w:p>
        </w:tc>
        <w:tc>
          <w:tcPr>
            <w:tcW w:type="dxa" w:w="1344"/>
          </w:tcPr>
          <w:p>
            <w:r>
              <w:t>0</w:t>
            </w:r>
          </w:p>
        </w:tc>
        <w:tc>
          <w:tcPr>
            <w:tcW w:type="dxa" w:w="1344"/>
          </w:tcPr>
          <w:p>
            <w:r>
              <w:t>N/A</w:t>
            </w:r>
          </w:p>
        </w:tc>
        <w:tc>
          <w:tcPr>
            <w:tcW w:type="dxa" w:w="1344"/>
          </w:tcPr>
          <w:p>
            <w:r>
              <w:t>0</w:t>
            </w:r>
          </w:p>
        </w:tc>
        <w:tc>
          <w:tcPr>
            <w:tcW w:type="dxa" w:w="1344"/>
          </w:tcPr>
          <w:p>
            <w:r>
              <w:t>✅ ardusmedical.com</w:t>
            </w:r>
          </w:p>
        </w:tc>
        <w:tc>
          <w:tcPr>
            <w:tcW w:type="dxa" w:w="1344"/>
          </w:tcPr>
          <w:p>
            <w:r>
              <w:t>Phase 4 (baseline)</w:t>
            </w:r>
          </w:p>
        </w:tc>
      </w:tr>
    </w:tbl>
    <w:p>
      <w:r>
        <w:rPr>
          <w:b w:val="0"/>
          <w:i/>
          <w:sz w:val="22"/>
        </w:rPr>
        <w:t>* Plum 360 has no confirmed CVEs but shares architecture with Hospira Symbiq which had confirmed vulnerabilities.</w:t>
      </w:r>
    </w:p>
    <w:p/>
    <w:p>
      <w:pPr>
        <w:pStyle w:val="Heading2"/>
      </w:pPr>
      <w:r>
        <w:rPr>
          <w:color w:val="2E74B5"/>
        </w:rPr>
        <w:t>8.6 B. Braun Infusomat Space — Key Differences from Alaris GP</w:t>
      </w:r>
    </w:p>
    <w:p>
      <w:r>
        <w:rPr>
          <w:b w:val="0"/>
          <w:i w:val="0"/>
          <w:sz w:val="22"/>
        </w:rPr>
        <w:t>Why B. Braun first: same rate range (0.1–1200 ml/h), publicly available manual, clinically grounded CVEs, and a three-tier guardrail system that meaningfully extends the schema.</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Feature</w:t>
            </w:r>
          </w:p>
        </w:tc>
        <w:tc>
          <w:tcPr>
            <w:tcW w:type="dxa" w:w="2351"/>
          </w:tcPr>
          <w:p>
            <w:r>
              <w:rPr>
                <w:b/>
              </w:rPr>
              <w:t>Alaris GP</w:t>
            </w:r>
          </w:p>
        </w:tc>
        <w:tc>
          <w:tcPr>
            <w:tcW w:type="dxa" w:w="2351"/>
          </w:tcPr>
          <w:p>
            <w:r>
              <w:rPr>
                <w:b/>
              </w:rPr>
              <w:t>B. Braun Infusomat Space</w:t>
            </w:r>
          </w:p>
        </w:tc>
        <w:tc>
          <w:tcPr>
            <w:tcW w:type="dxa" w:w="2351"/>
          </w:tcPr>
          <w:p>
            <w:r>
              <w:rPr>
                <w:b/>
              </w:rPr>
              <w:t>Schema Impact</w:t>
            </w:r>
          </w:p>
        </w:tc>
      </w:tr>
      <w:tr>
        <w:tc>
          <w:tcPr>
            <w:tcW w:type="dxa" w:w="2351"/>
          </w:tcPr>
          <w:p>
            <w:r>
              <w:t>Rate range</w:t>
            </w:r>
          </w:p>
        </w:tc>
        <w:tc>
          <w:tcPr>
            <w:tcW w:type="dxa" w:w="2351"/>
          </w:tcPr>
          <w:p>
            <w:r>
              <w:t>0.1–1200 ml/h</w:t>
            </w:r>
          </w:p>
        </w:tc>
        <w:tc>
          <w:tcPr>
            <w:tcW w:type="dxa" w:w="2351"/>
          </w:tcPr>
          <w:p>
            <w:r>
              <w:t>0.1–1200 ml/h</w:t>
            </w:r>
          </w:p>
        </w:tc>
        <w:tc>
          <w:tcPr>
            <w:tcW w:type="dxa" w:w="2351"/>
          </w:tcPr>
          <w:p>
            <w:r>
              <w:t>No change to RATE_MIN/MAX</w:t>
            </w:r>
          </w:p>
        </w:tc>
      </w:tr>
      <w:tr>
        <w:tc>
          <w:tcPr>
            <w:tcW w:type="dxa" w:w="2351"/>
          </w:tcPr>
          <w:p>
            <w:r>
              <w:t>Guardrail tiers</w:t>
            </w:r>
          </w:p>
        </w:tc>
        <w:tc>
          <w:tcPr>
            <w:tcW w:type="dxa" w:w="2351"/>
          </w:tcPr>
          <w:p>
            <w:r>
              <w:t>2 (soft/hard)</w:t>
            </w:r>
          </w:p>
        </w:tc>
        <w:tc>
          <w:tcPr>
            <w:tcW w:type="dxa" w:w="2351"/>
          </w:tcPr>
          <w:p>
            <w:r>
              <w:t>3 (advisory/soft/hard)</w:t>
            </w:r>
          </w:p>
        </w:tc>
        <w:tc>
          <w:tcPr>
            <w:tcW w:type="dxa" w:w="2351"/>
          </w:tcPr>
          <w:p>
            <w:r>
              <w:t>New field: guardrail_advisory_shown, guardrail_advisory_overridden</w:t>
            </w:r>
          </w:p>
        </w:tc>
      </w:tr>
      <w:tr>
        <w:tc>
          <w:tcPr>
            <w:tcW w:type="dxa" w:w="2351"/>
          </w:tcPr>
          <w:p>
            <w:r>
              <w:t>Drug library size</w:t>
            </w:r>
          </w:p>
        </w:tc>
        <w:tc>
          <w:tcPr>
            <w:tcW w:type="dxa" w:w="2351"/>
          </w:tcPr>
          <w:p>
            <w:r>
              <w:t>10 (demo)</w:t>
            </w:r>
          </w:p>
        </w:tc>
        <w:tc>
          <w:tcPr>
            <w:tcW w:type="dxa" w:w="2351"/>
          </w:tcPr>
          <w:p>
            <w:r>
              <w:t>1,500 entries</w:t>
            </w:r>
          </w:p>
        </w:tc>
        <w:tc>
          <w:tcPr>
            <w:tcW w:type="dxa" w:w="2351"/>
          </w:tcPr>
          <w:p>
            <w:r>
              <w:t>drug_library_age_days more critical</w:t>
            </w:r>
          </w:p>
        </w:tc>
      </w:tr>
      <w:tr>
        <w:tc>
          <w:tcPr>
            <w:tcW w:type="dxa" w:w="2351"/>
          </w:tcPr>
          <w:p>
            <w:r>
              <w:t>Bolus max volume</w:t>
            </w:r>
          </w:p>
        </w:tc>
        <w:tc>
          <w:tcPr>
            <w:tcW w:type="dxa" w:w="2351"/>
          </w:tcPr>
          <w:p>
            <w:r>
              <w:t>5 ml</w:t>
            </w:r>
          </w:p>
        </w:tc>
        <w:tc>
          <w:tcPr>
            <w:tcW w:type="dxa" w:w="2351"/>
          </w:tcPr>
          <w:p>
            <w:r>
              <w:t>2 ml</w:t>
            </w:r>
          </w:p>
        </w:tc>
        <w:tc>
          <w:tcPr>
            <w:tcW w:type="dxa" w:w="2351"/>
          </w:tcPr>
          <w:p>
            <w:r>
              <w:t>New field: bolus_max_ml per device</w:t>
            </w:r>
          </w:p>
        </w:tc>
      </w:tr>
      <w:tr>
        <w:tc>
          <w:tcPr>
            <w:tcW w:type="dxa" w:w="2351"/>
          </w:tcPr>
          <w:p>
            <w:r>
              <w:t>Network component</w:t>
            </w:r>
          </w:p>
        </w:tc>
        <w:tc>
          <w:tcPr>
            <w:tcW w:type="dxa" w:w="2351"/>
          </w:tcPr>
          <w:p>
            <w:r>
              <w:t>Integrated</w:t>
            </w:r>
          </w:p>
        </w:tc>
        <w:tc>
          <w:tcPr>
            <w:tcW w:type="dxa" w:w="2351"/>
          </w:tcPr>
          <w:p>
            <w:r>
              <w:t>SpaceCom2 module</w:t>
            </w:r>
          </w:p>
        </w:tc>
        <w:tc>
          <w:tcPr>
            <w:tcW w:type="dxa" w:w="2351"/>
          </w:tcPr>
          <w:p>
            <w:r>
              <w:t>New field: spacecom2_connected</w:t>
            </w:r>
          </w:p>
        </w:tc>
      </w:tr>
      <w:tr>
        <w:tc>
          <w:tcPr>
            <w:tcW w:type="dxa" w:w="2351"/>
          </w:tcPr>
          <w:p>
            <w:r>
              <w:t>Firmware signing</w:t>
            </w:r>
          </w:p>
        </w:tc>
        <w:tc>
          <w:tcPr>
            <w:tcW w:type="dxa" w:w="2351"/>
          </w:tcPr>
          <w:p>
            <w:r>
              <w:t>Partial</w:t>
            </w:r>
          </w:p>
        </w:tc>
        <w:tc>
          <w:tcPr>
            <w:tcW w:type="dxa" w:w="2351"/>
          </w:tcPr>
          <w:p>
            <w:r>
              <w:t>None (CVE-2021-33885)</w:t>
            </w:r>
          </w:p>
        </w:tc>
        <w:tc>
          <w:tcPr>
            <w:tcW w:type="dxa" w:w="2351"/>
          </w:tcPr>
          <w:p>
            <w:r>
              <w:t>New rule: BB-R01 firmware unsigned</w:t>
            </w:r>
          </w:p>
        </w:tc>
      </w:tr>
      <w:tr>
        <w:tc>
          <w:tcPr>
            <w:tcW w:type="dxa" w:w="2351"/>
          </w:tcPr>
          <w:p>
            <w:r>
              <w:t>Occlusion alarm</w:t>
            </w:r>
          </w:p>
        </w:tc>
        <w:tc>
          <w:tcPr>
            <w:tcW w:type="dxa" w:w="2351"/>
          </w:tcPr>
          <w:p>
            <w:r>
              <w:t>Hardware</w:t>
            </w:r>
          </w:p>
        </w:tc>
        <w:tc>
          <w:tcPr>
            <w:tcW w:type="dxa" w:w="2351"/>
          </w:tcPr>
          <w:p>
            <w:r>
              <w:t>Software (recalled)</w:t>
            </w:r>
          </w:p>
        </w:tc>
        <w:tc>
          <w:tcPr>
            <w:tcW w:type="dxa" w:w="2351"/>
          </w:tcPr>
          <w:p>
            <w:r>
              <w:t>New rule: BB-R05 recall batch flag</w:t>
            </w:r>
          </w:p>
        </w:tc>
      </w:tr>
      <w:tr>
        <w:tc>
          <w:tcPr>
            <w:tcW w:type="dxa" w:w="2351"/>
          </w:tcPr>
          <w:p>
            <w:r>
              <w:t>Display</w:t>
            </w:r>
          </w:p>
        </w:tc>
        <w:tc>
          <w:tcPr>
            <w:tcW w:type="dxa" w:w="2351"/>
          </w:tcPr>
          <w:p>
            <w:r>
              <w:t>Text LCD</w:t>
            </w:r>
          </w:p>
        </w:tc>
        <w:tc>
          <w:tcPr>
            <w:tcW w:type="dxa" w:w="2351"/>
          </w:tcPr>
          <w:p>
            <w:r>
              <w:t>Graphic LCD</w:t>
            </w:r>
          </w:p>
        </w:tc>
        <w:tc>
          <w:tcPr>
            <w:tcW w:type="dxa" w:w="2351"/>
          </w:tcPr>
          <w:p>
            <w:r>
              <w:t>Design score component</w:t>
            </w:r>
          </w:p>
        </w:tc>
      </w:tr>
      <w:tr>
        <w:tc>
          <w:tcPr>
            <w:tcW w:type="dxa" w:w="2351"/>
          </w:tcPr>
          <w:p>
            <w:r>
              <w:t>Highest CVE CVSS</w:t>
            </w:r>
          </w:p>
        </w:tc>
        <w:tc>
          <w:tcPr>
            <w:tcW w:type="dxa" w:w="2351"/>
          </w:tcPr>
          <w:p>
            <w:r>
              <w:t>9.8</w:t>
            </w:r>
          </w:p>
        </w:tc>
        <w:tc>
          <w:tcPr>
            <w:tcW w:type="dxa" w:w="2351"/>
          </w:tcPr>
          <w:p>
            <w:r>
              <w:t>9.0</w:t>
            </w:r>
          </w:p>
        </w:tc>
        <w:tc>
          <w:tcPr>
            <w:tcW w:type="dxa" w:w="2351"/>
          </w:tcPr>
          <w:p>
            <w:r>
              <w:t>firmware_version_risk weighting</w:t>
            </w:r>
          </w:p>
        </w:tc>
      </w:tr>
      <w:tr>
        <w:tc>
          <w:tcPr>
            <w:tcW w:type="dxa" w:w="2351"/>
          </w:tcPr>
          <w:p>
            <w:r>
              <w:t>Bolus auto-reduction</w:t>
            </w:r>
          </w:p>
        </w:tc>
        <w:tc>
          <w:tcPr>
            <w:tcW w:type="dxa" w:w="2351"/>
          </w:tcPr>
          <w:p>
            <w:r>
              <w:t>No</w:t>
            </w:r>
          </w:p>
        </w:tc>
        <w:tc>
          <w:tcPr>
            <w:tcW w:type="dxa" w:w="2351"/>
          </w:tcPr>
          <w:p>
            <w:r>
              <w:t>Yes (on occlusion)</w:t>
            </w:r>
          </w:p>
        </w:tc>
        <w:tc>
          <w:tcPr>
            <w:tcW w:type="dxa" w:w="2351"/>
          </w:tcPr>
          <w:p>
            <w:r>
              <w:t>Different bolus risk model</w:t>
            </w:r>
          </w:p>
        </w:tc>
      </w:tr>
    </w:tbl>
    <w:p/>
    <w:p>
      <w:r>
        <w:rPr>
          <w:b/>
          <w:i w:val="0"/>
          <w:sz w:val="22"/>
        </w:rPr>
        <w:t>B. Braun specific risk rules (BB-R01 to BB-R05):</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Rule</w:t>
            </w:r>
          </w:p>
        </w:tc>
        <w:tc>
          <w:tcPr>
            <w:tcW w:type="dxa" w:w="2351"/>
          </w:tcPr>
          <w:p>
            <w:r>
              <w:rPr>
                <w:b/>
              </w:rPr>
              <w:t>Condition</w:t>
            </w:r>
          </w:p>
        </w:tc>
        <w:tc>
          <w:tcPr>
            <w:tcW w:type="dxa" w:w="2351"/>
          </w:tcPr>
          <w:p>
            <w:r>
              <w:rPr>
                <w:b/>
              </w:rPr>
              <w:t>Severity</w:t>
            </w:r>
          </w:p>
        </w:tc>
        <w:tc>
          <w:tcPr>
            <w:tcW w:type="dxa" w:w="2351"/>
          </w:tcPr>
          <w:p>
            <w:r>
              <w:rPr>
                <w:b/>
              </w:rPr>
              <w:t>Source</w:t>
            </w:r>
          </w:p>
        </w:tc>
      </w:tr>
      <w:tr>
        <w:tc>
          <w:tcPr>
            <w:tcW w:type="dxa" w:w="2351"/>
          </w:tcPr>
          <w:p>
            <w:r>
              <w:t>BB-R01</w:t>
            </w:r>
          </w:p>
        </w:tc>
        <w:tc>
          <w:tcPr>
            <w:tcW w:type="dxa" w:w="2351"/>
          </w:tcPr>
          <w:p>
            <w:r>
              <w:t>Firmware not cryptographically signed — remote takeover possible</w:t>
            </w:r>
          </w:p>
        </w:tc>
        <w:tc>
          <w:tcPr>
            <w:tcW w:type="dxa" w:w="2351"/>
          </w:tcPr>
          <w:p>
            <w:r>
              <w:t>HIGH</w:t>
            </w:r>
          </w:p>
        </w:tc>
        <w:tc>
          <w:tcPr>
            <w:tcW w:type="dxa" w:w="2351"/>
          </w:tcPr>
          <w:p>
            <w:r>
              <w:t>CVE-2021-33885, CVSS 9.0</w:t>
            </w:r>
          </w:p>
        </w:tc>
      </w:tr>
      <w:tr>
        <w:tc>
          <w:tcPr>
            <w:tcW w:type="dxa" w:w="2351"/>
          </w:tcPr>
          <w:p>
            <w:r>
              <w:t>BB-R02</w:t>
            </w:r>
          </w:p>
        </w:tc>
        <w:tc>
          <w:tcPr>
            <w:tcW w:type="dxa" w:w="2351"/>
          </w:tcPr>
          <w:p>
            <w:r>
              <w:t>SpaceCom2 module connected and unpatched (firmware ≤L81)</w:t>
            </w:r>
          </w:p>
        </w:tc>
        <w:tc>
          <w:tcPr>
            <w:tcW w:type="dxa" w:w="2351"/>
          </w:tcPr>
          <w:p>
            <w:r>
              <w:t>HIGH</w:t>
            </w:r>
          </w:p>
        </w:tc>
        <w:tc>
          <w:tcPr>
            <w:tcW w:type="dxa" w:w="2351"/>
          </w:tcPr>
          <w:p>
            <w:r>
              <w:t>CISA ICSMA-21-294-01</w:t>
            </w:r>
          </w:p>
        </w:tc>
      </w:tr>
      <w:tr>
        <w:tc>
          <w:tcPr>
            <w:tcW w:type="dxa" w:w="2351"/>
          </w:tcPr>
          <w:p>
            <w:r>
              <w:t>BB-R03</w:t>
            </w:r>
          </w:p>
        </w:tc>
        <w:tc>
          <w:tcPr>
            <w:tcW w:type="dxa" w:w="2351"/>
          </w:tcPr>
          <w:p>
            <w:r>
              <w:t>Advisory warning dismissed AND rate within 10% of soft limit</w:t>
            </w:r>
          </w:p>
        </w:tc>
        <w:tc>
          <w:tcPr>
            <w:tcW w:type="dxa" w:w="2351"/>
          </w:tcPr>
          <w:p>
            <w:r>
              <w:t>MEDIUM</w:t>
            </w:r>
          </w:p>
        </w:tc>
        <w:tc>
          <w:tcPr>
            <w:tcW w:type="dxa" w:w="2351"/>
          </w:tcPr>
          <w:p>
            <w:r>
              <w:t>Clinical judgement — advisory exists for a reason</w:t>
            </w:r>
          </w:p>
        </w:tc>
      </w:tr>
      <w:tr>
        <w:tc>
          <w:tcPr>
            <w:tcW w:type="dxa" w:w="2351"/>
          </w:tcPr>
          <w:p>
            <w:r>
              <w:t>BB-R04</w:t>
            </w:r>
          </w:p>
        </w:tc>
        <w:tc>
          <w:tcPr>
            <w:tcW w:type="dxa" w:w="2351"/>
          </w:tcPr>
          <w:p>
            <w:r>
              <w:t>Bolus volume &gt; 1.5 ml (75% of 2 ml hard maximum)</w:t>
            </w:r>
          </w:p>
        </w:tc>
        <w:tc>
          <w:tcPr>
            <w:tcW w:type="dxa" w:w="2351"/>
          </w:tcPr>
          <w:p>
            <w:r>
              <w:t>MEDIUM</w:t>
            </w:r>
          </w:p>
        </w:tc>
        <w:tc>
          <w:tcPr>
            <w:tcW w:type="dxa" w:w="2351"/>
          </w:tcPr>
          <w:p>
            <w:r>
              <w:t>DFU manual bolus limits</w:t>
            </w:r>
          </w:p>
        </w:tc>
      </w:tr>
      <w:tr>
        <w:tc>
          <w:tcPr>
            <w:tcW w:type="dxa" w:w="2351"/>
          </w:tcPr>
          <w:p>
            <w:r>
              <w:t>BB-R05</w:t>
            </w:r>
          </w:p>
        </w:tc>
        <w:tc>
          <w:tcPr>
            <w:tcW w:type="dxa" w:w="2351"/>
          </w:tcPr>
          <w:p>
            <w:r>
              <w:t>Device flagged as affected by faulty occlusion alarm recall (2023)</w:t>
            </w:r>
          </w:p>
        </w:tc>
        <w:tc>
          <w:tcPr>
            <w:tcW w:type="dxa" w:w="2351"/>
          </w:tcPr>
          <w:p>
            <w:r>
              <w:t>HIGH</w:t>
            </w:r>
          </w:p>
        </w:tc>
        <w:tc>
          <w:tcPr>
            <w:tcW w:type="dxa" w:w="2351"/>
          </w:tcPr>
          <w:p>
            <w:r>
              <w:t>FDA Class I Recall — 1 death, vasopressor interruption</w:t>
            </w:r>
          </w:p>
        </w:tc>
      </w:tr>
    </w:tbl>
    <w:p/>
    <w:p>
      <w:pPr>
        <w:pStyle w:val="Heading2"/>
      </w:pPr>
      <w:r>
        <w:rPr>
          <w:color w:val="2E74B5"/>
        </w:rPr>
        <w:t>8.7 Five-Step Build Plan</w:t>
      </w:r>
    </w:p>
    <w:p>
      <w:r>
        <w:rPr>
          <w:b w:val="0"/>
          <w:i w:val="0"/>
          <w:sz w:val="22"/>
        </w:rPr>
        <w:t>Steps are sequential. Each step produces working, testable output before the next begins.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Step</w:t>
            </w:r>
          </w:p>
        </w:tc>
        <w:tc>
          <w:tcPr>
            <w:tcW w:type="dxa" w:w="2351"/>
          </w:tcPr>
          <w:p>
            <w:r>
              <w:rPr>
                <w:b/>
              </w:rPr>
              <w:t>What</w:t>
            </w:r>
          </w:p>
        </w:tc>
        <w:tc>
          <w:tcPr>
            <w:tcW w:type="dxa" w:w="2351"/>
          </w:tcPr>
          <w:p>
            <w:r>
              <w:rPr>
                <w:b/>
              </w:rPr>
              <w:t>Files Affected</w:t>
            </w:r>
          </w:p>
        </w:tc>
        <w:tc>
          <w:tcPr>
            <w:tcW w:type="dxa" w:w="2351"/>
          </w:tcPr>
          <w:p>
            <w:r>
              <w:rPr>
                <w:b/>
              </w:rPr>
              <w:t>Deliverable</w:t>
            </w:r>
          </w:p>
        </w:tc>
      </w:tr>
      <w:tr>
        <w:tc>
          <w:tcPr>
            <w:tcW w:type="dxa" w:w="2351"/>
          </w:tcPr>
          <w:p>
            <w:r>
              <w:t>Step 1</w:t>
            </w:r>
          </w:p>
        </w:tc>
        <w:tc>
          <w:tcPr>
            <w:tcW w:type="dxa" w:w="2351"/>
          </w:tcPr>
          <w:p>
            <w:r>
              <w:t>Risk Score Template</w:t>
              <w:br/>
              <w:t>Replace flat risk_score with 4-layer composite + A+/A/B/C/D/E/F grade</w:t>
            </w:r>
          </w:p>
        </w:tc>
        <w:tc>
          <w:tcPr>
            <w:tcW w:type="dxa" w:w="2351"/>
          </w:tcPr>
          <w:p>
            <w:r>
              <w:t>featureExtractor.ts</w:t>
              <w:br/>
              <w:t>labellingRules.ts</w:t>
              <w:br/>
              <w:t>researchApi.ts</w:t>
              <w:br/>
              <w:t>server/main.py</w:t>
              <w:br/>
              <w:t>ResearchPanel.tsx (labeller tab)</w:t>
            </w:r>
          </w:p>
        </w:tc>
        <w:tc>
          <w:tcPr>
            <w:tcW w:type="dxa" w:w="2351"/>
          </w:tcPr>
          <w:p>
            <w:r>
              <w:t>Every TrainingRecord carries design_score, interaction_score, config_score, system_score, composite_score, grade</w:t>
            </w:r>
          </w:p>
        </w:tc>
      </w:tr>
      <w:tr>
        <w:tc>
          <w:tcPr>
            <w:tcW w:type="dxa" w:w="2351"/>
          </w:tcPr>
          <w:p>
            <w:r>
              <w:t>Step 2</w:t>
            </w:r>
          </w:p>
        </w:tc>
        <w:tc>
          <w:tcPr>
            <w:tcW w:type="dxa" w:w="2351"/>
          </w:tcPr>
          <w:p>
            <w:r>
              <w:t>Layer 0 Design Score Registry</w:t>
              <w:br/>
              <w:t>Device design factors database — one entry per device model</w:t>
            </w:r>
          </w:p>
        </w:tc>
        <w:tc>
          <w:tcPr>
            <w:tcW w:type="dxa" w:w="2351"/>
          </w:tcPr>
          <w:p>
            <w:r>
              <w:t>src/ai/deviceDesign.ts (new)</w:t>
              <w:br/>
              <w:t>deviceSchema.ts (updated)</w:t>
            </w:r>
          </w:p>
        </w:tc>
        <w:tc>
          <w:tcPr>
            <w:tcW w:type="dxa" w:w="2351"/>
          </w:tcPr>
          <w:p>
            <w:r>
              <w:t>computeDesignScore(deviceModel) returns 0–1 with breakdown of which factors contributed</w:t>
            </w:r>
          </w:p>
        </w:tc>
      </w:tr>
      <w:tr>
        <w:tc>
          <w:tcPr>
            <w:tcW w:type="dxa" w:w="2351"/>
          </w:tcPr>
          <w:p>
            <w:r>
              <w:t>Step 3</w:t>
            </w:r>
          </w:p>
        </w:tc>
        <w:tc>
          <w:tcPr>
            <w:tcW w:type="dxa" w:w="2351"/>
          </w:tcPr>
          <w:p>
            <w:r>
              <w:t>B. Braun Infusomat Space Simulator</w:t>
              <w:br/>
              <w:t>New state machine for Infusomat Space with 3-tier guardrails</w:t>
            </w:r>
          </w:p>
        </w:tc>
        <w:tc>
          <w:tcPr>
            <w:tcW w:type="dxa" w:w="2351"/>
          </w:tcPr>
          <w:p>
            <w:r>
              <w:t>src/pump/braun/ (new directory)</w:t>
              <w:br/>
              <w:t>src/ai/braunRules.ts (new)</w:t>
              <w:br/>
              <w:t>deviceSchema.ts (BraunConfig)</w:t>
            </w:r>
          </w:p>
        </w:tc>
        <w:tc>
          <w:tcPr>
            <w:tcW w:type="dxa" w:w="2351"/>
          </w:tcPr>
          <w:p>
            <w:r>
              <w:t>Working Infusomat Space simulator producing BraunTrainingRecord with BB-R01 to BB-R05 rules</w:t>
            </w:r>
          </w:p>
        </w:tc>
      </w:tr>
      <w:tr>
        <w:tc>
          <w:tcPr>
            <w:tcW w:type="dxa" w:w="2351"/>
          </w:tcPr>
          <w:p>
            <w:r>
              <w:t>Step 4</w:t>
            </w:r>
          </w:p>
        </w:tc>
        <w:tc>
          <w:tcPr>
            <w:tcW w:type="dxa" w:w="2351"/>
          </w:tcPr>
          <w:p>
            <w:r>
              <w:t>B. Braun UI Tab</w:t>
              <w:br/>
              <w:t>Second pump tab with Infusomat Space visual style</w:t>
            </w:r>
          </w:p>
        </w:tc>
        <w:tc>
          <w:tcPr>
            <w:tcW w:type="dxa" w:w="2351"/>
          </w:tcPr>
          <w:p>
            <w:r>
              <w:t>src/components/BraunInfusomat.tsx (new)</w:t>
              <w:br/>
              <w:t>App.tsx (new tab)</w:t>
            </w:r>
          </w:p>
        </w:tc>
        <w:tc>
          <w:tcPr>
            <w:tcW w:type="dxa" w:w="2351"/>
          </w:tcPr>
          <w:p>
            <w:r>
              <w:t>Interactive B. Braun pump UI alongside Alaris GP tab</w:t>
            </w:r>
          </w:p>
        </w:tc>
      </w:tr>
      <w:tr>
        <w:tc>
          <w:tcPr>
            <w:tcW w:type="dxa" w:w="2351"/>
          </w:tcPr>
          <w:p>
            <w:r>
              <w:t>Step 5</w:t>
            </w:r>
          </w:p>
        </w:tc>
        <w:tc>
          <w:tcPr>
            <w:tcW w:type="dxa" w:w="2351"/>
          </w:tcPr>
          <w:p>
            <w:r>
              <w:t>Unified Multi-Device Dataset</w:t>
              <w:br/>
              <w:t>Single classifier trained on both device types</w:t>
            </w:r>
          </w:p>
        </w:tc>
        <w:tc>
          <w:tcPr>
            <w:tcW w:type="dxa" w:w="2351"/>
          </w:tcPr>
          <w:p>
            <w:r>
              <w:t>datasetBuilder.ts</w:t>
              <w:br/>
              <w:t>server/main.py (one-hot encoding)</w:t>
              <w:br/>
              <w:t>ResearchPanel.tsx (training tab)</w:t>
            </w:r>
          </w:p>
        </w:tc>
        <w:tc>
          <w:tcPr>
            <w:tcW w:type="dxa" w:w="2351"/>
          </w:tcPr>
          <w:p>
            <w:r>
              <w:t>Combined CSV with device_type column, unified model, grade distribution across both devices</w:t>
            </w:r>
          </w:p>
        </w:tc>
      </w:tr>
    </w:tbl>
    <w:p/>
    <w:p>
      <w:pPr>
        <w:pStyle w:val="Heading2"/>
      </w:pPr>
      <w:r>
        <w:rPr>
          <w:color w:val="2E74B5"/>
        </w:rPr>
        <w:t>8.8 TrainingRecord Schema Changes (Step 1 Target)</w:t>
      </w:r>
    </w:p>
    <w:p>
      <w:r>
        <w:rPr>
          <w:b w:val="0"/>
          <w:i w:val="0"/>
          <w:sz w:val="22"/>
        </w:rPr>
        <w:t>New fields added to every TrainingRecord, replacing the single risk_score and risk_label:</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Field</w:t>
            </w:r>
          </w:p>
        </w:tc>
        <w:tc>
          <w:tcPr>
            <w:tcW w:type="dxa" w:w="3135"/>
          </w:tcPr>
          <w:p>
            <w:r>
              <w:rPr>
                <w:b/>
              </w:rPr>
              <w:t>Type</w:t>
            </w:r>
          </w:p>
        </w:tc>
        <w:tc>
          <w:tcPr>
            <w:tcW w:type="dxa" w:w="3135"/>
          </w:tcPr>
          <w:p>
            <w:r>
              <w:rPr>
                <w:b/>
              </w:rPr>
              <w:t>Description</w:t>
            </w:r>
          </w:p>
        </w:tc>
      </w:tr>
      <w:tr>
        <w:tc>
          <w:tcPr>
            <w:tcW w:type="dxa" w:w="3135"/>
          </w:tcPr>
          <w:p>
            <w:r>
              <w:t>design_score</w:t>
            </w:r>
          </w:p>
        </w:tc>
        <w:tc>
          <w:tcPr>
            <w:tcW w:type="dxa" w:w="3135"/>
          </w:tcPr>
          <w:p>
            <w:r>
              <w:t>number (0–1)</w:t>
            </w:r>
          </w:p>
        </w:tc>
        <w:tc>
          <w:tcPr>
            <w:tcW w:type="dxa" w:w="3135"/>
          </w:tcPr>
          <w:p>
            <w:r>
              <w:t>Layer 0: inherent device design risk, fixed per device model</w:t>
            </w:r>
          </w:p>
        </w:tc>
      </w:tr>
      <w:tr>
        <w:tc>
          <w:tcPr>
            <w:tcW w:type="dxa" w:w="3135"/>
          </w:tcPr>
          <w:p>
            <w:r>
              <w:t>interaction_score</w:t>
            </w:r>
          </w:p>
        </w:tc>
        <w:tc>
          <w:tcPr>
            <w:tcW w:type="dxa" w:w="3135"/>
          </w:tcPr>
          <w:p>
            <w:r>
              <w:t>number (0–1)</w:t>
            </w:r>
          </w:p>
        </w:tc>
        <w:tc>
          <w:tcPr>
            <w:tcW w:type="dxa" w:w="3135"/>
          </w:tcPr>
          <w:p>
            <w:r>
              <w:t>Layer 1: nurse programming behaviour risk for this session</w:t>
            </w:r>
          </w:p>
        </w:tc>
      </w:tr>
      <w:tr>
        <w:tc>
          <w:tcPr>
            <w:tcW w:type="dxa" w:w="3135"/>
          </w:tcPr>
          <w:p>
            <w:r>
              <w:t>configuration_score</w:t>
            </w:r>
          </w:p>
        </w:tc>
        <w:tc>
          <w:tcPr>
            <w:tcW w:type="dxa" w:w="3135"/>
          </w:tcPr>
          <w:p>
            <w:r>
              <w:t>number (0–1)</w:t>
            </w:r>
          </w:p>
        </w:tc>
        <w:tc>
          <w:tcPr>
            <w:tcW w:type="dxa" w:w="3135"/>
          </w:tcPr>
          <w:p>
            <w:r>
              <w:t>Layer 2: device setup risk for this session</w:t>
            </w:r>
          </w:p>
        </w:tc>
      </w:tr>
      <w:tr>
        <w:tc>
          <w:tcPr>
            <w:tcW w:type="dxa" w:w="3135"/>
          </w:tcPr>
          <w:p>
            <w:r>
              <w:t>system_score</w:t>
            </w:r>
          </w:p>
        </w:tc>
        <w:tc>
          <w:tcPr>
            <w:tcW w:type="dxa" w:w="3135"/>
          </w:tcPr>
          <w:p>
            <w:r>
              <w:t>number (0–1)</w:t>
            </w:r>
          </w:p>
        </w:tc>
        <w:tc>
          <w:tcPr>
            <w:tcW w:type="dxa" w:w="3135"/>
          </w:tcPr>
          <w:p>
            <w:r>
              <w:t>Layer 3: physical/cyber device state risk</w:t>
            </w:r>
          </w:p>
        </w:tc>
      </w:tr>
      <w:tr>
        <w:tc>
          <w:tcPr>
            <w:tcW w:type="dxa" w:w="3135"/>
          </w:tcPr>
          <w:p>
            <w:r>
              <w:t>composite_score</w:t>
            </w:r>
          </w:p>
        </w:tc>
        <w:tc>
          <w:tcPr>
            <w:tcW w:type="dxa" w:w="3135"/>
          </w:tcPr>
          <w:p>
            <w:r>
              <w:t>number (0–1)</w:t>
            </w:r>
          </w:p>
        </w:tc>
        <w:tc>
          <w:tcPr>
            <w:tcW w:type="dxa" w:w="3135"/>
          </w:tcPr>
          <w:p>
            <w:r>
              <w:t>Weighted combination of all four layers</w:t>
            </w:r>
          </w:p>
        </w:tc>
      </w:tr>
      <w:tr>
        <w:tc>
          <w:tcPr>
            <w:tcW w:type="dxa" w:w="3135"/>
          </w:tcPr>
          <w:p>
            <w:r>
              <w:t>grade</w:t>
            </w:r>
          </w:p>
        </w:tc>
        <w:tc>
          <w:tcPr>
            <w:tcW w:type="dxa" w:w="3135"/>
          </w:tcPr>
          <w:p>
            <w:r>
              <w:t>A+ | A | B | C | D | E | F</w:t>
            </w:r>
          </w:p>
        </w:tc>
        <w:tc>
          <w:tcPr>
            <w:tcW w:type="dxa" w:w="3135"/>
          </w:tcPr>
          <w:p>
            <w:r>
              <w:t>Energy-label style risk grade</w:t>
            </w:r>
          </w:p>
        </w:tc>
      </w:tr>
      <w:tr>
        <w:tc>
          <w:tcPr>
            <w:tcW w:type="dxa" w:w="3135"/>
          </w:tcPr>
          <w:p>
            <w:r>
              <w:t>design_reasons</w:t>
            </w:r>
          </w:p>
        </w:tc>
        <w:tc>
          <w:tcPr>
            <w:tcW w:type="dxa" w:w="3135"/>
          </w:tcPr>
          <w:p>
            <w:r>
              <w:t>string[]</w:t>
            </w:r>
          </w:p>
        </w:tc>
        <w:tc>
          <w:tcPr>
            <w:tcW w:type="dxa" w:w="3135"/>
          </w:tcPr>
          <w:p>
            <w:r>
              <w:t>Which design factors contributed to design_score</w:t>
            </w:r>
          </w:p>
        </w:tc>
      </w:tr>
      <w:tr>
        <w:tc>
          <w:tcPr>
            <w:tcW w:type="dxa" w:w="3135"/>
          </w:tcPr>
          <w:p>
            <w:r>
              <w:t>interaction_reasons</w:t>
            </w:r>
          </w:p>
        </w:tc>
        <w:tc>
          <w:tcPr>
            <w:tcW w:type="dxa" w:w="3135"/>
          </w:tcPr>
          <w:p>
            <w:r>
              <w:t>string[]</w:t>
            </w:r>
          </w:p>
        </w:tc>
        <w:tc>
          <w:tcPr>
            <w:tcW w:type="dxa" w:w="3135"/>
          </w:tcPr>
          <w:p>
            <w:r>
              <w:t>Which interaction rules fired (was risk_reasons)</w:t>
            </w:r>
          </w:p>
        </w:tc>
      </w:tr>
      <w:tr>
        <w:tc>
          <w:tcPr>
            <w:tcW w:type="dxa" w:w="3135"/>
          </w:tcPr>
          <w:p>
            <w:r>
              <w:t>configuration_reasons</w:t>
            </w:r>
          </w:p>
        </w:tc>
        <w:tc>
          <w:tcPr>
            <w:tcW w:type="dxa" w:w="3135"/>
          </w:tcPr>
          <w:p>
            <w:r>
              <w:t>string[]</w:t>
            </w:r>
          </w:p>
        </w:tc>
        <w:tc>
          <w:tcPr>
            <w:tcW w:type="dxa" w:w="3135"/>
          </w:tcPr>
          <w:p>
            <w:r>
              <w:t>Which configuration rules fired</w:t>
            </w:r>
          </w:p>
        </w:tc>
      </w:tr>
      <w:tr>
        <w:tc>
          <w:tcPr>
            <w:tcW w:type="dxa" w:w="3135"/>
          </w:tcPr>
          <w:p>
            <w:r>
              <w:t>system_reasons</w:t>
            </w:r>
          </w:p>
        </w:tc>
        <w:tc>
          <w:tcPr>
            <w:tcW w:type="dxa" w:w="3135"/>
          </w:tcPr>
          <w:p>
            <w:r>
              <w:t>string[]</w:t>
            </w:r>
          </w:p>
        </w:tc>
        <w:tc>
          <w:tcPr>
            <w:tcW w:type="dxa" w:w="3135"/>
          </w:tcPr>
          <w:p>
            <w:r>
              <w:t>Which system rules fired</w:t>
            </w:r>
          </w:p>
        </w:tc>
      </w:tr>
      <w:tr>
        <w:tc>
          <w:tcPr>
            <w:tcW w:type="dxa" w:w="3135"/>
          </w:tcPr>
          <w:p>
            <w:r>
              <w:t>risk_label</w:t>
            </w:r>
          </w:p>
        </w:tc>
        <w:tc>
          <w:tcPr>
            <w:tcW w:type="dxa" w:w="3135"/>
          </w:tcPr>
          <w:p>
            <w:r>
              <w:t>low | medium | high</w:t>
            </w:r>
          </w:p>
        </w:tc>
        <w:tc>
          <w:tcPr>
            <w:tcW w:type="dxa" w:w="3135"/>
          </w:tcPr>
          <w:p>
            <w:r>
              <w:t>Retained for backwards compatibility, derived from grade</w:t>
            </w:r>
          </w:p>
        </w:tc>
      </w:tr>
      <w:tr>
        <w:tc>
          <w:tcPr>
            <w:tcW w:type="dxa" w:w="3135"/>
          </w:tcPr>
          <w:p>
            <w:r>
              <w:t>risk_score</w:t>
            </w:r>
          </w:p>
        </w:tc>
        <w:tc>
          <w:tcPr>
            <w:tcW w:type="dxa" w:w="3135"/>
          </w:tcPr>
          <w:p>
            <w:r>
              <w:t>number (0–1)</w:t>
            </w:r>
          </w:p>
        </w:tc>
        <w:tc>
          <w:tcPr>
            <w:tcW w:type="dxa" w:w="3135"/>
          </w:tcPr>
          <w:p>
            <w:r>
              <w:t>Retained as alias for composite_score</w:t>
            </w:r>
          </w:p>
        </w:tc>
      </w:tr>
    </w:tbl>
    <w:p/>
    <w:p>
      <w:pPr>
        <w:pStyle w:val="Heading2"/>
      </w:pPr>
      <w:r>
        <w:rPr>
          <w:color w:val="2E74B5"/>
        </w:rPr>
        <w:t>8.9 Academic Grounding for Multi-Device Expansion</w:t>
      </w:r>
    </w:p>
    <w:p>
      <w:r>
        <w:rPr>
          <w:b w:val="0"/>
          <w:i w:val="0"/>
          <w:sz w:val="22"/>
        </w:rPr>
        <w:t>The following published works directly support the multi-device generalisation approach:</w:t>
      </w:r>
    </w:p>
    <w:p/>
    <w:tbl>
      <w:tblPr>
        <w:tblStyle w:val="TableGrid"/>
        <w:tblW w:type="auto" w:w="0"/>
        <w:tblLook w:firstColumn="1" w:firstRow="1" w:lastColumn="0" w:lastRow="0" w:noHBand="0" w:noVBand="1" w:val="04A0"/>
      </w:tblPr>
      <w:tblGrid>
        <w:gridCol w:w="4703"/>
        <w:gridCol w:w="4703"/>
      </w:tblGrid>
      <w:tr>
        <w:tc>
          <w:tcPr>
            <w:tcW w:type="dxa" w:w="4703"/>
          </w:tcPr>
          <w:p>
            <w:r>
              <w:rPr>
                <w:b/>
              </w:rPr>
              <w:t>Reference</w:t>
            </w:r>
          </w:p>
        </w:tc>
        <w:tc>
          <w:tcPr>
            <w:tcW w:type="dxa" w:w="4703"/>
          </w:tcPr>
          <w:p>
            <w:r>
              <w:rPr>
                <w:b/>
              </w:rPr>
              <w:t>Relevance</w:t>
            </w:r>
          </w:p>
        </w:tc>
      </w:tr>
      <w:tr>
        <w:tc>
          <w:tcPr>
            <w:tcW w:type="dxa" w:w="4703"/>
          </w:tcPr>
          <w:p>
            <w:r>
              <w:t>Cauchi et al. (2011) EICS4Med</w:t>
            </w:r>
          </w:p>
        </w:tc>
        <w:tc>
          <w:tcPr>
            <w:tcW w:type="dxa" w:w="4703"/>
          </w:tcPr>
          <w:p>
            <w:r>
              <w:t>Defines interaction feature set (correction_count, golden_path_ratio, error_magnitude) — device-independent by design</w:t>
            </w:r>
          </w:p>
        </w:tc>
      </w:tr>
      <w:tr>
        <w:tc>
          <w:tcPr>
            <w:tcW w:type="dxa" w:w="4703"/>
          </w:tcPr>
          <w:p>
            <w:r>
              <w:t>Thimbleby &amp; colleagues — "Reusing models and properties in the analysis of similar interactive devices" (Springer)</w:t>
            </w:r>
          </w:p>
        </w:tc>
        <w:tc>
          <w:tcPr>
            <w:tcW w:type="dxa" w:w="4703"/>
          </w:tcPr>
          <w:p>
            <w:r>
              <w:t>Formally proves that pump interaction models transfer across device types; foundational for multi-device Layer 1</w:t>
            </w:r>
          </w:p>
        </w:tc>
      </w:tr>
      <w:tr>
        <w:tc>
          <w:tcPr>
            <w:tcW w:type="dxa" w:w="4703"/>
          </w:tcPr>
          <w:p>
            <w:r>
              <w:t>"A review of human factors and infusion pumps" (Frontiers, 2025) PMC11841431</w:t>
            </w:r>
          </w:p>
        </w:tc>
        <w:tc>
          <w:tcPr>
            <w:tcW w:type="dxa" w:w="4703"/>
          </w:tcPr>
          <w:p>
            <w:r>
              <w:t>Five-brand comparison; one pump had 5× more use errors than competitors — validates that device design (Layer 0) independently predicts risk</w:t>
            </w:r>
          </w:p>
        </w:tc>
      </w:tr>
      <w:tr>
        <w:tc>
          <w:tcPr>
            <w:tcW w:type="dxa" w:w="4703"/>
          </w:tcPr>
          <w:p>
            <w:r>
              <w:t>"Human-based Errors Involving Smart Infusion Pumps" PMC7750013</w:t>
            </w:r>
          </w:p>
        </w:tc>
        <w:tc>
          <w:tcPr>
            <w:tcW w:type="dxa" w:w="4703"/>
          </w:tcPr>
          <w:p>
            <w:r>
              <w:t>IV infusion associated with 54% of adverse drug events, 61% of serious errors — scale of the problem</w:t>
            </w:r>
          </w:p>
        </w:tc>
      </w:tr>
      <w:tr>
        <w:tc>
          <w:tcPr>
            <w:tcW w:type="dxa" w:w="4703"/>
          </w:tcPr>
          <w:p>
            <w:r>
              <w:t>Generic Infusion Pump Hazard Analysis v1.0 (FDA-funded, ResearchGate)</w:t>
            </w:r>
          </w:p>
        </w:tc>
        <w:tc>
          <w:tcPr>
            <w:tcW w:type="dxa" w:w="4703"/>
          </w:tcPr>
          <w:p>
            <w:r>
              <w:t>Generic hazard model maps directly onto the 4-layer schema; provides regulatory legitimacy</w:t>
            </w:r>
          </w:p>
        </w:tc>
      </w:tr>
      <w:tr>
        <w:tc>
          <w:tcPr>
            <w:tcW w:type="dxa" w:w="4703"/>
          </w:tcPr>
          <w:p>
            <w:r>
              <w:t>CISA ICSMA-21-294-01 — B. Braun CVEs</w:t>
            </w:r>
          </w:p>
        </w:tc>
        <w:tc>
          <w:tcPr>
            <w:tcW w:type="dxa" w:w="4703"/>
          </w:tcPr>
          <w:p>
            <w:r>
              <w:t>CVE-2021-33885 (CVSS 9.0): firmware integrity entirely compromised remotely — grounds BB-R01 and BB-R02</w:t>
            </w:r>
          </w:p>
        </w:tc>
      </w:tr>
      <w:tr>
        <w:tc>
          <w:tcPr>
            <w:tcW w:type="dxa" w:w="4703"/>
          </w:tcPr>
          <w:p>
            <w:r>
              <w:t>IEC 60601-2-24:2012</w:t>
            </w:r>
          </w:p>
        </w:tc>
        <w:tc>
          <w:tcPr>
            <w:tcW w:type="dxa" w:w="4703"/>
          </w:tcPr>
          <w:p>
            <w:r>
              <w:t>Defines essential performance (accurate delivery) as the primary hazard model — aligns with Layer 2 configuration scoring</w:t>
            </w:r>
          </w:p>
        </w:tc>
      </w:tr>
    </w:tbl>
    <w:p/>
    <w:p>
      <w:pPr>
        <w:pStyle w:val="Heading2"/>
      </w:pPr>
      <w:r>
        <w:rPr>
          <w:color w:val="2E74B5"/>
        </w:rPr>
        <w:t>8.10 Success Criteria</w:t>
      </w:r>
    </w:p>
    <w:tbl>
      <w:tblPr>
        <w:tblStyle w:val="TableGrid"/>
        <w:tblW w:type="auto" w:w="0"/>
        <w:tblLook w:firstColumn="1" w:firstRow="1" w:lastColumn="0" w:lastRow="0" w:noHBand="0" w:noVBand="1" w:val="04A0"/>
      </w:tblPr>
      <w:tblGrid>
        <w:gridCol w:w="4703"/>
        <w:gridCol w:w="4703"/>
      </w:tblGrid>
      <w:tr>
        <w:tc>
          <w:tcPr>
            <w:tcW w:type="dxa" w:w="4703"/>
          </w:tcPr>
          <w:p>
            <w:r>
              <w:rPr>
                <w:b/>
              </w:rPr>
              <w:t>Milestone</w:t>
            </w:r>
          </w:p>
        </w:tc>
        <w:tc>
          <w:tcPr>
            <w:tcW w:type="dxa" w:w="4703"/>
          </w:tcPr>
          <w:p>
            <w:r>
              <w:rPr>
                <w:b/>
              </w:rPr>
              <w:t>Criterion</w:t>
            </w:r>
          </w:p>
        </w:tc>
      </w:tr>
      <w:tr>
        <w:tc>
          <w:tcPr>
            <w:tcW w:type="dxa" w:w="4703"/>
          </w:tcPr>
          <w:p>
            <w:r>
              <w:t>Step 1 complete</w:t>
            </w:r>
          </w:p>
        </w:tc>
        <w:tc>
          <w:tcPr>
            <w:tcW w:type="dxa" w:w="4703"/>
          </w:tcPr>
          <w:p>
            <w:r>
              <w:t>Every generated TrainingRecord has 4 sub-scores + composite + grade. Grade distribution across 500 records: A+/A ≈ 25%, B/C ≈ 45%, D/E/F ≈ 30%</w:t>
            </w:r>
          </w:p>
        </w:tc>
      </w:tr>
      <w:tr>
        <w:tc>
          <w:tcPr>
            <w:tcW w:type="dxa" w:w="4703"/>
          </w:tcPr>
          <w:p>
            <w:r>
              <w:t>Step 2 complete</w:t>
            </w:r>
          </w:p>
        </w:tc>
        <w:tc>
          <w:tcPr>
            <w:tcW w:type="dxa" w:w="4703"/>
          </w:tcPr>
          <w:p>
            <w:r>
              <w:t>computeDesignScore("alaris_gp") and computeDesignScore("braun_infusomat") return different, explainable scores</w:t>
            </w:r>
          </w:p>
        </w:tc>
      </w:tr>
      <w:tr>
        <w:tc>
          <w:tcPr>
            <w:tcW w:type="dxa" w:w="4703"/>
          </w:tcPr>
          <w:p>
            <w:r>
              <w:t>Step 3 complete</w:t>
            </w:r>
          </w:p>
        </w:tc>
        <w:tc>
          <w:tcPr>
            <w:tcW w:type="dxa" w:w="4703"/>
          </w:tcPr>
          <w:p>
            <w:r>
              <w:t>B. Braun simulator drives programmatically; produces 500 records; BB-R01–BB-R05 fire at expected rates</w:t>
            </w:r>
          </w:p>
        </w:tc>
      </w:tr>
      <w:tr>
        <w:tc>
          <w:tcPr>
            <w:tcW w:type="dxa" w:w="4703"/>
          </w:tcPr>
          <w:p>
            <w:r>
              <w:t>Step 4 complete</w:t>
            </w:r>
          </w:p>
        </w:tc>
        <w:tc>
          <w:tcPr>
            <w:tcW w:type="dxa" w:w="4703"/>
          </w:tcPr>
          <w:p>
            <w:r>
              <w:t>B. Braun UI tab shows 3-tier guardrail interaction; advisory warning shown and loggable</w:t>
            </w:r>
          </w:p>
        </w:tc>
      </w:tr>
      <w:tr>
        <w:tc>
          <w:tcPr>
            <w:tcW w:type="dxa" w:w="4703"/>
          </w:tcPr>
          <w:p>
            <w:r>
              <w:t>Step 5 complete</w:t>
            </w:r>
          </w:p>
        </w:tc>
        <w:tc>
          <w:tcPr>
            <w:tcW w:type="dxa" w:w="4703"/>
          </w:tcPr>
          <w:p>
            <w:r>
              <w:t>Unified classifier trained on 1000 records (500 Alaris + 500 Braun); device_type is a learnable feature; F1 per class &gt; 0.85</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