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CORP - LEAVE &amp; BENEFITS POLICY 2026</w:t>
      </w:r>
    </w:p>
    <w:p>
      <w:r>
        <w:t>Apex Corp provides 20 days of paid annual leave per year.</w:t>
      </w:r>
    </w:p>
    <w:p>
      <w:r>
        <w:t>Sick leave is 10 days per year with medical certificate required after 3 days.</w:t>
      </w:r>
    </w:p>
    <w:p>
      <w:r>
        <w:t>Health Insurance: Apex Care covers 80% up to ,000 annually.</w:t>
      </w:r>
    </w:p>
    <w:p>
      <w:r>
        <w:t>Workplace: Hybrid work with up to 2 days remote per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