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NEXUS TECH - GLOBAL BENEFITS POLICY 2026</w:t>
      </w:r>
    </w:p>
    <w:p>
      <w:r>
        <w:t>Nexus Tech provides 30 days of paid annual leave with rollover up to 10 days.</w:t>
      </w:r>
    </w:p>
    <w:p>
      <w:r>
        <w:t>Sick and wellness leave is 15 days fully paid with no doctor notes required for under 5 days.</w:t>
      </w:r>
    </w:p>
    <w:p>
      <w:r>
        <w:t>Health Insurance: Nexus Health Elite covers 100% comprehensive medical, dental, and vision.</w:t>
      </w:r>
    </w:p>
    <w:p>
      <w:r>
        <w:t>Workplace: 100% Remote-First with a ,200 annual home office allowance.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