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51775" w14:textId="77777777" w:rsidR="00BA3CBF" w:rsidRPr="007F4D9B" w:rsidRDefault="00000000">
      <w:pPr>
        <w:jc w:val="center"/>
        <w:rPr>
          <w:lang w:val="de-DE"/>
        </w:rPr>
      </w:pPr>
      <w:r w:rsidRPr="007F4D9B">
        <w:rPr>
          <w:b/>
          <w:sz w:val="32"/>
          <w:lang w:val="de-DE"/>
        </w:rPr>
        <w:t>KIRTIKUMAR (KK) ARUNCHAND KHAWADE</w:t>
      </w:r>
    </w:p>
    <w:p w14:paraId="5061A045" w14:textId="77777777" w:rsidR="00BA3CBF" w:rsidRPr="007F4D9B" w:rsidRDefault="00000000">
      <w:pPr>
        <w:rPr>
          <w:lang w:val="de-DE"/>
        </w:rPr>
      </w:pPr>
      <w:r w:rsidRPr="007F4D9B">
        <w:rPr>
          <w:lang w:val="de-DE"/>
        </w:rPr>
        <w:t>Pune, India  •  +91-99026-99117  •  kirtikumar.khawade@gmail.com</w:t>
      </w:r>
    </w:p>
    <w:p w14:paraId="4C4E5CD2" w14:textId="4AB168A4" w:rsidR="00BA3CBF" w:rsidRDefault="00000000">
      <w:pPr>
        <w:jc w:val="center"/>
      </w:pPr>
      <w:r>
        <w:rPr>
          <w:i/>
        </w:rPr>
        <w:t xml:space="preserve"> Director – Engineering Operations | Global Engineering &amp; Technology Leadership</w:t>
      </w:r>
    </w:p>
    <w:p w14:paraId="754BB163" w14:textId="77777777" w:rsidR="00BA3CBF" w:rsidRDefault="00000000">
      <w:pPr>
        <w:pStyle w:val="Heading2"/>
      </w:pPr>
      <w:r>
        <w:t>EXECUTIVE SUMMARY</w:t>
      </w:r>
    </w:p>
    <w:p w14:paraId="73E11FA5" w14:textId="77777777" w:rsidR="00BA3CBF" w:rsidRDefault="00000000">
      <w:r>
        <w:t>Global engineering leader with 25+ years of experience scaling engineering organizations, driving operational excellence, and delivering safety-critical digital and embedded products for locomotives, signaling, industrial automation, and transportation systems. Proven ability to run multi-site, multi-disciplinary teams (2000+ HC), steer $250MM+ engineering budgets, establish global labs/HIL ecosystems, and deploy enterprise-wide engineering processes, KPIs, and automation frameworks.</w:t>
      </w:r>
    </w:p>
    <w:p w14:paraId="1E87E060" w14:textId="77777777" w:rsidR="00BA3CBF" w:rsidRDefault="00000000">
      <w:r>
        <w:t>Recognized for creating transparent, data-driven engineering operations, improving quality, predictability, resource utilization, workforce planning, and supplier ecosystems. Skilled in interfacing with global leadership, national authorities (RDSO/Railway Board), suppliers, and cross-functional P&amp;L teams to execute transformation and deliver business outcomes.</w:t>
      </w:r>
    </w:p>
    <w:p w14:paraId="5DB777D9" w14:textId="77777777" w:rsidR="00BA3CBF" w:rsidRDefault="00000000">
      <w:r>
        <w:t>Core strengths: Engineering Operations Leadership • Org Scaling • Strategic Workforce Planning • Cost Optimization • HIL Labs &amp; Virtualization • Automation • Governance &amp; KPIs • Program Risk Management • Supplier Ecosystems • Safety &amp; Compliance (CENELEC) • Customer/Authority Engagement</w:t>
      </w:r>
    </w:p>
    <w:p w14:paraId="627DA9C7" w14:textId="77777777" w:rsidR="00BA3CBF" w:rsidRDefault="00000000">
      <w:pPr>
        <w:pStyle w:val="Heading2"/>
      </w:pPr>
      <w:r>
        <w:t>CORE LEADERSHIP IMPACT</w:t>
      </w:r>
    </w:p>
    <w:p w14:paraId="09E7315B" w14:textId="77777777" w:rsidR="00BA3CBF" w:rsidRDefault="00000000">
      <w:pPr>
        <w:pStyle w:val="ListBullet"/>
      </w:pPr>
      <w:r>
        <w:t>Directed global engineering operations with $250MM budget and 2000+ engineers; implemented unified KPI frameworks (Say/Do ratio, value delivery), early-warning dashboards, and process governance improving predictability and delivery.</w:t>
      </w:r>
    </w:p>
    <w:p w14:paraId="055D1F6B" w14:textId="77777777" w:rsidR="00BA3CBF" w:rsidRDefault="00000000">
      <w:pPr>
        <w:pStyle w:val="ListBullet"/>
      </w:pPr>
      <w:r>
        <w:t>Led global simulation &amp; modeling portfolio with 70+ HIL systems across 5 labs, driving virtualization, automation, and 20% reduction in overall regression cycle time.</w:t>
      </w:r>
    </w:p>
    <w:p w14:paraId="608AF78D" w14:textId="77777777" w:rsidR="00BA3CBF" w:rsidRDefault="00000000">
      <w:pPr>
        <w:pStyle w:val="ListBullet"/>
      </w:pPr>
      <w:r>
        <w:t>Managed $50MM controls/software engineering operations (400+ HC), delivering $2MM+ variable cost productivity through strategic workforce planning, supplier partnerships, and operational efficiencies.</w:t>
      </w:r>
    </w:p>
    <w:p w14:paraId="4E47D874" w14:textId="77777777" w:rsidR="00BA3CBF" w:rsidRDefault="00000000">
      <w:pPr>
        <w:pStyle w:val="ListBullet"/>
      </w:pPr>
      <w:r>
        <w:t>Built independent test (ITT) organization for locomotive controls; achieved 85%+ first-pass yield and 80%+ OTD across traction, engine, vehicle, and train control domains.</w:t>
      </w:r>
    </w:p>
    <w:p w14:paraId="3547BA20" w14:textId="77777777" w:rsidR="00BA3CBF" w:rsidRDefault="00000000">
      <w:pPr>
        <w:pStyle w:val="ListBullet"/>
      </w:pPr>
      <w:r>
        <w:t>Established multiple labs and HIL ecosystems with &gt;$10MM investment, including new centers in India; expanded competency and capability through structured org development.</w:t>
      </w:r>
    </w:p>
    <w:p w14:paraId="1BBC2B41" w14:textId="77777777" w:rsidR="00BA3CBF" w:rsidRDefault="00000000">
      <w:pPr>
        <w:pStyle w:val="ListBullet"/>
      </w:pPr>
      <w:r>
        <w:t>Delivered critical validation for IR4500 and IR6000 HP locomotives for Indian Railways; led fleet reliability programs and international customer support.</w:t>
      </w:r>
    </w:p>
    <w:p w14:paraId="1CD416FC" w14:textId="77777777" w:rsidR="00BA3CBF" w:rsidRDefault="00000000">
      <w:pPr>
        <w:pStyle w:val="ListBullet"/>
      </w:pPr>
      <w:r>
        <w:t>Directed signaling engineering (wayside, ATP, LOCOTROL) contributing $20MM+ annual product revenue; led CENELEC V&amp;V and authored QMS frameworks.</w:t>
      </w:r>
    </w:p>
    <w:p w14:paraId="0F828822" w14:textId="77777777" w:rsidR="00BA3CBF" w:rsidRDefault="00000000">
      <w:pPr>
        <w:pStyle w:val="Heading2"/>
      </w:pPr>
      <w:r>
        <w:lastRenderedPageBreak/>
        <w:t>PROFESSIONAL EXPERIENCE</w:t>
      </w:r>
    </w:p>
    <w:p w14:paraId="1DAD37E0" w14:textId="77777777" w:rsidR="00BA3CBF" w:rsidRDefault="00000000">
      <w:r>
        <w:rPr>
          <w:b/>
        </w:rPr>
        <w:t>WABTEC CORPORATION — Bangalore</w:t>
      </w:r>
      <w:r>
        <w:rPr>
          <w:b/>
        </w:rPr>
        <w:br/>
      </w:r>
      <w:r>
        <w:rPr>
          <w:i/>
        </w:rPr>
        <w:t>Director, Engineering Operations – Digital Intelligence (Jan 2022 – Present)</w:t>
      </w:r>
      <w:r>
        <w:rPr>
          <w:i/>
        </w:rPr>
        <w:br/>
      </w:r>
      <w:r>
        <w:t>Responsible for transforming engineering operations globally, enabling predictable, transparent, and high-quality product delivery through standardized processes, KPIs, and operational governance.</w:t>
      </w:r>
    </w:p>
    <w:p w14:paraId="194556B5" w14:textId="77777777" w:rsidR="00BA3CBF" w:rsidRDefault="00000000">
      <w:pPr>
        <w:pStyle w:val="ListBullet"/>
      </w:pPr>
      <w:r>
        <w:t>Managed $250MM engineering budget and 2000+ global engineering workforce, ensuring efficient resource deployment, program execution, and ROI.</w:t>
      </w:r>
    </w:p>
    <w:p w14:paraId="141C186D" w14:textId="77777777" w:rsidR="00BA3CBF" w:rsidRDefault="00000000">
      <w:pPr>
        <w:pStyle w:val="ListBullet"/>
      </w:pPr>
      <w:r>
        <w:t>Established structured Say/Do ratio, business value delivery metrics, and a unified performance reporting system across all P&amp;Ls.</w:t>
      </w:r>
    </w:p>
    <w:p w14:paraId="14E1C9B1" w14:textId="77777777" w:rsidR="00BA3CBF" w:rsidRDefault="00000000">
      <w:pPr>
        <w:pStyle w:val="ListBullet"/>
      </w:pPr>
      <w:r>
        <w:t>Created early risk-warning systems and consolidated program dashboards enabling proactive leadership intervention.</w:t>
      </w:r>
    </w:p>
    <w:p w14:paraId="350358B4" w14:textId="77777777" w:rsidR="00BA3CBF" w:rsidRDefault="00000000">
      <w:pPr>
        <w:pStyle w:val="ListBullet"/>
      </w:pPr>
      <w:r>
        <w:t>Partnered with Quality to embed engineering visibility via RAILS process and Power BI dashboards.</w:t>
      </w:r>
    </w:p>
    <w:p w14:paraId="5C6EBD37" w14:textId="77777777" w:rsidR="00BA3CBF" w:rsidRDefault="00000000">
      <w:pPr>
        <w:pStyle w:val="ListBullet"/>
      </w:pPr>
      <w:r>
        <w:t>Streamlined contingent workforce strategy, building decision trees and supplier partnership models that improved scalability and cost efficiency.</w:t>
      </w:r>
    </w:p>
    <w:p w14:paraId="1F5DE04B" w14:textId="77777777" w:rsidR="00BA3CBF" w:rsidRDefault="00000000">
      <w:pPr>
        <w:pStyle w:val="ListBullet"/>
      </w:pPr>
      <w:r>
        <w:t>Drove cross-team alignment for strategic workforce planning directly tied to business priorities.</w:t>
      </w:r>
    </w:p>
    <w:p w14:paraId="6F7253A4" w14:textId="77777777" w:rsidR="00BA3CBF" w:rsidRDefault="00000000">
      <w:pPr>
        <w:pStyle w:val="ListBullet"/>
      </w:pPr>
      <w:r>
        <w:t>Strengthened long-term supplier partnerships to support global engineering acceleration.</w:t>
      </w:r>
    </w:p>
    <w:p w14:paraId="0FFFB5D7" w14:textId="05BF611C" w:rsidR="00BA3CBF" w:rsidRDefault="00000000">
      <w:r>
        <w:rPr>
          <w:b/>
        </w:rPr>
        <w:t xml:space="preserve">GE TRANSPORTATION / </w:t>
      </w:r>
      <w:r w:rsidR="007F4D9B">
        <w:rPr>
          <w:b/>
        </w:rPr>
        <w:t xml:space="preserve">WABTEC CORPORATION </w:t>
      </w:r>
      <w:r>
        <w:rPr>
          <w:b/>
        </w:rPr>
        <w:t>(2016 – Jan 2022)</w:t>
      </w:r>
      <w:r>
        <w:rPr>
          <w:b/>
        </w:rPr>
        <w:br/>
      </w:r>
      <w:r>
        <w:rPr>
          <w:i/>
        </w:rPr>
        <w:t>Senior Engineering Manager – Controls Simulation, Modeling &amp; ITT</w:t>
      </w:r>
      <w:r>
        <w:rPr>
          <w:i/>
        </w:rPr>
        <w:br/>
      </w:r>
      <w:r>
        <w:t>Built and institutionalized independent test teams, simulation labs, HIL systems, and regression automation frameworks for locomotive controls.</w:t>
      </w:r>
    </w:p>
    <w:p w14:paraId="5FEFA4F0" w14:textId="77777777" w:rsidR="00BA3CBF" w:rsidRDefault="00000000">
      <w:pPr>
        <w:pStyle w:val="ListBullet"/>
      </w:pPr>
      <w:r>
        <w:t>Delivered 85%+ FPY and 80%+ OTD across multiple embedded subsystems.</w:t>
      </w:r>
    </w:p>
    <w:p w14:paraId="07976EFF" w14:textId="77777777" w:rsidR="00BA3CBF" w:rsidRDefault="00000000">
      <w:pPr>
        <w:pStyle w:val="ListBullet"/>
      </w:pPr>
      <w:r>
        <w:t>Automated 65% regression test suite, reducing test cycle time by 20%.</w:t>
      </w:r>
    </w:p>
    <w:p w14:paraId="5789DE03" w14:textId="77777777" w:rsidR="00BA3CBF" w:rsidRDefault="00000000">
      <w:pPr>
        <w:pStyle w:val="ListBullet"/>
      </w:pPr>
      <w:r>
        <w:t>Established new HIL labs through $1.2MM &amp; $1.5MM investments, enabling capacity and competency expansion.</w:t>
      </w:r>
    </w:p>
    <w:p w14:paraId="5F170DD4" w14:textId="77777777" w:rsidR="00BA3CBF" w:rsidRDefault="00000000">
      <w:pPr>
        <w:pStyle w:val="ListBullet"/>
      </w:pPr>
      <w:r>
        <w:t>Supported Indian Railways production for 4500HP &amp; 6000HP locomotives; led global reliability initiatives.</w:t>
      </w:r>
    </w:p>
    <w:p w14:paraId="127A57B5" w14:textId="77777777" w:rsidR="00BA3CBF" w:rsidRDefault="00000000">
      <w:r>
        <w:rPr>
          <w:b/>
        </w:rPr>
        <w:t>GE TRANSPORTATION — Engineering Program Leader (2014–2015)</w:t>
      </w:r>
      <w:r>
        <w:rPr>
          <w:b/>
        </w:rPr>
        <w:br/>
      </w:r>
      <w:r>
        <w:t>Led marine &amp; stationary control systems programs; managed 175-member CoE and achieved $1MM variable cost productivity.</w:t>
      </w:r>
    </w:p>
    <w:p w14:paraId="7A837E7C" w14:textId="77777777" w:rsidR="00BA3CBF" w:rsidRDefault="00000000">
      <w:r>
        <w:rPr>
          <w:b/>
        </w:rPr>
        <w:t>Engineering Manager – Global Signaling (2011–2014)</w:t>
      </w:r>
      <w:r>
        <w:rPr>
          <w:b/>
        </w:rPr>
        <w:br/>
      </w:r>
      <w:r>
        <w:t>Directed 35+ embedded engineers; delivered wayside/onboard signaling products (UCII, LOCOTROL, WIU, IMG-2, LogicStation, ITCS). Generated $20MM+ revenue, established $1MM test lab, and led CENELEC V&amp;V; led first LOCOTROL India program (DLW) and supported TPWS/TCAS initiatives.</w:t>
      </w:r>
    </w:p>
    <w:p w14:paraId="2198630B" w14:textId="77777777" w:rsidR="00BA3CBF" w:rsidRDefault="00000000">
      <w:r>
        <w:rPr>
          <w:b/>
        </w:rPr>
        <w:lastRenderedPageBreak/>
        <w:t>Technology Team Leader – Rail Solutions (2007–2011)</w:t>
      </w:r>
      <w:r>
        <w:rPr>
          <w:b/>
        </w:rPr>
        <w:br/>
      </w:r>
      <w:r>
        <w:t>Led design teams for displays, simulators, PTU tools; set up LOCOTROL development/test infrastructure.</w:t>
      </w:r>
    </w:p>
    <w:p w14:paraId="6E1C6A8B" w14:textId="77777777" w:rsidR="00BA3CBF" w:rsidRDefault="00000000">
      <w:r>
        <w:rPr>
          <w:b/>
        </w:rPr>
        <w:t>Lead Software Engineer – GE Transportation (2004–2007)</w:t>
      </w:r>
      <w:r>
        <w:rPr>
          <w:b/>
        </w:rPr>
        <w:br/>
      </w:r>
      <w:r>
        <w:t>Delivered AC4400/DASH-9 display controllers and DBMODEM (FRA compliance).</w:t>
      </w:r>
    </w:p>
    <w:p w14:paraId="5330569F" w14:textId="77777777" w:rsidR="00BA3CBF" w:rsidRDefault="00000000">
      <w:r>
        <w:rPr>
          <w:b/>
        </w:rPr>
        <w:t>Design Engineer – Larsen &amp; Toubro (Controls &amp; Automation) (2001–2004)</w:t>
      </w:r>
      <w:r>
        <w:rPr>
          <w:b/>
        </w:rPr>
        <w:br/>
      </w:r>
    </w:p>
    <w:p w14:paraId="007802FC" w14:textId="77777777" w:rsidR="00BA3CBF" w:rsidRDefault="00000000">
      <w:r>
        <w:t>Product design &amp; development for industrial automation systems.</w:t>
      </w:r>
    </w:p>
    <w:p w14:paraId="17171C45" w14:textId="77777777" w:rsidR="00BA3CBF" w:rsidRDefault="00000000">
      <w:pPr>
        <w:pStyle w:val="Heading2"/>
      </w:pPr>
      <w:r>
        <w:t>EDUCATION</w:t>
      </w:r>
    </w:p>
    <w:p w14:paraId="2537E3F8" w14:textId="6733F71D" w:rsidR="009662D8" w:rsidRDefault="009662D8">
      <w:r>
        <w:t>Pursuing Railway Management Certification course from IIM Kashipur (2025-2026)</w:t>
      </w:r>
    </w:p>
    <w:p w14:paraId="6CA448AC" w14:textId="464020D2" w:rsidR="00BA3CBF" w:rsidRDefault="00000000">
      <w:r>
        <w:t>M.E., Electrical – Control Systems, Pune University (2001)</w:t>
      </w:r>
    </w:p>
    <w:p w14:paraId="7584F05F" w14:textId="77777777" w:rsidR="00BA3CBF" w:rsidRDefault="00000000">
      <w:r>
        <w:t>B.E., Electrical Engineering, Dr. Babasaheb Ambedkar Marathwada University (1999)</w:t>
      </w:r>
    </w:p>
    <w:p w14:paraId="080654BE" w14:textId="77777777" w:rsidR="00BA3CBF" w:rsidRDefault="00000000">
      <w:pPr>
        <w:pStyle w:val="Heading2"/>
      </w:pPr>
      <w:r>
        <w:t>KEY COMPETENCIES</w:t>
      </w:r>
    </w:p>
    <w:p w14:paraId="75EDA39C" w14:textId="77777777" w:rsidR="00BA3CBF" w:rsidRDefault="00000000">
      <w:r>
        <w:t>• Engineering Operations • Portfolio Governance • Workforce Strategy</w:t>
      </w:r>
    </w:p>
    <w:p w14:paraId="38AA866B" w14:textId="77777777" w:rsidR="00BA3CBF" w:rsidRDefault="00000000">
      <w:r>
        <w:t>• HIL, Simulation, Virtualization, Automation</w:t>
      </w:r>
    </w:p>
    <w:p w14:paraId="00F37C55" w14:textId="77777777" w:rsidR="00BA3CBF" w:rsidRDefault="00000000">
      <w:r>
        <w:t>• Embedded Systems, Train Control, Signaling</w:t>
      </w:r>
    </w:p>
    <w:p w14:paraId="17F58AF8" w14:textId="77777777" w:rsidR="00BA3CBF" w:rsidRDefault="00000000">
      <w:r>
        <w:t>• Quality Systems (QMS, RAILS) • CENELEC V&amp;V</w:t>
      </w:r>
    </w:p>
    <w:p w14:paraId="41E10783" w14:textId="77777777" w:rsidR="00BA3CBF" w:rsidRDefault="00000000">
      <w:r>
        <w:t>• Program Risk Management • Supplier Ecosystem Strategy</w:t>
      </w:r>
    </w:p>
    <w:p w14:paraId="70EA1380" w14:textId="77777777" w:rsidR="00BA3CBF" w:rsidRDefault="00000000">
      <w:r>
        <w:t>• Data-Driven KPIs • Executive Reporting • Global Stakeholder Management</w:t>
      </w:r>
    </w:p>
    <w:p w14:paraId="5EFB1507" w14:textId="77777777" w:rsidR="00BA3CBF" w:rsidRDefault="00000000">
      <w:pPr>
        <w:pStyle w:val="Heading2"/>
      </w:pPr>
      <w:r>
        <w:t>TECHNICAL DOMAINS</w:t>
      </w:r>
    </w:p>
    <w:p w14:paraId="61628D60" w14:textId="77777777" w:rsidR="00BA3CBF" w:rsidRDefault="00000000">
      <w:r>
        <w:t>Control Systems • Embedded C/C++/C# • Windows/QNX/Unix • HMI/Industrial Automation • Rail Signaling • ATP/LOCOTROL • Train Control Systems</w:t>
      </w:r>
    </w:p>
    <w:sectPr w:rsidR="00BA3CBF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F22F2" w14:textId="77777777" w:rsidR="000A5CAD" w:rsidRDefault="000A5CAD" w:rsidP="007F4D9B">
      <w:pPr>
        <w:spacing w:after="0" w:line="240" w:lineRule="auto"/>
      </w:pPr>
      <w:r>
        <w:separator/>
      </w:r>
    </w:p>
  </w:endnote>
  <w:endnote w:type="continuationSeparator" w:id="0">
    <w:p w14:paraId="35E4E206" w14:textId="77777777" w:rsidR="000A5CAD" w:rsidRDefault="000A5CAD" w:rsidP="007F4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65CE" w14:textId="77777777" w:rsidR="000A5CAD" w:rsidRDefault="000A5CAD" w:rsidP="007F4D9B">
      <w:pPr>
        <w:spacing w:after="0" w:line="240" w:lineRule="auto"/>
      </w:pPr>
      <w:r>
        <w:separator/>
      </w:r>
    </w:p>
  </w:footnote>
  <w:footnote w:type="continuationSeparator" w:id="0">
    <w:p w14:paraId="22356E63" w14:textId="77777777" w:rsidR="000A5CAD" w:rsidRDefault="000A5CAD" w:rsidP="007F4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77F6" w14:textId="6197BEDE" w:rsidR="007F4D9B" w:rsidRDefault="007F4D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824755" wp14:editId="5AB1C6C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42035" cy="315595"/>
              <wp:effectExtent l="0" t="0" r="0" b="8255"/>
              <wp:wrapNone/>
              <wp:docPr id="1930639976" name="Text Box 2" descr="1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DE4854" w14:textId="1C899656" w:rsidR="007F4D9B" w:rsidRPr="007F4D9B" w:rsidRDefault="007F4D9B" w:rsidP="007F4D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F4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1 -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47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1 - General Business" style="position:absolute;margin-left:30.85pt;margin-top:0;width:82.05pt;height:24.8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ADE4854" w14:textId="1C899656" w:rsidR="007F4D9B" w:rsidRPr="007F4D9B" w:rsidRDefault="007F4D9B" w:rsidP="007F4D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F4D9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1 -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74D6" w14:textId="7D1684F2" w:rsidR="007F4D9B" w:rsidRDefault="007F4D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F72130" wp14:editId="78F94AA0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042035" cy="315595"/>
              <wp:effectExtent l="0" t="0" r="0" b="8255"/>
              <wp:wrapNone/>
              <wp:docPr id="838148545" name="Text Box 3" descr="1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A15009" w14:textId="2E88128E" w:rsidR="007F4D9B" w:rsidRPr="007F4D9B" w:rsidRDefault="007F4D9B" w:rsidP="007F4D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F4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1 -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7213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1 - General Business" style="position:absolute;margin-left:30.85pt;margin-top:0;width:82.05pt;height:24.8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13A15009" w14:textId="2E88128E" w:rsidR="007F4D9B" w:rsidRPr="007F4D9B" w:rsidRDefault="007F4D9B" w:rsidP="007F4D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F4D9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1 -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CF32" w14:textId="7E8B9DCD" w:rsidR="007F4D9B" w:rsidRDefault="007F4D9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31CC17" wp14:editId="7515727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042035" cy="315595"/>
              <wp:effectExtent l="0" t="0" r="0" b="8255"/>
              <wp:wrapNone/>
              <wp:docPr id="1075424720" name="Text Box 1" descr="1 - 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035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088BF3" w14:textId="0EED98B6" w:rsidR="007F4D9B" w:rsidRPr="007F4D9B" w:rsidRDefault="007F4D9B" w:rsidP="007F4D9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7F4D9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1 - 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31CC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1 - General Business" style="position:absolute;margin-left:30.85pt;margin-top:0;width:82.05pt;height:24.8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1C088BF3" w14:textId="0EED98B6" w:rsidR="007F4D9B" w:rsidRPr="007F4D9B" w:rsidRDefault="007F4D9B" w:rsidP="007F4D9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7F4D9B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1 - 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2023665">
    <w:abstractNumId w:val="8"/>
  </w:num>
  <w:num w:numId="2" w16cid:durableId="1339964263">
    <w:abstractNumId w:val="6"/>
  </w:num>
  <w:num w:numId="3" w16cid:durableId="115219509">
    <w:abstractNumId w:val="5"/>
  </w:num>
  <w:num w:numId="4" w16cid:durableId="1102725340">
    <w:abstractNumId w:val="4"/>
  </w:num>
  <w:num w:numId="5" w16cid:durableId="1336685029">
    <w:abstractNumId w:val="7"/>
  </w:num>
  <w:num w:numId="6" w16cid:durableId="566887046">
    <w:abstractNumId w:val="3"/>
  </w:num>
  <w:num w:numId="7" w16cid:durableId="492718814">
    <w:abstractNumId w:val="2"/>
  </w:num>
  <w:num w:numId="8" w16cid:durableId="1381399673">
    <w:abstractNumId w:val="1"/>
  </w:num>
  <w:num w:numId="9" w16cid:durableId="9953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CAD"/>
    <w:rsid w:val="0015074B"/>
    <w:rsid w:val="0029639D"/>
    <w:rsid w:val="00326F90"/>
    <w:rsid w:val="00385FEC"/>
    <w:rsid w:val="004F6117"/>
    <w:rsid w:val="005F1D02"/>
    <w:rsid w:val="007F4D9B"/>
    <w:rsid w:val="009662D8"/>
    <w:rsid w:val="00AA1D8D"/>
    <w:rsid w:val="00B47730"/>
    <w:rsid w:val="00BA3CBF"/>
    <w:rsid w:val="00CB0664"/>
    <w:rsid w:val="00EE3D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0913A"/>
  <w14:defaultImageDpi w14:val="300"/>
  <w15:docId w15:val="{E18A2A5D-B28D-460F-906A-A9950103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712</Words>
  <Characters>5323</Characters>
  <Application>Microsoft Office Word</Application>
  <DocSecurity>0</DocSecurity>
  <Lines>95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Khawade, Kirtikumar</cp:lastModifiedBy>
  <cp:revision>3</cp:revision>
  <dcterms:created xsi:type="dcterms:W3CDTF">2026-02-10T03:53:00Z</dcterms:created>
  <dcterms:modified xsi:type="dcterms:W3CDTF">2026-02-10T04:10:00Z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4019add0,73133a68,31f521c1</vt:lpwstr>
  </property>
  <property fmtid="{D5CDD505-2E9C-101B-9397-08002B2CF9AE}" pid="3" name="ClassificationContentMarkingHeaderFontProps">
    <vt:lpwstr>#000000,7,Aptos</vt:lpwstr>
  </property>
  <property fmtid="{D5CDD505-2E9C-101B-9397-08002B2CF9AE}" pid="4" name="ClassificationContentMarkingHeaderText">
    <vt:lpwstr>1 - General Business</vt:lpwstr>
  </property>
  <property fmtid="{D5CDD505-2E9C-101B-9397-08002B2CF9AE}" pid="5" name="MSIP_Label_57903732-8a6f-4e0e-952b-fe0b250d49cc_Enabled">
    <vt:lpwstr>true</vt:lpwstr>
  </property>
  <property fmtid="{D5CDD505-2E9C-101B-9397-08002B2CF9AE}" pid="6" name="MSIP_Label_57903732-8a6f-4e0e-952b-fe0b250d49cc_SetDate">
    <vt:lpwstr>2026-02-10T02:35:14Z</vt:lpwstr>
  </property>
  <property fmtid="{D5CDD505-2E9C-101B-9397-08002B2CF9AE}" pid="7" name="MSIP_Label_57903732-8a6f-4e0e-952b-fe0b250d49cc_Method">
    <vt:lpwstr>Standard</vt:lpwstr>
  </property>
  <property fmtid="{D5CDD505-2E9C-101B-9397-08002B2CF9AE}" pid="8" name="MSIP_Label_57903732-8a6f-4e0e-952b-fe0b250d49cc_Name">
    <vt:lpwstr>1- General Business</vt:lpwstr>
  </property>
  <property fmtid="{D5CDD505-2E9C-101B-9397-08002B2CF9AE}" pid="9" name="MSIP_Label_57903732-8a6f-4e0e-952b-fe0b250d49cc_SiteId">
    <vt:lpwstr>90f1aac4-c661-46a9-83fd-e021705adcc9</vt:lpwstr>
  </property>
  <property fmtid="{D5CDD505-2E9C-101B-9397-08002B2CF9AE}" pid="10" name="MSIP_Label_57903732-8a6f-4e0e-952b-fe0b250d49cc_ActionId">
    <vt:lpwstr>64bb6101-3f56-427c-ba15-c998a872d39a</vt:lpwstr>
  </property>
  <property fmtid="{D5CDD505-2E9C-101B-9397-08002B2CF9AE}" pid="11" name="MSIP_Label_57903732-8a6f-4e0e-952b-fe0b250d49cc_ContentBits">
    <vt:lpwstr>1</vt:lpwstr>
  </property>
  <property fmtid="{D5CDD505-2E9C-101B-9397-08002B2CF9AE}" pid="12" name="MSIP_Label_57903732-8a6f-4e0e-952b-fe0b250d49cc_Tag">
    <vt:lpwstr>10, 3, 0, 1</vt:lpwstr>
  </property>
</Properties>
</file>