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7D449" w14:textId="77777777" w:rsidR="000E5F41" w:rsidRDefault="00D05C6D">
      <w:pPr>
        <w:spacing w:after="15"/>
        <w:jc w:val="center"/>
      </w:pPr>
      <w:r>
        <w:rPr>
          <w:b/>
          <w:bCs/>
          <w:color w:val="000000"/>
          <w:sz w:val="40"/>
          <w:szCs w:val="40"/>
        </w:rPr>
        <w:t>SONTI VENKAT NAG</w:t>
      </w:r>
    </w:p>
    <w:p w14:paraId="61A7EAC1" w14:textId="77777777" w:rsidR="000E5F41" w:rsidRPr="005C2451" w:rsidRDefault="00D05C6D">
      <w:pPr>
        <w:spacing w:after="15"/>
        <w:jc w:val="center"/>
        <w:rPr>
          <w:b/>
          <w:bCs/>
        </w:rPr>
      </w:pPr>
      <w:r w:rsidRPr="005C2451">
        <w:rPr>
          <w:b/>
          <w:bCs/>
          <w:color w:val="333333"/>
          <w:sz w:val="24"/>
          <w:szCs w:val="24"/>
        </w:rPr>
        <w:t>Director of Software Engineering</w:t>
      </w:r>
    </w:p>
    <w:p w14:paraId="01E5E015" w14:textId="77777777" w:rsidR="000E5F41" w:rsidRDefault="00D05C6D">
      <w:pPr>
        <w:spacing w:after="15"/>
        <w:jc w:val="center"/>
      </w:pPr>
      <w:r>
        <w:rPr>
          <w:sz w:val="20"/>
          <w:szCs w:val="20"/>
        </w:rPr>
        <w:t>Bangalore, Karnataka, India</w:t>
      </w:r>
    </w:p>
    <w:p w14:paraId="6AD243AB" w14:textId="77777777" w:rsidR="000E5F41" w:rsidRDefault="00D05C6D">
      <w:pPr>
        <w:spacing w:after="30"/>
        <w:jc w:val="center"/>
      </w:pPr>
      <w:r>
        <w:rPr>
          <w:sz w:val="20"/>
          <w:szCs w:val="20"/>
        </w:rPr>
        <w:t>+91 9916604616 | srikarvenkat2007@gmail.com</w:t>
      </w:r>
    </w:p>
    <w:p w14:paraId="1F7AE040" w14:textId="77777777" w:rsidR="000E5F41" w:rsidRDefault="000E5F41">
      <w:pPr>
        <w:pBdr>
          <w:bottom w:val="single" w:sz="12" w:space="0" w:color="000000"/>
        </w:pBdr>
        <w:spacing w:after="40"/>
      </w:pPr>
    </w:p>
    <w:p w14:paraId="47F9BBA9" w14:textId="77777777" w:rsidR="000E5F41" w:rsidRDefault="00D05C6D">
      <w:pPr>
        <w:pStyle w:val="Heading1"/>
      </w:pPr>
      <w:r>
        <w:t>PROFESSIONAL PROFILE</w:t>
      </w:r>
    </w:p>
    <w:p w14:paraId="52A11604" w14:textId="6B3928AF" w:rsidR="000E5F41" w:rsidRDefault="00D05C6D">
      <w:pPr>
        <w:spacing w:after="40"/>
      </w:pPr>
      <w:r>
        <w:t>Strategic Director of Software Engineering with 1</w:t>
      </w:r>
      <w:r w:rsidR="00390BD7">
        <w:t>9 years of</w:t>
      </w:r>
      <w:r>
        <w:t xml:space="preserve"> driving technical excellence, organizational scale, and revenue growth across Automotive and Aerospace sectors. Proven ability to build and lead 100+ engineering organizations while managing mission-critical RTOS portfolios worth $10M+ in revenue. Expert in embedding security, compliance, and DevOps methodologies into product development. CISM-certified cyber security champion with experience on NIST standards.</w:t>
      </w:r>
    </w:p>
    <w:p w14:paraId="08D66635" w14:textId="77777777" w:rsidR="000E5F41" w:rsidRDefault="00D05C6D">
      <w:pPr>
        <w:pStyle w:val="Heading1"/>
      </w:pPr>
      <w:r>
        <w:t>CORE ACCOMPLISHMENTS</w:t>
      </w:r>
    </w:p>
    <w:p w14:paraId="241BAF0F" w14:textId="77777777" w:rsidR="000E5F41" w:rsidRDefault="00D05C6D">
      <w:pPr>
        <w:pStyle w:val="ListParagraph"/>
        <w:numPr>
          <w:ilvl w:val="0"/>
          <w:numId w:val="2"/>
        </w:numPr>
        <w:spacing w:after="20"/>
      </w:pPr>
      <w:r>
        <w:rPr>
          <w:b/>
          <w:bCs/>
        </w:rPr>
        <w:t>Built Wind River India GCC from zero to 100+ engineers</w:t>
      </w:r>
      <w:r>
        <w:t xml:space="preserve"> spanning VxWorks RTOS and Type-1 Hypervisor portfolios, driving ~40% of Wind River's $500M+ revenue</w:t>
      </w:r>
    </w:p>
    <w:p w14:paraId="5517A7F1" w14:textId="77777777" w:rsidR="000E5F41" w:rsidRDefault="00D05C6D">
      <w:pPr>
        <w:pStyle w:val="ListParagraph"/>
        <w:numPr>
          <w:ilvl w:val="0"/>
          <w:numId w:val="2"/>
        </w:numPr>
        <w:spacing w:after="20"/>
      </w:pPr>
      <w:r>
        <w:rPr>
          <w:b/>
          <w:bCs/>
        </w:rPr>
        <w:t>Unlocked $10M+ in new aerospace &amp; defence revenue</w:t>
      </w:r>
      <w:r>
        <w:t xml:space="preserve"> by leading Vulkan SC certification on VxWorks, achieving DO-178C compliance for ARM Mali GPU and Intel Arc Pro B70</w:t>
      </w:r>
    </w:p>
    <w:p w14:paraId="0792AC0F" w14:textId="77777777" w:rsidR="000E5F41" w:rsidRDefault="00D05C6D">
      <w:pPr>
        <w:pStyle w:val="ListParagraph"/>
        <w:numPr>
          <w:ilvl w:val="0"/>
          <w:numId w:val="2"/>
        </w:numPr>
        <w:spacing w:after="20"/>
      </w:pPr>
      <w:r>
        <w:rPr>
          <w:b/>
          <w:bCs/>
        </w:rPr>
        <w:t>Established $6M global development and test lab</w:t>
      </w:r>
      <w:r>
        <w:t xml:space="preserve"> enabling end-to-end engineering, validation, and accelerated release cycles for mission-critical products</w:t>
      </w:r>
    </w:p>
    <w:p w14:paraId="20DF7752" w14:textId="77777777" w:rsidR="000E5F41" w:rsidRDefault="00D05C6D">
      <w:pPr>
        <w:pStyle w:val="ListParagraph"/>
        <w:numPr>
          <w:ilvl w:val="0"/>
          <w:numId w:val="2"/>
        </w:numPr>
        <w:spacing w:after="20"/>
      </w:pPr>
      <w:r>
        <w:rPr>
          <w:b/>
          <w:bCs/>
        </w:rPr>
        <w:t>Drove 30% productivity improvement</w:t>
      </w:r>
      <w:r>
        <w:t xml:space="preserve"> by adopting Amazon Kiro AI across full SDLC for requirements analysis, code reviews, testing, and defect prediction</w:t>
      </w:r>
    </w:p>
    <w:p w14:paraId="37F13D49" w14:textId="77777777" w:rsidR="000E5F41" w:rsidRDefault="00D05C6D">
      <w:pPr>
        <w:pStyle w:val="ListParagraph"/>
        <w:numPr>
          <w:ilvl w:val="0"/>
          <w:numId w:val="2"/>
        </w:numPr>
        <w:spacing w:after="40"/>
      </w:pPr>
      <w:r>
        <w:rPr>
          <w:b/>
          <w:bCs/>
        </w:rPr>
        <w:t>Led certification initiatives</w:t>
      </w:r>
      <w:r>
        <w:t xml:space="preserve"> delivering software safety certifications under DO-178C, ASPICE (ASIL-B), FDA, and IEC 61508 across Aerospace, Automotive, Medical and Industrial domains</w:t>
      </w:r>
    </w:p>
    <w:p w14:paraId="3CC8F1B6" w14:textId="77777777" w:rsidR="000E5F41" w:rsidRDefault="00D05C6D">
      <w:pPr>
        <w:pStyle w:val="Heading1"/>
      </w:pPr>
      <w:r>
        <w:t>CAREER TIMELINE &amp; ACCOMPLISHMENTS</w:t>
      </w:r>
    </w:p>
    <w:p w14:paraId="03EDA4F1" w14:textId="77777777" w:rsidR="000E5F41" w:rsidRDefault="00D05C6D">
      <w:pPr>
        <w:spacing w:after="10"/>
      </w:pPr>
      <w:r>
        <w:rPr>
          <w:b/>
          <w:bCs/>
          <w:sz w:val="24"/>
          <w:szCs w:val="24"/>
        </w:rPr>
        <w:t>DIRECTOR ENGINEERING - SYSTEMS</w:t>
      </w:r>
    </w:p>
    <w:p w14:paraId="4EDD7283" w14:textId="77777777" w:rsidR="000E5F41" w:rsidRDefault="00D05C6D">
      <w:pPr>
        <w:spacing w:after="5"/>
      </w:pPr>
      <w:r>
        <w:rPr>
          <w:color w:val="444444"/>
          <w:sz w:val="20"/>
          <w:szCs w:val="20"/>
        </w:rPr>
        <w:t>Wind River Systems International, Bangalore</w:t>
      </w:r>
    </w:p>
    <w:p w14:paraId="207EF7F0" w14:textId="77777777" w:rsidR="000E5F41" w:rsidRDefault="00D05C6D">
      <w:pPr>
        <w:spacing w:after="25"/>
      </w:pPr>
      <w:r>
        <w:rPr>
          <w:b/>
          <w:bCs/>
          <w:color w:val="666666"/>
          <w:sz w:val="20"/>
          <w:szCs w:val="20"/>
        </w:rPr>
        <w:t>July 2022 – Present</w:t>
      </w:r>
    </w:p>
    <w:p w14:paraId="41FA7EB1" w14:textId="77777777" w:rsidR="000E5F41" w:rsidRDefault="00D05C6D">
      <w:pPr>
        <w:pStyle w:val="ListParagraph"/>
        <w:numPr>
          <w:ilvl w:val="0"/>
          <w:numId w:val="2"/>
        </w:numPr>
        <w:spacing w:after="15"/>
      </w:pPr>
      <w:r>
        <w:rPr>
          <w:b/>
          <w:bCs/>
        </w:rPr>
        <w:t>Founding member &amp; Engineering Director</w:t>
      </w:r>
      <w:r>
        <w:t xml:space="preserve"> — Scaled Wind River India into Global Capability Centre with 100+ engineers supporting VxWorks RTOS and Type-1 Hypervisor portfolios, ensuring full global delivery capability</w:t>
      </w:r>
    </w:p>
    <w:p w14:paraId="41DB113C" w14:textId="77777777" w:rsidR="000E5F41" w:rsidRDefault="00D05C6D">
      <w:pPr>
        <w:pStyle w:val="ListParagraph"/>
        <w:numPr>
          <w:ilvl w:val="0"/>
          <w:numId w:val="2"/>
        </w:numPr>
        <w:spacing w:after="15"/>
      </w:pPr>
      <w:r>
        <w:rPr>
          <w:b/>
          <w:bCs/>
        </w:rPr>
        <w:t>Drove complete product ownership</w:t>
      </w:r>
      <w:r>
        <w:t xml:space="preserve"> of VxWorks RTOS, directing strategy, feature innovation, and customer delivery to generate ~40% of Wind River's overall revenue</w:t>
      </w:r>
    </w:p>
    <w:p w14:paraId="0C3108D6" w14:textId="77777777" w:rsidR="000E5F41" w:rsidRDefault="00D05C6D">
      <w:pPr>
        <w:pStyle w:val="ListParagraph"/>
        <w:numPr>
          <w:ilvl w:val="0"/>
          <w:numId w:val="2"/>
        </w:numPr>
        <w:spacing w:after="15"/>
      </w:pPr>
      <w:r>
        <w:rPr>
          <w:b/>
          <w:bCs/>
        </w:rPr>
        <w:t>Architected $6M global development infrastructure</w:t>
      </w:r>
      <w:r>
        <w:t xml:space="preserve"> including end-to-end test lab, hardware platforms, and validation environments for VxWorks and Hypervisor portfolios</w:t>
      </w:r>
    </w:p>
    <w:p w14:paraId="502CABA5" w14:textId="77777777" w:rsidR="000E5F41" w:rsidRDefault="00D05C6D">
      <w:pPr>
        <w:pStyle w:val="ListParagraph"/>
        <w:numPr>
          <w:ilvl w:val="0"/>
          <w:numId w:val="2"/>
        </w:numPr>
        <w:spacing w:after="15"/>
      </w:pPr>
      <w:r>
        <w:rPr>
          <w:b/>
          <w:bCs/>
        </w:rPr>
        <w:t>Established secure network lab</w:t>
      </w:r>
      <w:r>
        <w:t xml:space="preserve"> fully compliant with NIST SP 800-171, supporting government aerospace and defence programs with high-assurance environments</w:t>
      </w:r>
    </w:p>
    <w:p w14:paraId="5CC1B1BB" w14:textId="77777777" w:rsidR="000E5F41" w:rsidRDefault="00D05C6D">
      <w:pPr>
        <w:pStyle w:val="ListParagraph"/>
        <w:numPr>
          <w:ilvl w:val="0"/>
          <w:numId w:val="2"/>
        </w:numPr>
        <w:spacing w:after="15"/>
      </w:pPr>
      <w:r>
        <w:rPr>
          <w:b/>
          <w:bCs/>
        </w:rPr>
        <w:t>Directed full VxWorks RTOS stack development and sustainment</w:t>
      </w:r>
      <w:r>
        <w:t>, leading new feature innovation and long-term support for global customers across mission-critical industries.</w:t>
      </w:r>
    </w:p>
    <w:p w14:paraId="0DCC3624" w14:textId="77777777" w:rsidR="000E5F41" w:rsidRDefault="00D05C6D">
      <w:pPr>
        <w:pStyle w:val="ListParagraph"/>
        <w:numPr>
          <w:ilvl w:val="0"/>
          <w:numId w:val="2"/>
        </w:numPr>
        <w:spacing w:after="15"/>
      </w:pPr>
      <w:r>
        <w:rPr>
          <w:b/>
          <w:bCs/>
        </w:rPr>
        <w:t>Led engineering teams delivering BIOS, VxWorks boot loader, UEFI, and firmware solutions</w:t>
      </w:r>
      <w:r>
        <w:t>, overseeing hardware bring-up, BSP integration, peripheral driver enablement, embedded diagnostics, and secure boot processes.</w:t>
      </w:r>
    </w:p>
    <w:p w14:paraId="6E45C96F" w14:textId="77777777" w:rsidR="000E5F41" w:rsidRDefault="00D05C6D">
      <w:pPr>
        <w:pStyle w:val="ListParagraph"/>
        <w:numPr>
          <w:ilvl w:val="0"/>
          <w:numId w:val="2"/>
        </w:numPr>
        <w:spacing w:after="15"/>
      </w:pPr>
      <w:r>
        <w:rPr>
          <w:b/>
          <w:bCs/>
        </w:rPr>
        <w:t>Partnered with APTIV post-acquisition</w:t>
      </w:r>
      <w:r>
        <w:t>, aligning strategic business goals to deliver Automotive RTOS solutions for HKMC, CEER, and TATA Motors, expanding Wind River's automotive footprint.</w:t>
      </w:r>
    </w:p>
    <w:p w14:paraId="064D96AC" w14:textId="77777777" w:rsidR="000E5F41" w:rsidRDefault="00D05C6D">
      <w:pPr>
        <w:pStyle w:val="ListParagraph"/>
        <w:numPr>
          <w:ilvl w:val="0"/>
          <w:numId w:val="2"/>
        </w:numPr>
        <w:spacing w:after="15"/>
      </w:pPr>
      <w:r>
        <w:rPr>
          <w:b/>
          <w:bCs/>
        </w:rPr>
        <w:t>Owned BSP and device driver development</w:t>
      </w:r>
      <w:r>
        <w:t xml:space="preserve"> across ARM, Intel, PPC, and RISC-V architectures; delivered support for leading SoCs including Intel Raptor Lake, Tiger Lake, Curtiss-Wright V1222, i.MX95/93, LS1028A/2084A, AMD Versal2, and RISC-V PIC64 HPSC.</w:t>
      </w:r>
    </w:p>
    <w:p w14:paraId="6999F4F6" w14:textId="77777777" w:rsidR="000E5F41" w:rsidRDefault="00D05C6D">
      <w:pPr>
        <w:pStyle w:val="ListParagraph"/>
        <w:numPr>
          <w:ilvl w:val="0"/>
          <w:numId w:val="2"/>
        </w:numPr>
        <w:spacing w:after="15"/>
      </w:pPr>
      <w:r>
        <w:rPr>
          <w:b/>
          <w:bCs/>
        </w:rPr>
        <w:lastRenderedPageBreak/>
        <w:t>Directed a 15-member multimedia engineering team</w:t>
      </w:r>
      <w:r>
        <w:t>, porting GPU stacks (OpenGL, Mesa 3D, Vulkan, DRM) for automotive platforms; supported TI TDA4VH, TI AM62, Samsung Exynos V920, ARM Mali GPU, and Intel Arc Pro B70.</w:t>
      </w:r>
    </w:p>
    <w:p w14:paraId="52576F36" w14:textId="77777777" w:rsidR="000E5F41" w:rsidRDefault="00D05C6D">
      <w:pPr>
        <w:pStyle w:val="ListParagraph"/>
        <w:numPr>
          <w:ilvl w:val="0"/>
          <w:numId w:val="2"/>
        </w:numPr>
        <w:spacing w:after="15"/>
      </w:pPr>
      <w:r>
        <w:rPr>
          <w:b/>
          <w:bCs/>
        </w:rPr>
        <w:t>Drove strategic initiative to certify Vulkan SC on VxWorks</w:t>
      </w:r>
      <w:r>
        <w:t>, achieving DO-178C compliance for ARM Mali GPU and Intel Arc Pro B70, unlocking ~$10M in new aerospace and defence revenue.</w:t>
      </w:r>
    </w:p>
    <w:p w14:paraId="7F524F64" w14:textId="77777777" w:rsidR="000E5F41" w:rsidRDefault="00D05C6D">
      <w:pPr>
        <w:pStyle w:val="ListParagraph"/>
        <w:numPr>
          <w:ilvl w:val="0"/>
          <w:numId w:val="2"/>
        </w:numPr>
        <w:spacing w:after="15"/>
      </w:pPr>
      <w:r>
        <w:rPr>
          <w:b/>
          <w:bCs/>
        </w:rPr>
        <w:t>Led MVP development of TSN stack</w:t>
      </w:r>
      <w:r>
        <w:t xml:space="preserve"> for safety-critical Aerospace and Automotive customers, implementing IEEE 802.1AS, 802.1CB, 802.1Qbv, 802.1Qbu, and 802.1Qav standards across TI TDA4VH, Altera Agilex, LS1028A, i.MX95, and Intel I225/I226 NICs.</w:t>
      </w:r>
    </w:p>
    <w:p w14:paraId="13BCBB4C" w14:textId="77777777" w:rsidR="000E5F41" w:rsidRDefault="00D05C6D">
      <w:pPr>
        <w:pStyle w:val="ListParagraph"/>
        <w:numPr>
          <w:ilvl w:val="0"/>
          <w:numId w:val="2"/>
        </w:numPr>
        <w:spacing w:after="15"/>
      </w:pPr>
      <w:r>
        <w:rPr>
          <w:b/>
          <w:bCs/>
        </w:rPr>
        <w:t>Directed a dedicated certification team</w:t>
      </w:r>
      <w:r>
        <w:t xml:space="preserve"> delivering software safety certifications for VxWorks RTOS across Aerospace, Automotive, Medical, and Industrial domains under DO-178C, ASPICE (ASIL-B), FDA, and IEC 61508 standards.</w:t>
      </w:r>
    </w:p>
    <w:p w14:paraId="4A6A11C6" w14:textId="77777777" w:rsidR="000E5F41" w:rsidRDefault="00D05C6D">
      <w:pPr>
        <w:pStyle w:val="ListParagraph"/>
        <w:numPr>
          <w:ilvl w:val="0"/>
          <w:numId w:val="2"/>
        </w:numPr>
        <w:spacing w:after="15"/>
      </w:pPr>
      <w:r>
        <w:rPr>
          <w:b/>
          <w:bCs/>
        </w:rPr>
        <w:t>Global Security Champion</w:t>
      </w:r>
      <w:r>
        <w:t xml:space="preserve"> for VxWorks and Hypervisor products; 6+ years of cybersecurity leadership with CISM certification (CISSP in progress), embedding NIST SP 800-218 (SSDF) standards into product development.</w:t>
      </w:r>
    </w:p>
    <w:p w14:paraId="6238B77D" w14:textId="77777777" w:rsidR="000E5F41" w:rsidRDefault="00D05C6D">
      <w:pPr>
        <w:pStyle w:val="ListParagraph"/>
        <w:numPr>
          <w:ilvl w:val="0"/>
          <w:numId w:val="2"/>
        </w:numPr>
        <w:spacing w:after="15"/>
      </w:pPr>
      <w:r>
        <w:rPr>
          <w:b/>
          <w:bCs/>
        </w:rPr>
        <w:t>Led Zephyr RTOS development</w:t>
      </w:r>
      <w:r>
        <w:t xml:space="preserve"> for Industrial AI customers, enabling Automotive edge AI (ADAS, IVI) and Industrial Robotics with NXP i.MX8 and DeepX DX-H1 V-NPU support.</w:t>
      </w:r>
    </w:p>
    <w:p w14:paraId="34E41917" w14:textId="77777777" w:rsidR="000E5F41" w:rsidRDefault="00D05C6D">
      <w:pPr>
        <w:pStyle w:val="ListParagraph"/>
        <w:numPr>
          <w:ilvl w:val="0"/>
          <w:numId w:val="2"/>
        </w:numPr>
        <w:spacing w:after="15"/>
      </w:pPr>
      <w:r>
        <w:rPr>
          <w:b/>
          <w:bCs/>
        </w:rPr>
        <w:t>Drove adoption of Amazon Kiro AI</w:t>
      </w:r>
      <w:r>
        <w:t xml:space="preserve"> across the full SDLC for VxWorks RTOS and Hypervisor, applying AI to requirements analysis, design validation, automated code reviews, regression testing, defect prediction, and release certification — achieving a 30% productivity improvement.</w:t>
      </w:r>
    </w:p>
    <w:p w14:paraId="2DA369AA" w14:textId="7A9EC80B" w:rsidR="000E5F41" w:rsidRDefault="00D05C6D">
      <w:pPr>
        <w:pStyle w:val="ListParagraph"/>
        <w:numPr>
          <w:ilvl w:val="0"/>
          <w:numId w:val="2"/>
        </w:numPr>
        <w:spacing w:after="35"/>
      </w:pPr>
      <w:r>
        <w:rPr>
          <w:b/>
          <w:bCs/>
        </w:rPr>
        <w:t>Applied established DevOps and DevSecOps practices</w:t>
      </w:r>
      <w:r>
        <w:t xml:space="preserve"> using GitLab CI/CD pipelines to automate build, test, and deployment workflows. Integrated security scans with GitLab SAST (SonarQube) and DAST (OWASP ZAP, Burp Suite) along with dependency and container security checks, ensuring early vulnerability detection and compliance with NIST SP 800-218 and ISO 21434. </w:t>
      </w:r>
    </w:p>
    <w:p w14:paraId="71195E38" w14:textId="77777777" w:rsidR="000E5F41" w:rsidRDefault="000E5F41">
      <w:pPr>
        <w:pBdr>
          <w:top w:val="single" w:sz="6" w:space="0" w:color="CCCCCC"/>
        </w:pBdr>
        <w:spacing w:before="20" w:after="30"/>
      </w:pPr>
    </w:p>
    <w:p w14:paraId="754084C6" w14:textId="77777777" w:rsidR="000E5F41" w:rsidRDefault="00D05C6D">
      <w:pPr>
        <w:spacing w:after="10"/>
      </w:pPr>
      <w:r>
        <w:rPr>
          <w:b/>
          <w:bCs/>
          <w:sz w:val="24"/>
          <w:szCs w:val="24"/>
        </w:rPr>
        <w:t>ECU PROJECT MANAGER / PROJECT SECURITY MANAGER</w:t>
      </w:r>
    </w:p>
    <w:p w14:paraId="473298A4" w14:textId="77777777" w:rsidR="000E5F41" w:rsidRDefault="00D05C6D">
      <w:pPr>
        <w:spacing w:after="5"/>
      </w:pPr>
      <w:r>
        <w:rPr>
          <w:color w:val="444444"/>
          <w:sz w:val="20"/>
          <w:szCs w:val="20"/>
        </w:rPr>
        <w:t>Robert Bosch India, Bengaluru</w:t>
      </w:r>
    </w:p>
    <w:p w14:paraId="7B169707" w14:textId="77777777" w:rsidR="000E5F41" w:rsidRDefault="00D05C6D">
      <w:pPr>
        <w:spacing w:after="25"/>
      </w:pPr>
      <w:r>
        <w:rPr>
          <w:b/>
          <w:bCs/>
          <w:color w:val="666666"/>
          <w:sz w:val="20"/>
          <w:szCs w:val="20"/>
        </w:rPr>
        <w:t>September 2019 – March 2022</w:t>
      </w:r>
    </w:p>
    <w:p w14:paraId="2CACE460" w14:textId="77777777" w:rsidR="000E5F41" w:rsidRDefault="00D05C6D">
      <w:pPr>
        <w:pStyle w:val="ListParagraph"/>
        <w:numPr>
          <w:ilvl w:val="0"/>
          <w:numId w:val="2"/>
        </w:numPr>
        <w:spacing w:after="15"/>
      </w:pPr>
      <w:r>
        <w:rPr>
          <w:b/>
          <w:bCs/>
        </w:rPr>
        <w:t>Led end-to-end development of Powertrain ECU software and hardware</w:t>
      </w:r>
      <w:r>
        <w:t xml:space="preserve">, covering AUTOSAR-compliant architecture design, MCAL integration, and device driver development for key automotive subsystems (CAN/LIN communication, SPI/I2C interfaces, ADC/PWM for sensor and actuator control, and Ethernet for diagnostics). Directed hardware bring-up, calibration, and validation of features such as fuel injection control, ignition timing, throttle management, emission monitoring, and on-board diagnostics (OBD). Ensured compliance with ASPICE Level 3, ISO 26262 functional safety, and ISO </w:t>
      </w:r>
      <w:r>
        <w:t>21434 cybersecurity standards.</w:t>
      </w:r>
    </w:p>
    <w:p w14:paraId="7FC20206" w14:textId="77777777" w:rsidR="000E5F41" w:rsidRDefault="00D05C6D">
      <w:pPr>
        <w:pStyle w:val="ListParagraph"/>
        <w:numPr>
          <w:ilvl w:val="0"/>
          <w:numId w:val="2"/>
        </w:numPr>
        <w:spacing w:after="15"/>
      </w:pPr>
      <w:r>
        <w:rPr>
          <w:b/>
          <w:bCs/>
        </w:rPr>
        <w:t>Oversaw platform software migration</w:t>
      </w:r>
      <w:r>
        <w:t xml:space="preserve"> from Infineon Aurix TC2XX to TC3XX microcontrollers, including AUTOSAR MCAL layer validation, BSP integration, and development of low-level device drivers (CAN, LIN, SPI, I2C, Ethernet, PWM, ADC) to enable seamless hardware abstraction.</w:t>
      </w:r>
    </w:p>
    <w:p w14:paraId="50D4A780" w14:textId="77777777" w:rsidR="000E5F41" w:rsidRDefault="00D05C6D">
      <w:pPr>
        <w:pStyle w:val="ListParagraph"/>
        <w:numPr>
          <w:ilvl w:val="0"/>
          <w:numId w:val="2"/>
        </w:numPr>
        <w:spacing w:after="15"/>
      </w:pPr>
      <w:r>
        <w:rPr>
          <w:b/>
          <w:bCs/>
        </w:rPr>
        <w:t>Directed hardware and software development</w:t>
      </w:r>
      <w:r>
        <w:t xml:space="preserve"> for Powertrain ECUs, supervising a 15-member engineering team and ensuring functional integrity through ASPICE-compliant V-model development, unit/integration testing, and regression validation.</w:t>
      </w:r>
    </w:p>
    <w:p w14:paraId="092AB524" w14:textId="77777777" w:rsidR="000E5F41" w:rsidRDefault="00D05C6D">
      <w:pPr>
        <w:pStyle w:val="ListParagraph"/>
        <w:numPr>
          <w:ilvl w:val="0"/>
          <w:numId w:val="2"/>
        </w:numPr>
        <w:spacing w:after="15"/>
      </w:pPr>
      <w:r>
        <w:rPr>
          <w:b/>
          <w:bCs/>
        </w:rPr>
        <w:t>Managed dynamic project scope and timelines</w:t>
      </w:r>
      <w:r>
        <w:t>, re-sequencing tasks, adjusting priorities, and allocating resources to meet ASPICE audit requirements and customer delivery commitments.</w:t>
      </w:r>
    </w:p>
    <w:p w14:paraId="4673DF2C" w14:textId="77777777" w:rsidR="000E5F41" w:rsidRDefault="00D05C6D">
      <w:pPr>
        <w:pStyle w:val="ListParagraph"/>
        <w:numPr>
          <w:ilvl w:val="0"/>
          <w:numId w:val="2"/>
        </w:numPr>
        <w:spacing w:after="15"/>
      </w:pPr>
      <w:r>
        <w:rPr>
          <w:b/>
          <w:bCs/>
        </w:rPr>
        <w:t>Facilitated new initiatives</w:t>
      </w:r>
      <w:r>
        <w:t xml:space="preserve"> including POCs, estimations, proposals, and resource planning, supporting innovation in AUTOSAR-based ECU platforms and aligning with OEM requirements.</w:t>
      </w:r>
    </w:p>
    <w:p w14:paraId="6645848E" w14:textId="77777777" w:rsidR="000E5F41" w:rsidRDefault="00D05C6D">
      <w:pPr>
        <w:pStyle w:val="ListParagraph"/>
        <w:numPr>
          <w:ilvl w:val="0"/>
          <w:numId w:val="2"/>
        </w:numPr>
        <w:spacing w:after="15"/>
      </w:pPr>
      <w:r>
        <w:rPr>
          <w:b/>
          <w:bCs/>
        </w:rPr>
        <w:t>Acted as Project Security Manager</w:t>
      </w:r>
      <w:r>
        <w:t xml:space="preserve"> and group security champion, defining and implementing cybersecurity requirements for OEMs such as Polaris, Harley Davidson, Kawasaki, and Honda, aligned with ISO 21434, ASPICE safety/security extensions.</w:t>
      </w:r>
    </w:p>
    <w:p w14:paraId="13FB392B" w14:textId="77777777" w:rsidR="000E5F41" w:rsidRDefault="00D05C6D">
      <w:pPr>
        <w:pStyle w:val="ListParagraph"/>
        <w:numPr>
          <w:ilvl w:val="0"/>
          <w:numId w:val="2"/>
        </w:numPr>
        <w:spacing w:after="15"/>
      </w:pPr>
      <w:r>
        <w:rPr>
          <w:b/>
          <w:bCs/>
        </w:rPr>
        <w:t>Collaborated with ESCRYPT</w:t>
      </w:r>
      <w:r>
        <w:t xml:space="preserve"> to integrate cryptographic algorithms, leveraging hardware security modules (HSM), PKI infrastructure, and smart card authentication for secure ECU communication.</w:t>
      </w:r>
    </w:p>
    <w:p w14:paraId="27CCEA95" w14:textId="77777777" w:rsidR="000E5F41" w:rsidRDefault="00D05C6D">
      <w:pPr>
        <w:pStyle w:val="ListParagraph"/>
        <w:numPr>
          <w:ilvl w:val="0"/>
          <w:numId w:val="2"/>
        </w:numPr>
        <w:spacing w:after="15"/>
      </w:pPr>
      <w:r>
        <w:rPr>
          <w:b/>
          <w:bCs/>
        </w:rPr>
        <w:lastRenderedPageBreak/>
        <w:t>Signed off on security test artifacts</w:t>
      </w:r>
      <w:r>
        <w:t xml:space="preserve"> and represented quality gates, ensuring compliance with ASPICE process audits, ISO 21434.</w:t>
      </w:r>
    </w:p>
    <w:p w14:paraId="7B50264D" w14:textId="77777777" w:rsidR="000E5F41" w:rsidRDefault="00D05C6D">
      <w:pPr>
        <w:pStyle w:val="ListParagraph"/>
        <w:numPr>
          <w:ilvl w:val="0"/>
          <w:numId w:val="2"/>
        </w:numPr>
        <w:spacing w:after="15"/>
      </w:pPr>
      <w:r>
        <w:rPr>
          <w:b/>
          <w:bCs/>
        </w:rPr>
        <w:t>Moderated FMEA sessions</w:t>
      </w:r>
      <w:r>
        <w:t>, driving structured risk analysis and mitigation strategies across AUTOSAR-based ECU projects.</w:t>
      </w:r>
    </w:p>
    <w:p w14:paraId="4CDA3F73" w14:textId="77777777" w:rsidR="000E5F41" w:rsidRDefault="00D05C6D">
      <w:pPr>
        <w:pStyle w:val="ListParagraph"/>
        <w:numPr>
          <w:ilvl w:val="0"/>
          <w:numId w:val="2"/>
        </w:numPr>
        <w:spacing w:after="15"/>
      </w:pPr>
      <w:r>
        <w:rPr>
          <w:b/>
          <w:bCs/>
        </w:rPr>
        <w:t>Contributed to security feature development</w:t>
      </w:r>
      <w:r>
        <w:t xml:space="preserve"> in Aurix controllers, enhancing resilience against emerging automotive cyber threats while maintaining ASPICE compliance.</w:t>
      </w:r>
    </w:p>
    <w:p w14:paraId="6BC0F2C5" w14:textId="77777777" w:rsidR="000E5F41" w:rsidRDefault="00D05C6D">
      <w:pPr>
        <w:pStyle w:val="ListParagraph"/>
        <w:numPr>
          <w:ilvl w:val="0"/>
          <w:numId w:val="2"/>
        </w:numPr>
        <w:spacing w:after="15"/>
      </w:pPr>
      <w:r>
        <w:rPr>
          <w:b/>
          <w:bCs/>
        </w:rPr>
        <w:t>Drove continuous improvement</w:t>
      </w:r>
      <w:r>
        <w:t xml:space="preserve"> by fostering collaboration among Product Management, Development, DevOps, and QA teams, embedding GitLab-based CI/CD pipelines with integrated security checks.</w:t>
      </w:r>
    </w:p>
    <w:p w14:paraId="6AA53AE8" w14:textId="77777777" w:rsidR="000E5F41" w:rsidRDefault="00D05C6D">
      <w:pPr>
        <w:pStyle w:val="Heading1"/>
      </w:pPr>
      <w:r>
        <w:t>EARLIER ROLES &amp; PROGRESSION</w:t>
      </w:r>
    </w:p>
    <w:p w14:paraId="5FD1C493" w14:textId="77777777" w:rsidR="000E5F41" w:rsidRDefault="00D05C6D">
      <w:pPr>
        <w:pStyle w:val="ListParagraph"/>
        <w:numPr>
          <w:ilvl w:val="0"/>
          <w:numId w:val="2"/>
        </w:numPr>
        <w:spacing w:after="12"/>
      </w:pPr>
      <w:r>
        <w:rPr>
          <w:b/>
          <w:bCs/>
        </w:rPr>
        <w:t>Controls Project Lead</w:t>
      </w:r>
      <w:r>
        <w:t xml:space="preserve"> | Rolls Royce PLC, Bengaluru | Apr 2017 – Jun 2019 | Trent XWB, Turbine Cooling, Health Monitoring</w:t>
      </w:r>
    </w:p>
    <w:p w14:paraId="0D6F23A2" w14:textId="77777777" w:rsidR="000E5F41" w:rsidRDefault="00D05C6D">
      <w:pPr>
        <w:pStyle w:val="ListParagraph"/>
        <w:numPr>
          <w:ilvl w:val="0"/>
          <w:numId w:val="2"/>
        </w:numPr>
        <w:spacing w:after="12"/>
      </w:pPr>
      <w:r>
        <w:rPr>
          <w:b/>
          <w:bCs/>
        </w:rPr>
        <w:t>Lead Engineer</w:t>
      </w:r>
      <w:r>
        <w:t xml:space="preserve"> | Alstom Transport India Pvt Ltd., Bengaluru | Apr 2014 – Apr 2017 | TCMS, ATC, ATP, CBTC</w:t>
      </w:r>
    </w:p>
    <w:p w14:paraId="7BB6A45D" w14:textId="77777777" w:rsidR="000E5F41" w:rsidRDefault="00D05C6D">
      <w:pPr>
        <w:pStyle w:val="ListParagraph"/>
        <w:numPr>
          <w:ilvl w:val="0"/>
          <w:numId w:val="2"/>
        </w:numPr>
        <w:spacing w:after="12"/>
      </w:pPr>
      <w:r>
        <w:rPr>
          <w:b/>
          <w:bCs/>
        </w:rPr>
        <w:t>Module Lead - BITE System</w:t>
      </w:r>
      <w:r>
        <w:t xml:space="preserve"> | Communication Systems India Pvt Ltd., Bengaluru | Dec 2012 – Apr 2014 | A400M: TOPOC</w:t>
      </w:r>
    </w:p>
    <w:p w14:paraId="28CC6B90" w14:textId="77777777" w:rsidR="000E5F41" w:rsidRDefault="00D05C6D">
      <w:pPr>
        <w:pStyle w:val="ListParagraph"/>
        <w:numPr>
          <w:ilvl w:val="0"/>
          <w:numId w:val="2"/>
        </w:numPr>
        <w:spacing w:after="12"/>
      </w:pPr>
      <w:r>
        <w:rPr>
          <w:b/>
          <w:bCs/>
        </w:rPr>
        <w:t>Senior Engineer</w:t>
      </w:r>
      <w:r>
        <w:t xml:space="preserve"> | Honeywell Technologies Solutions Lab, Bengaluru | Jul 2011 – Dec 2012 | A350 XWB: BOMU</w:t>
      </w:r>
    </w:p>
    <w:p w14:paraId="45473CD1" w14:textId="77777777" w:rsidR="000E5F41" w:rsidRDefault="00D05C6D">
      <w:pPr>
        <w:pStyle w:val="ListParagraph"/>
        <w:numPr>
          <w:ilvl w:val="0"/>
          <w:numId w:val="2"/>
        </w:numPr>
        <w:spacing w:after="12"/>
      </w:pPr>
      <w:r>
        <w:rPr>
          <w:b/>
          <w:bCs/>
        </w:rPr>
        <w:t>Senior Engineer</w:t>
      </w:r>
      <w:r>
        <w:t xml:space="preserve"> | Infotech Enterprises Pvt Ltd., Bengaluru | Dec 2009 – Jul 2011 | A400M: MFD-Mission Planner</w:t>
      </w:r>
    </w:p>
    <w:p w14:paraId="58F4FF08" w14:textId="073A1295" w:rsidR="000E5F41" w:rsidRDefault="00D05C6D">
      <w:pPr>
        <w:pStyle w:val="ListParagraph"/>
        <w:numPr>
          <w:ilvl w:val="0"/>
          <w:numId w:val="2"/>
        </w:numPr>
        <w:spacing w:after="40"/>
      </w:pPr>
      <w:r>
        <w:rPr>
          <w:b/>
          <w:bCs/>
        </w:rPr>
        <w:t>Research Fellow</w:t>
      </w:r>
      <w:r>
        <w:t xml:space="preserve"> | Aeronautical Development Agency, Bengaluru | Oct 200</w:t>
      </w:r>
      <w:r w:rsidR="005C2451">
        <w:t>7</w:t>
      </w:r>
      <w:r>
        <w:t xml:space="preserve"> – Dec 2009 | Environmental Control &amp; Fuel Management for LCA</w:t>
      </w:r>
    </w:p>
    <w:p w14:paraId="49E8BF54" w14:textId="77777777" w:rsidR="000E5F41" w:rsidRDefault="00D05C6D">
      <w:pPr>
        <w:pStyle w:val="Heading1"/>
      </w:pPr>
      <w:r>
        <w:t>EDUCATION</w:t>
      </w:r>
    </w:p>
    <w:p w14:paraId="0100E92A" w14:textId="77777777" w:rsidR="000E5F41" w:rsidRDefault="00D05C6D">
      <w:pPr>
        <w:spacing w:after="40"/>
      </w:pPr>
      <w:r>
        <w:rPr>
          <w:b/>
          <w:bCs/>
        </w:rPr>
        <w:t>Bachelor of Technology, Electrical and Electronics Engineering</w:t>
      </w:r>
      <w:r>
        <w:t xml:space="preserve"> — RGMCET, Nandyal | 2003–2007 | GPA: 65%</w:t>
      </w:r>
    </w:p>
    <w:p w14:paraId="1AFD9619" w14:textId="77777777" w:rsidR="000E5F41" w:rsidRDefault="00D05C6D">
      <w:pPr>
        <w:pStyle w:val="Heading1"/>
      </w:pPr>
      <w:r>
        <w:t>PROFESSIONAL CERTIFICATIONS</w:t>
      </w:r>
    </w:p>
    <w:p w14:paraId="0D740C83" w14:textId="77777777" w:rsidR="000E5F41" w:rsidRDefault="00D05C6D">
      <w:pPr>
        <w:pStyle w:val="ListParagraph"/>
        <w:numPr>
          <w:ilvl w:val="0"/>
          <w:numId w:val="2"/>
        </w:numPr>
        <w:spacing w:after="12"/>
      </w:pPr>
      <w:r>
        <w:rPr>
          <w:b/>
          <w:bCs/>
        </w:rPr>
        <w:t>CISM (Certified Information Security Manager)</w:t>
      </w:r>
    </w:p>
    <w:p w14:paraId="3810AAE3" w14:textId="77777777" w:rsidR="000E5F41" w:rsidRDefault="00D05C6D">
      <w:pPr>
        <w:pStyle w:val="ListParagraph"/>
        <w:numPr>
          <w:ilvl w:val="0"/>
          <w:numId w:val="2"/>
        </w:numPr>
        <w:spacing w:after="12"/>
      </w:pPr>
      <w:r>
        <w:rPr>
          <w:b/>
          <w:bCs/>
        </w:rPr>
        <w:t>PMP (Project Management Professional)</w:t>
      </w:r>
    </w:p>
    <w:p w14:paraId="72788584" w14:textId="77777777" w:rsidR="000E5F41" w:rsidRDefault="00D05C6D">
      <w:pPr>
        <w:pStyle w:val="ListParagraph"/>
        <w:numPr>
          <w:ilvl w:val="0"/>
          <w:numId w:val="2"/>
        </w:numPr>
        <w:spacing w:after="12"/>
      </w:pPr>
      <w:r>
        <w:rPr>
          <w:b/>
          <w:bCs/>
        </w:rPr>
        <w:t>Scrum Master Certified</w:t>
      </w:r>
    </w:p>
    <w:p w14:paraId="14A70035" w14:textId="77777777" w:rsidR="000E5F41" w:rsidRDefault="00D05C6D">
      <w:pPr>
        <w:pStyle w:val="ListParagraph"/>
        <w:numPr>
          <w:ilvl w:val="0"/>
          <w:numId w:val="2"/>
        </w:numPr>
        <w:spacing w:after="12"/>
      </w:pPr>
      <w:r>
        <w:rPr>
          <w:b/>
          <w:bCs/>
        </w:rPr>
        <w:t>AWS Cloud Practitioner</w:t>
      </w:r>
    </w:p>
    <w:p w14:paraId="65BFB06B" w14:textId="22C4A747" w:rsidR="000E5F41" w:rsidRDefault="00D05C6D">
      <w:pPr>
        <w:pStyle w:val="ListParagraph"/>
        <w:numPr>
          <w:ilvl w:val="0"/>
          <w:numId w:val="2"/>
        </w:numPr>
        <w:spacing w:after="40"/>
      </w:pPr>
      <w:r>
        <w:rPr>
          <w:b/>
          <w:bCs/>
        </w:rPr>
        <w:t xml:space="preserve">Six Sigma </w:t>
      </w:r>
      <w:r w:rsidR="00005434">
        <w:rPr>
          <w:b/>
          <w:bCs/>
        </w:rPr>
        <w:t>Green</w:t>
      </w:r>
      <w:r>
        <w:rPr>
          <w:b/>
          <w:bCs/>
        </w:rPr>
        <w:t xml:space="preserve"> Belt</w:t>
      </w:r>
    </w:p>
    <w:p w14:paraId="05DFD76F" w14:textId="77777777" w:rsidR="000E5F41" w:rsidRDefault="00D05C6D">
      <w:pPr>
        <w:pStyle w:val="Heading1"/>
      </w:pPr>
      <w:r>
        <w:t>TECHNICAL EXPERTISE</w:t>
      </w:r>
    </w:p>
    <w:p w14:paraId="775879A3" w14:textId="77777777" w:rsidR="000E5F41" w:rsidRDefault="00D05C6D">
      <w:pPr>
        <w:spacing w:after="15"/>
      </w:pPr>
      <w:r>
        <w:rPr>
          <w:b/>
          <w:bCs/>
        </w:rPr>
        <w:t xml:space="preserve">RTOS &amp; Embedded Systems: </w:t>
      </w:r>
      <w:r>
        <w:t>VxWorks RTOS • Type-1 Hypervisor • Zephyr RTOS • SIMICS Virtualization • UEFI/Secure Boot • Board Support Packages (BSP) • Device Drivers (ARM, INTEL, PPC, RISC-V)</w:t>
      </w:r>
    </w:p>
    <w:p w14:paraId="183F6AE3" w14:textId="77777777" w:rsidR="000E5F41" w:rsidRDefault="00D05C6D">
      <w:pPr>
        <w:spacing w:after="15"/>
      </w:pPr>
      <w:r>
        <w:rPr>
          <w:b/>
          <w:bCs/>
        </w:rPr>
        <w:t xml:space="preserve">Software Development &amp; Tools: </w:t>
      </w:r>
      <w:r>
        <w:t>Workbench IDE • GitLab • Polarion PLM • Eclipse • GNAT • SystemC • DML • AUTOSAR • MCAL • SCADE • Mesa 3D • Vulkan • DRM</w:t>
      </w:r>
    </w:p>
    <w:p w14:paraId="53F445EE" w14:textId="77777777" w:rsidR="000E5F41" w:rsidRDefault="00D05C6D">
      <w:pPr>
        <w:spacing w:after="15"/>
      </w:pPr>
      <w:r>
        <w:rPr>
          <w:b/>
          <w:bCs/>
        </w:rPr>
        <w:t xml:space="preserve">Compliance &amp; Safety Standards: </w:t>
      </w:r>
      <w:r>
        <w:t>DO-178B/C • DO-254 • ISO 26262 • ISO/SAE 21434 • ASPICE (ASIL-B) • FDA • IEC 61508 • NIST SP 800-171 • NIST SP 800-218 (SSDF) • A653 • MISRA C • ARP4754</w:t>
      </w:r>
    </w:p>
    <w:p w14:paraId="5D2B8F87" w14:textId="77777777" w:rsidR="000E5F41" w:rsidRDefault="00D05C6D">
      <w:pPr>
        <w:spacing w:after="15"/>
      </w:pPr>
      <w:r>
        <w:rPr>
          <w:b/>
          <w:bCs/>
        </w:rPr>
        <w:t xml:space="preserve">Architectures &amp; Protocols: </w:t>
      </w:r>
      <w:r>
        <w:t>ARM • INTEL • PPC • RISC-V • ARINC 429 • CAN • AFDX • Time Sensitive Network (TSN) • Real-Time Network Stack • Ethernet • IEEE 802.1 Standards</w:t>
      </w:r>
    </w:p>
    <w:p w14:paraId="6B2E269A" w14:textId="77777777" w:rsidR="000E5F41" w:rsidRDefault="00D05C6D">
      <w:pPr>
        <w:spacing w:after="40"/>
      </w:pPr>
      <w:r>
        <w:rPr>
          <w:b/>
          <w:bCs/>
        </w:rPr>
        <w:t xml:space="preserve">SoCs &amp; Microcontrollers: </w:t>
      </w:r>
      <w:r>
        <w:t>Intel Raptor Lake • Intel Tiger Lake • TI TDA4VH • TI AM62 • Samsung Exynos V920 • ARM Mali GPU • Intel Arc Pro B70 • Curtiss-Wright V1222 • i.MX95/93 • LS1028A/2084A • AMD Versal2 • RISC-V PIC64 HPSC • Altera Agilex • NXP i.MX8 • DeepX DX-H1 V-NPU • Infineon Aurix TC2XX/TC3XX</w:t>
      </w:r>
    </w:p>
    <w:p w14:paraId="648BC5BF" w14:textId="77777777" w:rsidR="000E5F41" w:rsidRDefault="00D05C6D">
      <w:pPr>
        <w:pStyle w:val="Heading1"/>
      </w:pPr>
      <w:r>
        <w:t>CORE COMPETENCIES</w:t>
      </w:r>
    </w:p>
    <w:p w14:paraId="612E2E7D" w14:textId="77777777" w:rsidR="000E5F41" w:rsidRDefault="00D05C6D">
      <w:pPr>
        <w:spacing w:after="12"/>
      </w:pPr>
      <w:r>
        <w:rPr>
          <w:b/>
          <w:bCs/>
        </w:rPr>
        <w:t xml:space="preserve">Leadership &amp; Strategy: </w:t>
      </w:r>
      <w:r>
        <w:t>Global team scaling (0–100+ engineers) • Strategic product roadmap development • Cross-functional leadership • Organizational capability building • Risk management • KPI-driven execution</w:t>
      </w:r>
    </w:p>
    <w:p w14:paraId="43BA6626" w14:textId="77777777" w:rsidR="000E5F41" w:rsidRDefault="00D05C6D">
      <w:pPr>
        <w:spacing w:after="12"/>
      </w:pPr>
      <w:r>
        <w:rPr>
          <w:b/>
          <w:bCs/>
        </w:rPr>
        <w:t xml:space="preserve">Engineering Excellence: </w:t>
      </w:r>
      <w:r>
        <w:t>Full-stack RTOS development • Firmware &amp; bootloader engineering • Hardware bring-up &amp; BSP integration • GPU stack porting • TSN/real-time networking • Safety certification leadership</w:t>
      </w:r>
    </w:p>
    <w:p w14:paraId="60ED997E" w14:textId="77777777" w:rsidR="000E5F41" w:rsidRDefault="00D05C6D">
      <w:pPr>
        <w:spacing w:after="12"/>
      </w:pPr>
      <w:r>
        <w:rPr>
          <w:b/>
          <w:bCs/>
        </w:rPr>
        <w:lastRenderedPageBreak/>
        <w:t xml:space="preserve">Security &amp; Compliance: </w:t>
      </w:r>
      <w:r>
        <w:t>Cybersecurity leadership (CISM certified) • NIST SP 800-171/800-218 implementation • DO-178C/ISO26262 compliance • Secure boot &amp; cryptographic integration • HSM &amp; PKI infrastructure</w:t>
      </w:r>
    </w:p>
    <w:p w14:paraId="162660E0" w14:textId="77777777" w:rsidR="000E5F41" w:rsidRDefault="00D05C6D">
      <w:r>
        <w:rPr>
          <w:b/>
          <w:bCs/>
        </w:rPr>
        <w:t xml:space="preserve">Operations &amp; Delivery: </w:t>
      </w:r>
      <w:r>
        <w:t>Agile/DevOps transformation • Budget management &amp; cost optimization • Automation frameworks • Lab infrastructure design • Vendor management • Quality metrics &amp; SLA delivery</w:t>
      </w:r>
    </w:p>
    <w:sectPr w:rsidR="000E5F41">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D969B0"/>
    <w:multiLevelType w:val="hybridMultilevel"/>
    <w:tmpl w:val="8FCE3A72"/>
    <w:lvl w:ilvl="0" w:tplc="8DF47002">
      <w:start w:val="1"/>
      <w:numFmt w:val="bullet"/>
      <w:lvlText w:val="●"/>
      <w:lvlJc w:val="left"/>
      <w:pPr>
        <w:ind w:left="720" w:hanging="360"/>
      </w:pPr>
    </w:lvl>
    <w:lvl w:ilvl="1" w:tplc="82B82A4C">
      <w:start w:val="1"/>
      <w:numFmt w:val="bullet"/>
      <w:lvlText w:val="○"/>
      <w:lvlJc w:val="left"/>
      <w:pPr>
        <w:ind w:left="1440" w:hanging="360"/>
      </w:pPr>
    </w:lvl>
    <w:lvl w:ilvl="2" w:tplc="07C8F5D2">
      <w:start w:val="1"/>
      <w:numFmt w:val="bullet"/>
      <w:lvlText w:val="■"/>
      <w:lvlJc w:val="left"/>
      <w:pPr>
        <w:ind w:left="2160" w:hanging="360"/>
      </w:pPr>
    </w:lvl>
    <w:lvl w:ilvl="3" w:tplc="261415DA">
      <w:start w:val="1"/>
      <w:numFmt w:val="bullet"/>
      <w:lvlText w:val="●"/>
      <w:lvlJc w:val="left"/>
      <w:pPr>
        <w:ind w:left="2880" w:hanging="360"/>
      </w:pPr>
    </w:lvl>
    <w:lvl w:ilvl="4" w:tplc="9590362C">
      <w:start w:val="1"/>
      <w:numFmt w:val="bullet"/>
      <w:lvlText w:val="○"/>
      <w:lvlJc w:val="left"/>
      <w:pPr>
        <w:ind w:left="3600" w:hanging="360"/>
      </w:pPr>
    </w:lvl>
    <w:lvl w:ilvl="5" w:tplc="A5BE1478">
      <w:start w:val="1"/>
      <w:numFmt w:val="bullet"/>
      <w:lvlText w:val="■"/>
      <w:lvlJc w:val="left"/>
      <w:pPr>
        <w:ind w:left="4320" w:hanging="360"/>
      </w:pPr>
    </w:lvl>
    <w:lvl w:ilvl="6" w:tplc="C456B2B8">
      <w:start w:val="1"/>
      <w:numFmt w:val="bullet"/>
      <w:lvlText w:val="●"/>
      <w:lvlJc w:val="left"/>
      <w:pPr>
        <w:ind w:left="5040" w:hanging="360"/>
      </w:pPr>
    </w:lvl>
    <w:lvl w:ilvl="7" w:tplc="C67283DE">
      <w:start w:val="1"/>
      <w:numFmt w:val="bullet"/>
      <w:lvlText w:val="●"/>
      <w:lvlJc w:val="left"/>
      <w:pPr>
        <w:ind w:left="5760" w:hanging="360"/>
      </w:pPr>
    </w:lvl>
    <w:lvl w:ilvl="8" w:tplc="550C474E">
      <w:start w:val="1"/>
      <w:numFmt w:val="bullet"/>
      <w:lvlText w:val="●"/>
      <w:lvlJc w:val="left"/>
      <w:pPr>
        <w:ind w:left="6480" w:hanging="360"/>
      </w:pPr>
    </w:lvl>
  </w:abstractNum>
  <w:abstractNum w:abstractNumId="1" w15:restartNumberingAfterBreak="0">
    <w:nsid w:val="78A51E27"/>
    <w:multiLevelType w:val="hybridMultilevel"/>
    <w:tmpl w:val="CAD28670"/>
    <w:lvl w:ilvl="0" w:tplc="032ABF24">
      <w:start w:val="1"/>
      <w:numFmt w:val="bullet"/>
      <w:lvlText w:val="◆"/>
      <w:lvlJc w:val="left"/>
      <w:pPr>
        <w:ind w:left="360" w:hanging="280"/>
      </w:pPr>
    </w:lvl>
    <w:lvl w:ilvl="1" w:tplc="422AAABE">
      <w:numFmt w:val="decimal"/>
      <w:lvlText w:val=""/>
      <w:lvlJc w:val="left"/>
    </w:lvl>
    <w:lvl w:ilvl="2" w:tplc="E2B24188">
      <w:numFmt w:val="decimal"/>
      <w:lvlText w:val=""/>
      <w:lvlJc w:val="left"/>
    </w:lvl>
    <w:lvl w:ilvl="3" w:tplc="7952A340">
      <w:numFmt w:val="decimal"/>
      <w:lvlText w:val=""/>
      <w:lvlJc w:val="left"/>
    </w:lvl>
    <w:lvl w:ilvl="4" w:tplc="647C8080">
      <w:numFmt w:val="decimal"/>
      <w:lvlText w:val=""/>
      <w:lvlJc w:val="left"/>
    </w:lvl>
    <w:lvl w:ilvl="5" w:tplc="3530E5B4">
      <w:numFmt w:val="decimal"/>
      <w:lvlText w:val=""/>
      <w:lvlJc w:val="left"/>
    </w:lvl>
    <w:lvl w:ilvl="6" w:tplc="C7B0222C">
      <w:numFmt w:val="decimal"/>
      <w:lvlText w:val=""/>
      <w:lvlJc w:val="left"/>
    </w:lvl>
    <w:lvl w:ilvl="7" w:tplc="72F0FB7A">
      <w:numFmt w:val="decimal"/>
      <w:lvlText w:val=""/>
      <w:lvlJc w:val="left"/>
    </w:lvl>
    <w:lvl w:ilvl="8" w:tplc="0B3E8666">
      <w:numFmt w:val="decimal"/>
      <w:lvlText w:val=""/>
      <w:lvlJc w:val="left"/>
    </w:lvl>
  </w:abstractNum>
  <w:num w:numId="1" w16cid:durableId="1813791493">
    <w:abstractNumId w:val="0"/>
    <w:lvlOverride w:ilvl="0">
      <w:startOverride w:val="1"/>
    </w:lvlOverride>
  </w:num>
  <w:num w:numId="2" w16cid:durableId="67404190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5F41"/>
    <w:rsid w:val="00005434"/>
    <w:rsid w:val="000E5F41"/>
    <w:rsid w:val="000F384A"/>
    <w:rsid w:val="00390BD7"/>
    <w:rsid w:val="005C2451"/>
    <w:rsid w:val="00775BF8"/>
    <w:rsid w:val="00D05C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81D8F2"/>
  <w15:docId w15:val="{A6A94851-216C-4103-80FB-1B6F95B515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00" w:after="40"/>
      <w:outlineLvl w:val="0"/>
    </w:pPr>
    <w:rPr>
      <w:b/>
      <w:bCs/>
      <w:color w:val="000000"/>
      <w:sz w:val="28"/>
      <w:szCs w:val="28"/>
    </w:rPr>
  </w:style>
  <w:style w:type="paragraph" w:styleId="Heading2">
    <w:name w:val="heading 2"/>
    <w:uiPriority w:val="9"/>
    <w:semiHidden/>
    <w:unhideWhenUsed/>
    <w:qFormat/>
    <w:pPr>
      <w:spacing w:before="50" w:after="20"/>
      <w:outlineLvl w:val="1"/>
    </w:pPr>
    <w:rPr>
      <w:b/>
      <w:bCs/>
      <w:color w:val="33333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8ddb2873-a1ad-4a18-ae4e-4644631433be}" enabled="0" method="" siteId="{8ddb2873-a1ad-4a18-ae4e-4644631433be}" removed="1"/>
</clbl:labelList>
</file>

<file path=docProps/app.xml><?xml version="1.0" encoding="utf-8"?>
<Properties xmlns="http://schemas.openxmlformats.org/officeDocument/2006/extended-properties" xmlns:vt="http://schemas.openxmlformats.org/officeDocument/2006/docPropsVTypes">
  <Template>Normal</Template>
  <TotalTime>3</TotalTime>
  <Pages>4</Pages>
  <Words>1561</Words>
  <Characters>8902</Characters>
  <Application>Microsoft Office Word</Application>
  <DocSecurity>0</DocSecurity>
  <Lines>74</Lines>
  <Paragraphs>20</Paragraphs>
  <ScaleCrop>false</ScaleCrop>
  <Company/>
  <LinksUpToDate>false</LinksUpToDate>
  <CharactersWithSpaces>10443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Sonti, Venkat Nag</cp:lastModifiedBy>
  <cp:revision>6</cp:revision>
  <dcterms:created xsi:type="dcterms:W3CDTF">2026-05-17T10:28:00Z</dcterms:created>
  <dcterms:modified xsi:type="dcterms:W3CDTF">2026-05-17T11:08:00Z</dcterms:modified>
</cp:coreProperties>
</file>