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78"/>
        <w:gridCol w:w="7038"/>
        <w:tblGridChange w:id="0">
          <w:tblGrid>
            <w:gridCol w:w="3978"/>
            <w:gridCol w:w="703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Unit: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Methodology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Turn In List: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ff0000"/>
                <w:rtl w:val="0"/>
              </w:rPr>
              <w:t xml:space="preserve">1. Terms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“I will vow to format code so that it is readable and easy to interpret. Good developers don’t try to hide things in source code.”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Conditions and Formatting Code: Using proper format while introducing conditions in code</w:t>
      </w:r>
    </w:p>
    <w:p w:rsidR="00000000" w:rsidDel="00000000" w:rsidP="00000000" w:rsidRDefault="00000000" w:rsidRPr="00000000" w14:paraId="00000009">
      <w:pPr>
        <w:ind w:left="720" w:hanging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Content Objectives: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Students will be able to identify and format code appropriately while using appropriate methods with return values.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8"/>
                <w:szCs w:val="28"/>
                <w:rtl w:val="0"/>
              </w:rPr>
              <w:t xml:space="preserve">Starter Activity</w:t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0D">
            <w:pPr>
              <w:widowControl w:val="0"/>
              <w:spacing w:after="240" w:lineRule="auto"/>
              <w:rPr>
                <w:rFonts w:ascii="Courier" w:cs="Courier" w:eastAsia="Courier" w:hAnsi="Courier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14300" distT="114300" distL="114300" distR="114300">
                  <wp:extent cx="3081338" cy="3081338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338" cy="30813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18"/>
        <w:gridCol w:w="7398"/>
        <w:tblGridChange w:id="0">
          <w:tblGrid>
            <w:gridCol w:w="3618"/>
            <w:gridCol w:w="739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0000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Key Terms: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White Space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 humans white space means readability in code. For computers, space is stripped out of your code when it runs.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Camel or Pascal Case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Pascal casing will capitalize the first and subsequent letters in a variable name or method name. Camel case is the same except for the first character being lower case.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Condition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Any question that is going to help form a decision.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Times" w:cs="Times" w:eastAsia="Times" w:hAnsi="Times"/>
                <w:color w:val="1c1c1c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color w:val="1c1c1c"/>
                <w:sz w:val="26"/>
                <w:szCs w:val="26"/>
                <w:rtl w:val="0"/>
              </w:rPr>
              <w:t xml:space="preserve">If starts a decision making block of code.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If else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Times" w:cs="Times" w:eastAsia="Times" w:hAnsi="Times"/>
                <w:color w:val="1c1c1c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color w:val="1c1c1c"/>
                <w:sz w:val="26"/>
                <w:szCs w:val="26"/>
                <w:rtl w:val="0"/>
              </w:rPr>
              <w:t xml:space="preserve">The second condition in an if block.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 Expression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Any question that resolves as true or false.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Boolean Variable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Times" w:cs="Times" w:eastAsia="Times" w:hAnsi="Times"/>
                <w:color w:val="1c1c1c"/>
                <w:sz w:val="26"/>
                <w:szCs w:val="26"/>
              </w:rPr>
            </w:pPr>
            <w:r w:rsidDel="00000000" w:rsidR="00000000" w:rsidRPr="00000000">
              <w:rPr>
                <w:rFonts w:ascii="Times" w:cs="Times" w:eastAsia="Times" w:hAnsi="Times"/>
                <w:color w:val="1c1c1c"/>
                <w:sz w:val="26"/>
                <w:szCs w:val="26"/>
                <w:rtl w:val="0"/>
              </w:rPr>
              <w:t xml:space="preserve">Data type storing true or false.</w:t>
            </w:r>
          </w:p>
        </w:tc>
      </w:tr>
    </w:tbl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32"/>
                <w:szCs w:val="32"/>
                <w:rtl w:val="0"/>
              </w:rPr>
              <w:t xml:space="preserve">Assignment:</w:t>
            </w:r>
          </w:p>
        </w:tc>
      </w:tr>
      <w:tr>
        <w:trPr>
          <w:cantSplit w:val="0"/>
          <w:trHeight w:val="2485" w:hRule="atLeast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21">
            <w:pPr>
              <w:widowControl w:val="0"/>
              <w:spacing w:after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Students will explore methods with a return type. Consider the following: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 = (F – 32) * (5 / 9)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______ tempConverter(float ________) {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_____ _______ = ______________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_____________________________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7">
            <w:pPr>
              <w:widowControl w:val="0"/>
              <w:spacing w:after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Answer: 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float farToCel(float val) {</w:t>
            </w:r>
          </w:p>
          <w:p w:rsidR="00000000" w:rsidDel="00000000" w:rsidP="00000000" w:rsidRDefault="00000000" w:rsidRPr="00000000" w14:paraId="00000029">
            <w:pPr>
              <w:widowControl w:val="0"/>
              <w:spacing w:after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val = (val-32)*5.0/9.0;</w:t>
            </w:r>
          </w:p>
          <w:p w:rsidR="00000000" w:rsidDel="00000000" w:rsidP="00000000" w:rsidRDefault="00000000" w:rsidRPr="00000000" w14:paraId="0000002A">
            <w:pPr>
              <w:widowControl w:val="0"/>
              <w:spacing w:after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return val;</w:t>
            </w:r>
          </w:p>
          <w:p w:rsidR="00000000" w:rsidDel="00000000" w:rsidP="00000000" w:rsidRDefault="00000000" w:rsidRPr="00000000" w14:paraId="0000002B">
            <w:pPr>
              <w:widowControl w:val="0"/>
              <w:spacing w:after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C">
            <w:pPr>
              <w:widowControl w:val="0"/>
              <w:spacing w:after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after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float celToFar(float val) {</w:t>
            </w:r>
          </w:p>
          <w:p w:rsidR="00000000" w:rsidDel="00000000" w:rsidP="00000000" w:rsidRDefault="00000000" w:rsidRPr="00000000" w14:paraId="0000002E">
            <w:pPr>
              <w:widowControl w:val="0"/>
              <w:spacing w:after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val = val*(9.0/5.0)+32.0;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  return val;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1">
            <w:pPr>
              <w:widowControl w:val="0"/>
              <w:spacing w:after="240" w:lineRule="auto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9" w:hRule="atLeast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32">
            <w:pPr>
              <w:widowControl w:val="0"/>
              <w:spacing w:after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For this assignment students will create a conversion app that utilizes a method with a return value and the position of the mouse or a line on the screen controlled by the keyboard (or both). Make sure to include the following: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7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and developer info (your name)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7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Onscreen instructions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7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Reference line or shape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7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Numbered increments and tic marks on screen (hint: use loop)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857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Updated total as the mouse moves or the arrow keys are pressed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40" w:lineRule="auto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Appropriate conversions may include any of the following: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distance measurement i.e. miles to km etc.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volume measurement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currency conversion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Math functions  i.e. squares or squareroots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40" w:lineRule="auto"/>
              <w:ind w:left="720" w:right="0" w:hanging="360"/>
              <w:jc w:val="left"/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" w:cs="Courier" w:eastAsia="Courier" w:hAnsi="Courier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Etc.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Notes (Points of interest, mistakes, lessons learned, web resources, and thoughts):</w:t>
      </w:r>
    </w:p>
    <w:tbl>
      <w:tblPr>
        <w:tblStyle w:val="Table5"/>
        <w:tblW w:w="11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>
            <w:shd w:fill="eeece1" w:val="clear"/>
          </w:tcPr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 Nandhini Ramanathan | 5 October 2022 | Conversion App</w:t>
            </w:r>
          </w:p>
          <w:p w:rsidR="00000000" w:rsidDel="00000000" w:rsidP="00000000" w:rsidRDefault="00000000" w:rsidRPr="00000000" w14:paraId="0000004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 setup() {</w:t>
            </w:r>
          </w:p>
          <w:p w:rsidR="00000000" w:rsidDel="00000000" w:rsidP="00000000" w:rsidRDefault="00000000" w:rsidRPr="00000000" w14:paraId="0000004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size(1010, 250);</w:t>
            </w:r>
          </w:p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void draw() {</w:t>
            </w:r>
          </w:p>
          <w:p w:rsidR="00000000" w:rsidDel="00000000" w:rsidP="00000000" w:rsidRDefault="00000000" w:rsidRPr="00000000" w14:paraId="0000004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background(#BCE5F5);</w:t>
            </w:r>
          </w:p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line(0, 120, width, 120);</w:t>
            </w:r>
          </w:p>
          <w:p w:rsidR="00000000" w:rsidDel="00000000" w:rsidP="00000000" w:rsidRDefault="00000000" w:rsidRPr="00000000" w14:paraId="0000004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fill(#A57B3C);</w:t>
            </w:r>
          </w:p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textSize(25);</w:t>
            </w:r>
          </w:p>
          <w:p w:rsidR="00000000" w:rsidDel="00000000" w:rsidP="00000000" w:rsidRDefault="00000000" w:rsidRPr="00000000" w14:paraId="0000004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textAlign(CENTER);</w:t>
            </w:r>
          </w:p>
          <w:p w:rsidR="00000000" w:rsidDel="00000000" w:rsidP="00000000" w:rsidRDefault="00000000" w:rsidRPr="00000000" w14:paraId="0000004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text("Miles To Kilometers", width/2, 40);</w:t>
            </w:r>
          </w:p>
          <w:p w:rsidR="00000000" w:rsidDel="00000000" w:rsidP="00000000" w:rsidRDefault="00000000" w:rsidRPr="00000000" w14:paraId="0000004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textSize(15);</w:t>
            </w:r>
          </w:p>
          <w:p w:rsidR="00000000" w:rsidDel="00000000" w:rsidP="00000000" w:rsidRDefault="00000000" w:rsidRPr="00000000" w14:paraId="0000004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text("by Nandhini Ramanathan", width/2, 60);</w:t>
            </w:r>
          </w:p>
          <w:p w:rsidR="00000000" w:rsidDel="00000000" w:rsidP="00000000" w:rsidRDefault="00000000" w:rsidRPr="00000000" w14:paraId="0000005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text ("Use your mouse to slide the box along the line to get conversions from Miles to Kilometrs. The cursor represents Miles.", width/2, 225);</w:t>
            </w:r>
          </w:p>
          <w:p w:rsidR="00000000" w:rsidDel="00000000" w:rsidP="00000000" w:rsidRDefault="00000000" w:rsidRPr="00000000" w14:paraId="0000005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fill(#053D95);</w:t>
            </w:r>
          </w:p>
          <w:p w:rsidR="00000000" w:rsidDel="00000000" w:rsidP="00000000" w:rsidRDefault="00000000" w:rsidRPr="00000000" w14:paraId="0000005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for (int i=0; i&lt;width; i+=20) {</w:t>
            </w:r>
          </w:p>
          <w:p w:rsidR="00000000" w:rsidDel="00000000" w:rsidP="00000000" w:rsidRDefault="00000000" w:rsidRPr="00000000" w14:paraId="0000005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line(i, 115, i, 125);</w:t>
            </w:r>
          </w:p>
          <w:p w:rsidR="00000000" w:rsidDel="00000000" w:rsidP="00000000" w:rsidRDefault="00000000" w:rsidRPr="00000000" w14:paraId="0000005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textSize(9);</w:t>
            </w:r>
          </w:p>
          <w:p w:rsidR="00000000" w:rsidDel="00000000" w:rsidP="00000000" w:rsidRDefault="00000000" w:rsidRPr="00000000" w14:paraId="0000005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textAlign(CENTER);</w:t>
            </w:r>
          </w:p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text(i, i, 110);</w:t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5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rect(mouseX, 118, 5, 5);</w:t>
            </w:r>
          </w:p>
          <w:p w:rsidR="00000000" w:rsidDel="00000000" w:rsidP="00000000" w:rsidRDefault="00000000" w:rsidRPr="00000000" w14:paraId="0000005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text(mouseX, mouseX, 135);</w:t>
            </w:r>
          </w:p>
          <w:p w:rsidR="00000000" w:rsidDel="00000000" w:rsidP="00000000" w:rsidRDefault="00000000" w:rsidRPr="00000000" w14:paraId="0000005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textSize(12);</w:t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text("Kilometers:" + milToKil(mouseX), width/2, 200);</w:t>
            </w:r>
          </w:p>
          <w:p w:rsidR="00000000" w:rsidDel="00000000" w:rsidP="00000000" w:rsidRDefault="00000000" w:rsidRPr="00000000" w14:paraId="0000005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text("Miles:" + kilToMil(mouseX), width/2, 180);</w:t>
            </w:r>
          </w:p>
          <w:p w:rsidR="00000000" w:rsidDel="00000000" w:rsidP="00000000" w:rsidRDefault="00000000" w:rsidRPr="00000000" w14:paraId="0000005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float milToKil(float val) {</w:t>
            </w:r>
          </w:p>
          <w:p w:rsidR="00000000" w:rsidDel="00000000" w:rsidP="00000000" w:rsidRDefault="00000000" w:rsidRPr="00000000" w14:paraId="0000006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val = val*1.609;</w:t>
            </w:r>
          </w:p>
          <w:p w:rsidR="00000000" w:rsidDel="00000000" w:rsidP="00000000" w:rsidRDefault="00000000" w:rsidRPr="00000000" w14:paraId="0000006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return val;</w:t>
            </w:r>
          </w:p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float kilToMil(float val) {</w:t>
            </w:r>
          </w:p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val = mouseX;</w:t>
            </w:r>
          </w:p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return val;</w:t>
            </w:r>
          </w:p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720" w:top="1152" w:left="720" w:right="720" w:header="432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Calibri"/>
  <w:font w:name="Verdana"/>
  <w:font w:name="Courier New"/>
  <w:font w:name="Times"/>
  <w:font w:name="Noto Sans Symbols"/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52"/>
        <w:szCs w:val="52"/>
        <w:u w:val="none"/>
        <w:shd w:fill="auto" w:val="clear"/>
        <w:vertAlign w:val="baseline"/>
        <w:rtl w:val="0"/>
      </w:rPr>
      <w:t xml:space="preserve">Computer Programming 1A: Mr Kapptie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85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7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9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1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3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5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7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9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1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1C233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1C2334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 w:val="1"/>
    <w:rsid w:val="001C2334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E5CFD"/>
    <w:rPr>
      <w:rFonts w:ascii="Lucida Grande" w:hAnsi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3603B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bl59Hhq2o+A5h3tw0hA0mFEaBA==">AMUW2mWi1n4FyM4veedinnXL6sS57HBo4jBy9xMMGzojkpwTSAv23DUcyhJDzn0DsoJdKiHhO5KOSj3Mfx36qU4FD2mpFOyLniAjsiEy7Vpx7QistSg4nPCuOkK71n4DQpfc8/wIFiE5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2014-10-03T14:08:00Z</dcterms:created>
  <dc:creator>Ken Kapptie</dc:creator>
</cp:coreProperties>
</file>