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09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150867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Fitness App (FitFlex)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60147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iro.com/templates/customer-problem-statemen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